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CC6" w:rsidRPr="008E4CC6" w:rsidRDefault="008E4CC6" w:rsidP="008E4CC6">
      <w:pPr>
        <w:keepNext/>
        <w:jc w:val="center"/>
        <w:outlineLvl w:val="7"/>
        <w:rPr>
          <w:rFonts w:eastAsia="Times New Roman" w:cs="Times New Roman"/>
          <w:szCs w:val="28"/>
        </w:rPr>
      </w:pPr>
      <w:bookmarkStart w:id="0" w:name="_GoBack"/>
      <w:bookmarkEnd w:id="0"/>
      <w:r w:rsidRPr="008E4CC6">
        <w:rPr>
          <w:rFonts w:eastAsia="Times New Roman" w:cs="Times New Roman"/>
          <w:szCs w:val="28"/>
        </w:rPr>
        <w:t xml:space="preserve">IN THE UNITED STATES DISTRICT COURT FOR </w:t>
      </w:r>
    </w:p>
    <w:p w:rsidR="008E4CC6" w:rsidRPr="00F81D03" w:rsidRDefault="008E4CC6" w:rsidP="00F81D03">
      <w:pPr>
        <w:keepNext/>
        <w:jc w:val="center"/>
        <w:outlineLvl w:val="7"/>
        <w:rPr>
          <w:rFonts w:eastAsia="Times New Roman" w:cs="Times New Roman"/>
          <w:szCs w:val="28"/>
        </w:rPr>
      </w:pPr>
      <w:r w:rsidRPr="008E4CC6">
        <w:rPr>
          <w:rFonts w:eastAsia="Times New Roman" w:cs="Times New Roman"/>
          <w:szCs w:val="28"/>
        </w:rPr>
        <w:t>THE SOUTHERN DISTRICT OF TEXAS</w:t>
      </w:r>
    </w:p>
    <w:tbl>
      <w:tblPr>
        <w:tblStyle w:val="TableGrid"/>
        <w:tblW w:w="0" w:type="auto"/>
        <w:tblLook w:val="04A0" w:firstRow="1" w:lastRow="0" w:firstColumn="1" w:lastColumn="0" w:noHBand="0" w:noVBand="1"/>
      </w:tblPr>
      <w:tblGrid>
        <w:gridCol w:w="4788"/>
        <w:gridCol w:w="4788"/>
      </w:tblGrid>
      <w:tr w:rsidR="00783703" w:rsidTr="00783703">
        <w:tc>
          <w:tcPr>
            <w:tcW w:w="4788" w:type="dxa"/>
          </w:tcPr>
          <w:p w:rsidR="00783703" w:rsidRDefault="00783703" w:rsidP="00951EFF">
            <w:pPr>
              <w:pStyle w:val="NoSpacing"/>
              <w:ind w:left="0"/>
            </w:pPr>
            <w:r w:rsidRPr="008E4CC6">
              <w:t>Rik Wayne Munson</w:t>
            </w:r>
          </w:p>
          <w:p w:rsidR="00783703" w:rsidRDefault="00783703" w:rsidP="00951EFF">
            <w:pPr>
              <w:pStyle w:val="NoSpacing"/>
              <w:ind w:left="0"/>
            </w:pPr>
            <w:r>
              <w:t xml:space="preserve">Candace Louise Curtis </w:t>
            </w:r>
          </w:p>
          <w:p w:rsidR="00783703" w:rsidRDefault="00783703" w:rsidP="00951EFF">
            <w:pPr>
              <w:pStyle w:val="NoSpacing"/>
              <w:ind w:left="0"/>
            </w:pPr>
            <w:r>
              <w:t xml:space="preserve">        </w:t>
            </w:r>
            <w:r w:rsidR="008406C7" w:rsidRPr="008E4CC6">
              <w:t>Private Attorney General</w:t>
            </w:r>
            <w:r w:rsidR="00C825A9">
              <w:t xml:space="preserve"> Plaintiff</w:t>
            </w:r>
            <w:r w:rsidR="008406C7">
              <w:t>s</w:t>
            </w:r>
          </w:p>
          <w:p w:rsidR="00783703" w:rsidRDefault="00783703" w:rsidP="00951EFF">
            <w:pPr>
              <w:pStyle w:val="NoSpacing"/>
              <w:ind w:left="0"/>
            </w:pPr>
          </w:p>
          <w:p w:rsidR="00783703" w:rsidRDefault="005B5B8F" w:rsidP="00951EFF">
            <w:pPr>
              <w:pStyle w:val="NoSpacing"/>
              <w:ind w:left="0"/>
            </w:pPr>
            <w:r>
              <w:t>v</w:t>
            </w:r>
            <w:r w:rsidR="00783703">
              <w:t>s.</w:t>
            </w:r>
          </w:p>
          <w:p w:rsidR="00783703" w:rsidRDefault="00783703" w:rsidP="00951EFF">
            <w:pPr>
              <w:pStyle w:val="NoSpacing"/>
              <w:ind w:left="0"/>
            </w:pPr>
            <w:r w:rsidRPr="008E4CC6">
              <w:t>Neal Spielman</w:t>
            </w:r>
          </w:p>
          <w:p w:rsidR="00783703" w:rsidRDefault="00783703" w:rsidP="00951EFF">
            <w:pPr>
              <w:pStyle w:val="NoSpacing"/>
              <w:ind w:left="0"/>
            </w:pPr>
            <w:r w:rsidRPr="008E4CC6">
              <w:t>Bradley Featherston</w:t>
            </w:r>
          </w:p>
          <w:p w:rsidR="00783703" w:rsidRDefault="00783703" w:rsidP="00951EFF">
            <w:pPr>
              <w:pStyle w:val="NoSpacing"/>
              <w:ind w:left="0"/>
            </w:pPr>
            <w:r w:rsidRPr="008E4CC6">
              <w:t>Stephen A. Mendel</w:t>
            </w:r>
          </w:p>
          <w:p w:rsidR="00783703" w:rsidRDefault="00783703" w:rsidP="00951EFF">
            <w:pPr>
              <w:pStyle w:val="NoSpacing"/>
              <w:ind w:left="0"/>
            </w:pPr>
            <w:r w:rsidRPr="008E4CC6">
              <w:t>Greg</w:t>
            </w:r>
            <w:r>
              <w:t>ory</w:t>
            </w:r>
            <w:r w:rsidRPr="008E4CC6">
              <w:t xml:space="preserve"> Lester</w:t>
            </w:r>
          </w:p>
          <w:p w:rsidR="00783703" w:rsidRDefault="00783703" w:rsidP="00951EFF">
            <w:pPr>
              <w:pStyle w:val="NoSpacing"/>
              <w:ind w:left="0"/>
            </w:pPr>
            <w:r>
              <w:t>Jill Young</w:t>
            </w:r>
          </w:p>
          <w:p w:rsidR="00783703" w:rsidRDefault="00783703" w:rsidP="00951EFF">
            <w:pPr>
              <w:pStyle w:val="NoSpacing"/>
              <w:ind w:left="0"/>
            </w:pPr>
            <w:r w:rsidRPr="008E4CC6">
              <w:t>Christine Butts</w:t>
            </w:r>
          </w:p>
          <w:p w:rsidR="00783703" w:rsidRDefault="00783703" w:rsidP="00951EFF">
            <w:pPr>
              <w:pStyle w:val="NoSpacing"/>
              <w:ind w:left="0"/>
            </w:pPr>
            <w:r w:rsidRPr="008E4CC6">
              <w:t>Clarinda Comstock</w:t>
            </w:r>
          </w:p>
          <w:p w:rsidR="00783703" w:rsidRDefault="00783703" w:rsidP="00951EFF">
            <w:pPr>
              <w:pStyle w:val="NoSpacing"/>
              <w:ind w:left="0"/>
            </w:pPr>
            <w:r w:rsidRPr="008E4CC6">
              <w:t>Toni Biamonte</w:t>
            </w:r>
          </w:p>
          <w:p w:rsidR="00783703" w:rsidRDefault="00783703" w:rsidP="00951EFF">
            <w:pPr>
              <w:pStyle w:val="NoSpacing"/>
              <w:ind w:left="0"/>
            </w:pPr>
            <w:r w:rsidRPr="00447A8A">
              <w:rPr>
                <w:highlight w:val="yellow"/>
              </w:rPr>
              <w:t>Jason Ostram</w:t>
            </w:r>
          </w:p>
          <w:p w:rsidR="00783703" w:rsidRDefault="00783703" w:rsidP="00951EFF">
            <w:pPr>
              <w:pStyle w:val="NoSpacing"/>
              <w:ind w:left="0"/>
            </w:pPr>
            <w:r w:rsidRPr="00447A8A">
              <w:rPr>
                <w:highlight w:val="yellow"/>
              </w:rPr>
              <w:t>Bobbie Bayless</w:t>
            </w:r>
          </w:p>
          <w:p w:rsidR="00C27803" w:rsidRDefault="00C27803" w:rsidP="00C27803">
            <w:pPr>
              <w:pStyle w:val="NoSpacing"/>
              <w:ind w:left="0"/>
            </w:pPr>
            <w:r w:rsidRPr="004023EB">
              <w:rPr>
                <w:highlight w:val="yellow"/>
              </w:rPr>
              <w:t>Darlene Payne Smith</w:t>
            </w:r>
          </w:p>
          <w:p w:rsidR="00783703" w:rsidRDefault="00783703" w:rsidP="00951EFF">
            <w:pPr>
              <w:pStyle w:val="NoSpacing"/>
              <w:ind w:left="0"/>
            </w:pPr>
            <w:r w:rsidRPr="008E4CC6">
              <w:t>Candace Kuntz-Freed</w:t>
            </w:r>
          </w:p>
          <w:p w:rsidR="008406C7" w:rsidRDefault="00783703" w:rsidP="00F81D03">
            <w:pPr>
              <w:pStyle w:val="NoSpacing"/>
              <w:ind w:left="0"/>
              <w:rPr>
                <w:rFonts w:cs="Times New Roman"/>
                <w:szCs w:val="24"/>
              </w:rPr>
            </w:pPr>
            <w:r w:rsidRPr="008E4CC6">
              <w:t>Albert Vacek Jr</w:t>
            </w:r>
            <w:r w:rsidR="008406C7">
              <w:t xml:space="preserve"> </w:t>
            </w:r>
            <w:r w:rsidR="008406C7">
              <w:rPr>
                <w:rFonts w:cs="Times New Roman"/>
                <w:szCs w:val="24"/>
              </w:rPr>
              <w:t>a</w:t>
            </w:r>
            <w:r w:rsidR="002A56A5">
              <w:rPr>
                <w:rFonts w:cs="Times New Roman"/>
                <w:szCs w:val="24"/>
              </w:rPr>
              <w:t>nd</w:t>
            </w:r>
            <w:r w:rsidR="002A56A5">
              <w:rPr>
                <w:rFonts w:cs="Times New Roman"/>
                <w:szCs w:val="24"/>
              </w:rPr>
              <w:br/>
              <w:t>Anita Brunsting</w:t>
            </w:r>
          </w:p>
          <w:p w:rsidR="002A56A5" w:rsidRDefault="002A56A5" w:rsidP="00F81D03">
            <w:pPr>
              <w:pStyle w:val="NoSpacing"/>
              <w:ind w:left="0"/>
              <w:rPr>
                <w:rFonts w:cs="Times New Roman"/>
                <w:szCs w:val="24"/>
              </w:rPr>
            </w:pPr>
            <w:r>
              <w:rPr>
                <w:rFonts w:cs="Times New Roman"/>
                <w:szCs w:val="24"/>
              </w:rPr>
              <w:t>Amy Brunsting</w:t>
            </w:r>
          </w:p>
          <w:p w:rsidR="00414CBC" w:rsidRDefault="00414CBC" w:rsidP="00F81D03">
            <w:pPr>
              <w:pStyle w:val="NoSpacing"/>
              <w:ind w:left="0"/>
              <w:rPr>
                <w:rFonts w:cs="Times New Roman"/>
                <w:szCs w:val="24"/>
              </w:rPr>
            </w:pPr>
            <w:r>
              <w:rPr>
                <w:rFonts w:cs="Times New Roman"/>
                <w:szCs w:val="24"/>
              </w:rPr>
              <w:t>Does 1-</w:t>
            </w:r>
            <w:r w:rsidR="008406C7">
              <w:rPr>
                <w:rFonts w:cs="Times New Roman"/>
                <w:szCs w:val="24"/>
              </w:rPr>
              <w:t>99</w:t>
            </w:r>
          </w:p>
          <w:p w:rsidR="00414CBC" w:rsidRDefault="00414CBC" w:rsidP="008406C7">
            <w:pPr>
              <w:pStyle w:val="NoSpacing"/>
              <w:ind w:left="0"/>
            </w:pPr>
            <w:r>
              <w:t xml:space="preserve">        </w:t>
            </w:r>
            <w:r w:rsidR="008406C7">
              <w:t>Defendants in their individual capacities</w:t>
            </w:r>
          </w:p>
          <w:p w:rsidR="004023EB" w:rsidRDefault="004023EB" w:rsidP="004023EB">
            <w:pPr>
              <w:pStyle w:val="NoSpacing"/>
              <w:ind w:left="0"/>
            </w:pPr>
            <w:r>
              <w:t>Carole Anne Brunsting</w:t>
            </w:r>
          </w:p>
          <w:p w:rsidR="00C6541E" w:rsidRDefault="00C6541E" w:rsidP="004023EB">
            <w:pPr>
              <w:pStyle w:val="NoSpacing"/>
              <w:ind w:left="0"/>
            </w:pPr>
            <w:r>
              <w:t>Carl Henry Brunsting</w:t>
            </w:r>
          </w:p>
          <w:p w:rsidR="004023EB" w:rsidRDefault="00C6541E" w:rsidP="00C6541E">
            <w:pPr>
              <w:pStyle w:val="NoSpacing"/>
              <w:ind w:left="0"/>
            </w:pPr>
            <w:r>
              <w:t xml:space="preserve">        Necessary Parties</w:t>
            </w:r>
            <w:r w:rsidR="004023EB">
              <w:t xml:space="preserve"> F</w:t>
            </w:r>
            <w:r>
              <w:t>.</w:t>
            </w:r>
            <w:r w:rsidR="004023EB">
              <w:t>R</w:t>
            </w:r>
            <w:r>
              <w:t>.</w:t>
            </w:r>
            <w:r w:rsidR="004023EB">
              <w:t>C</w:t>
            </w:r>
            <w:r>
              <w:t>.</w:t>
            </w:r>
            <w:r w:rsidR="004023EB">
              <w:t>P</w:t>
            </w:r>
            <w:r>
              <w:t>.</w:t>
            </w:r>
            <w:r w:rsidR="004023EB">
              <w:t xml:space="preserve"> Rule 19</w:t>
            </w:r>
          </w:p>
        </w:tc>
        <w:tc>
          <w:tcPr>
            <w:tcW w:w="4788" w:type="dxa"/>
          </w:tcPr>
          <w:p w:rsidR="00783703" w:rsidRDefault="00783703" w:rsidP="008E4CC6">
            <w:pPr>
              <w:rPr>
                <w:rFonts w:eastAsia="Times New Roman" w:cs="Times New Roman"/>
                <w:color w:val="000000"/>
                <w:szCs w:val="28"/>
              </w:rPr>
            </w:pPr>
          </w:p>
          <w:p w:rsidR="00783703" w:rsidRDefault="00783703" w:rsidP="008E4CC6">
            <w:pPr>
              <w:rPr>
                <w:rFonts w:eastAsia="Times New Roman" w:cs="Times New Roman"/>
                <w:color w:val="000000"/>
                <w:szCs w:val="28"/>
              </w:rPr>
            </w:pPr>
          </w:p>
          <w:p w:rsidR="00783703" w:rsidRDefault="00737202" w:rsidP="008E4CC6">
            <w:pPr>
              <w:rPr>
                <w:rFonts w:eastAsia="Times New Roman" w:cs="Times New Roman"/>
                <w:color w:val="000000"/>
                <w:szCs w:val="28"/>
              </w:rPr>
            </w:pPr>
            <w:r>
              <w:rPr>
                <w:rFonts w:eastAsia="Times New Roman" w:cs="Times New Roman"/>
                <w:color w:val="000000"/>
                <w:szCs w:val="28"/>
              </w:rPr>
              <w:t xml:space="preserve">    </w:t>
            </w:r>
            <w:r w:rsidR="00783703" w:rsidRPr="008E4CC6">
              <w:rPr>
                <w:rFonts w:eastAsia="Times New Roman" w:cs="Times New Roman"/>
                <w:color w:val="000000"/>
                <w:szCs w:val="28"/>
              </w:rPr>
              <w:t>Civil Action No._______________</w:t>
            </w:r>
          </w:p>
          <w:p w:rsidR="00783703" w:rsidRDefault="00783703" w:rsidP="008E4CC6">
            <w:pPr>
              <w:rPr>
                <w:rFonts w:eastAsia="Times New Roman" w:cs="Times New Roman"/>
                <w:color w:val="000000"/>
                <w:szCs w:val="28"/>
              </w:rPr>
            </w:pPr>
          </w:p>
          <w:p w:rsidR="00783703" w:rsidRDefault="00783703" w:rsidP="008E4CC6">
            <w:pPr>
              <w:rPr>
                <w:rFonts w:eastAsia="Times New Roman" w:cs="Times New Roman"/>
                <w:color w:val="000000"/>
                <w:szCs w:val="28"/>
              </w:rPr>
            </w:pPr>
          </w:p>
          <w:p w:rsidR="00783703" w:rsidRDefault="00783703" w:rsidP="008E4CC6">
            <w:pPr>
              <w:rPr>
                <w:rFonts w:eastAsia="Times New Roman" w:cs="Times New Roman"/>
                <w:color w:val="000000"/>
                <w:szCs w:val="28"/>
              </w:rPr>
            </w:pPr>
          </w:p>
          <w:p w:rsidR="00783703" w:rsidRDefault="00737202" w:rsidP="008E4CC6">
            <w:pPr>
              <w:rPr>
                <w:rFonts w:eastAsia="Times New Roman" w:cs="Times New Roman"/>
                <w:color w:val="000000"/>
                <w:szCs w:val="28"/>
              </w:rPr>
            </w:pPr>
            <w:r>
              <w:rPr>
                <w:rFonts w:eastAsia="Times New Roman" w:cs="Times New Roman"/>
                <w:color w:val="000000"/>
                <w:szCs w:val="28"/>
              </w:rPr>
              <w:t xml:space="preserve">        </w:t>
            </w:r>
            <w:r w:rsidRPr="008E4CC6">
              <w:rPr>
                <w:rFonts w:eastAsia="Times New Roman" w:cs="Times New Roman"/>
                <w:color w:val="000000"/>
                <w:szCs w:val="28"/>
              </w:rPr>
              <w:t>Demand for Jury Trial</w:t>
            </w:r>
          </w:p>
        </w:tc>
      </w:tr>
    </w:tbl>
    <w:p w:rsidR="008E4CC6" w:rsidRPr="008E4CC6" w:rsidRDefault="008E4CC6" w:rsidP="00783703">
      <w:pPr>
        <w:jc w:val="center"/>
        <w:rPr>
          <w:rFonts w:eastAsia="Times New Roman" w:cs="Times New Roman"/>
          <w:color w:val="000000"/>
          <w:szCs w:val="28"/>
        </w:rPr>
      </w:pPr>
      <w:r w:rsidRPr="008E4CC6">
        <w:rPr>
          <w:rFonts w:eastAsia="Times New Roman" w:cs="Times New Roman"/>
          <w:color w:val="000000"/>
          <w:szCs w:val="28"/>
        </w:rPr>
        <w:t>VERIFIED COMPLAINT FOR</w:t>
      </w:r>
      <w:r w:rsidR="00783703">
        <w:rPr>
          <w:rFonts w:eastAsia="Times New Roman" w:cs="Times New Roman"/>
          <w:color w:val="000000"/>
          <w:szCs w:val="28"/>
        </w:rPr>
        <w:t xml:space="preserve"> </w:t>
      </w:r>
      <w:r w:rsidRPr="008E4CC6">
        <w:rPr>
          <w:rFonts w:eastAsia="Times New Roman" w:cs="Times New Roman"/>
          <w:color w:val="000000"/>
          <w:szCs w:val="28"/>
        </w:rPr>
        <w:t>DAMAGES</w:t>
      </w:r>
    </w:p>
    <w:p w:rsidR="00AA1C78" w:rsidRDefault="00D4206F" w:rsidP="000F74A0">
      <w:pPr>
        <w:pStyle w:val="ListParagraph"/>
        <w:numPr>
          <w:ilvl w:val="0"/>
          <w:numId w:val="33"/>
        </w:numPr>
        <w:rPr>
          <w:szCs w:val="28"/>
        </w:rPr>
      </w:pPr>
      <w:r>
        <w:rPr>
          <w:szCs w:val="28"/>
        </w:rPr>
        <w:t xml:space="preserve">18 U.S.C. </w:t>
      </w:r>
      <w:r w:rsidRPr="00783703">
        <w:rPr>
          <w:szCs w:val="28"/>
        </w:rPr>
        <w:t>§196</w:t>
      </w:r>
      <w:r>
        <w:rPr>
          <w:szCs w:val="28"/>
        </w:rPr>
        <w:t xml:space="preserve">2 (d) Conspiracy to violate 18 U.S.C. </w:t>
      </w:r>
      <w:r w:rsidRPr="00783703">
        <w:rPr>
          <w:szCs w:val="28"/>
        </w:rPr>
        <w:t>§196</w:t>
      </w:r>
      <w:r>
        <w:rPr>
          <w:szCs w:val="28"/>
        </w:rPr>
        <w:t>2 (c)</w:t>
      </w:r>
    </w:p>
    <w:p w:rsidR="00AA1C78" w:rsidRDefault="00BA05CD" w:rsidP="00AA1C78">
      <w:pPr>
        <w:pStyle w:val="ListParagraph"/>
        <w:numPr>
          <w:ilvl w:val="0"/>
          <w:numId w:val="33"/>
        </w:numPr>
        <w:rPr>
          <w:szCs w:val="28"/>
        </w:rPr>
      </w:pPr>
      <w:r>
        <w:rPr>
          <w:szCs w:val="28"/>
        </w:rPr>
        <w:t xml:space="preserve">18 U.S.C. </w:t>
      </w:r>
      <w:r w:rsidRPr="00783703">
        <w:rPr>
          <w:szCs w:val="28"/>
        </w:rPr>
        <w:t>§196</w:t>
      </w:r>
      <w:r>
        <w:rPr>
          <w:szCs w:val="28"/>
        </w:rPr>
        <w:t xml:space="preserve">2 (c) </w:t>
      </w:r>
      <w:r w:rsidRPr="00783703">
        <w:rPr>
          <w:szCs w:val="28"/>
        </w:rPr>
        <w:t>Violation</w:t>
      </w:r>
      <w:r>
        <w:rPr>
          <w:szCs w:val="28"/>
        </w:rPr>
        <w:t>s</w:t>
      </w:r>
      <w:r w:rsidRPr="00783703">
        <w:rPr>
          <w:szCs w:val="28"/>
        </w:rPr>
        <w:t xml:space="preserve"> of the Racketeer Infl</w:t>
      </w:r>
      <w:r>
        <w:rPr>
          <w:szCs w:val="28"/>
        </w:rPr>
        <w:t xml:space="preserve">uenced Corrupt Organization Act </w:t>
      </w:r>
      <w:r w:rsidR="009556F1">
        <w:rPr>
          <w:szCs w:val="28"/>
        </w:rPr>
        <w:t>i</w:t>
      </w:r>
      <w:r w:rsidR="00AA1C78">
        <w:rPr>
          <w:szCs w:val="28"/>
        </w:rPr>
        <w:t>nvolving multiple predicate acts and includes both s</w:t>
      </w:r>
      <w:r w:rsidR="00AA1C78" w:rsidRPr="00737202">
        <w:rPr>
          <w:szCs w:val="28"/>
        </w:rPr>
        <w:t>poke and hub and chain conspiracies</w:t>
      </w:r>
      <w:r w:rsidR="00AA1C78">
        <w:rPr>
          <w:szCs w:val="28"/>
        </w:rPr>
        <w:t>.</w:t>
      </w:r>
    </w:p>
    <w:p w:rsidR="00AA1C78" w:rsidRDefault="00AA1C78" w:rsidP="00AA1C78">
      <w:pPr>
        <w:pStyle w:val="ListParagraph"/>
        <w:numPr>
          <w:ilvl w:val="0"/>
          <w:numId w:val="33"/>
        </w:numPr>
        <w:rPr>
          <w:szCs w:val="28"/>
        </w:rPr>
      </w:pPr>
      <w:r w:rsidRPr="00783703">
        <w:rPr>
          <w:szCs w:val="28"/>
        </w:rPr>
        <w:t xml:space="preserve">42 U.S.C. §1983 Substantive Due Process State Actor Conspiracy against </w:t>
      </w:r>
      <w:r>
        <w:rPr>
          <w:szCs w:val="28"/>
        </w:rPr>
        <w:t xml:space="preserve">Civil </w:t>
      </w:r>
      <w:r w:rsidRPr="00783703">
        <w:rPr>
          <w:szCs w:val="28"/>
        </w:rPr>
        <w:t>Rights;</w:t>
      </w:r>
    </w:p>
    <w:p w:rsidR="00AA1C78" w:rsidRDefault="00AA1C78" w:rsidP="00AA1C78">
      <w:pPr>
        <w:pStyle w:val="ListParagraph"/>
        <w:numPr>
          <w:ilvl w:val="0"/>
          <w:numId w:val="33"/>
        </w:numPr>
        <w:rPr>
          <w:szCs w:val="28"/>
        </w:rPr>
      </w:pPr>
      <w:r w:rsidRPr="00783703">
        <w:rPr>
          <w:szCs w:val="28"/>
        </w:rPr>
        <w:t xml:space="preserve">42 U.S.C. §1985 Conspiracy to </w:t>
      </w:r>
      <w:r>
        <w:rPr>
          <w:szCs w:val="28"/>
        </w:rPr>
        <w:t>Deny</w:t>
      </w:r>
      <w:r w:rsidRPr="00783703">
        <w:rPr>
          <w:szCs w:val="28"/>
        </w:rPr>
        <w:t xml:space="preserve"> Equal Protection of Law;</w:t>
      </w:r>
    </w:p>
    <w:p w:rsidR="00AA1C78" w:rsidRPr="00D4206F" w:rsidRDefault="00AA1C78" w:rsidP="00AA1C78">
      <w:pPr>
        <w:pStyle w:val="ListParagraph"/>
        <w:numPr>
          <w:ilvl w:val="0"/>
          <w:numId w:val="33"/>
        </w:numPr>
        <w:rPr>
          <w:szCs w:val="28"/>
        </w:rPr>
      </w:pPr>
      <w:r>
        <w:rPr>
          <w:szCs w:val="28"/>
        </w:rPr>
        <w:t>18</w:t>
      </w:r>
      <w:r w:rsidRPr="009556F1">
        <w:rPr>
          <w:szCs w:val="28"/>
        </w:rPr>
        <w:t xml:space="preserve"> U.S.C. §</w:t>
      </w:r>
      <w:r>
        <w:rPr>
          <w:szCs w:val="28"/>
        </w:rPr>
        <w:t xml:space="preserve">242 </w:t>
      </w:r>
      <w:r w:rsidRPr="009556F1">
        <w:t>Conspiracy to deprive plaintiff of</w:t>
      </w:r>
      <w:r>
        <w:t xml:space="preserve"> impartial forum;</w:t>
      </w:r>
    </w:p>
    <w:p w:rsidR="009556F1" w:rsidRDefault="009556F1" w:rsidP="009556F1">
      <w:pPr>
        <w:pStyle w:val="ListParagraph"/>
        <w:numPr>
          <w:ilvl w:val="0"/>
          <w:numId w:val="33"/>
        </w:numPr>
        <w:rPr>
          <w:szCs w:val="28"/>
        </w:rPr>
      </w:pPr>
      <w:r w:rsidRPr="00783703">
        <w:rPr>
          <w:szCs w:val="28"/>
        </w:rPr>
        <w:t xml:space="preserve">Breach of Fiduciary </w:t>
      </w:r>
      <w:r>
        <w:rPr>
          <w:szCs w:val="28"/>
        </w:rPr>
        <w:t>to the Public Trust;</w:t>
      </w:r>
    </w:p>
    <w:p w:rsidR="00BA05CD" w:rsidRDefault="00BA05CD" w:rsidP="00BA05CD">
      <w:pPr>
        <w:pStyle w:val="ListParagraph"/>
        <w:numPr>
          <w:ilvl w:val="0"/>
          <w:numId w:val="33"/>
        </w:numPr>
        <w:rPr>
          <w:szCs w:val="28"/>
        </w:rPr>
      </w:pPr>
      <w:r w:rsidRPr="00783703">
        <w:rPr>
          <w:szCs w:val="28"/>
        </w:rPr>
        <w:t>In Concert Aiding and Abetting Breach of Fiduciary both Public and Private</w:t>
      </w:r>
      <w:r w:rsidR="00250E76">
        <w:rPr>
          <w:szCs w:val="28"/>
        </w:rPr>
        <w:t>;</w:t>
      </w:r>
    </w:p>
    <w:p w:rsidR="00250E76" w:rsidRDefault="00BA05CD" w:rsidP="00250E76">
      <w:pPr>
        <w:pStyle w:val="ListParagraph"/>
        <w:numPr>
          <w:ilvl w:val="0"/>
          <w:numId w:val="33"/>
        </w:numPr>
        <w:rPr>
          <w:szCs w:val="28"/>
        </w:rPr>
      </w:pPr>
      <w:r w:rsidRPr="00783703">
        <w:rPr>
          <w:szCs w:val="28"/>
        </w:rPr>
        <w:t xml:space="preserve">In Concert Aiding and Abetting </w:t>
      </w:r>
      <w:r>
        <w:rPr>
          <w:szCs w:val="28"/>
        </w:rPr>
        <w:t xml:space="preserve">Misapplication </w:t>
      </w:r>
      <w:r w:rsidRPr="00783703">
        <w:rPr>
          <w:szCs w:val="28"/>
        </w:rPr>
        <w:t>of Fiduciary</w:t>
      </w:r>
      <w:r w:rsidR="00250E76">
        <w:rPr>
          <w:szCs w:val="28"/>
        </w:rPr>
        <w:t>;</w:t>
      </w:r>
      <w:r w:rsidR="00AA1C78">
        <w:rPr>
          <w:szCs w:val="28"/>
        </w:rPr>
        <w:t xml:space="preserve"> and,</w:t>
      </w:r>
    </w:p>
    <w:p w:rsidR="00D4206F" w:rsidRPr="00D4206F" w:rsidRDefault="00D4206F" w:rsidP="00D4206F">
      <w:pPr>
        <w:pStyle w:val="ListParagraph"/>
        <w:numPr>
          <w:ilvl w:val="0"/>
          <w:numId w:val="33"/>
        </w:numPr>
        <w:rPr>
          <w:szCs w:val="28"/>
        </w:rPr>
      </w:pPr>
      <w:r>
        <w:lastRenderedPageBreak/>
        <w:t>The right of claims provided at 42 U.S.C. §1988, 1</w:t>
      </w:r>
      <w:r>
        <w:rPr>
          <w:szCs w:val="28"/>
        </w:rPr>
        <w:t xml:space="preserve">8 U.S.C. </w:t>
      </w:r>
      <w:r w:rsidRPr="00783703">
        <w:rPr>
          <w:szCs w:val="28"/>
        </w:rPr>
        <w:t>§196</w:t>
      </w:r>
      <w:r>
        <w:rPr>
          <w:szCs w:val="28"/>
        </w:rPr>
        <w:t xml:space="preserve">4 (c) and </w:t>
      </w:r>
      <w:r w:rsidRPr="00890A8A">
        <w:t xml:space="preserve">Rule 10b-5 </w:t>
      </w:r>
      <w:r>
        <w:t>Securities Exchange act of 1934</w:t>
      </w:r>
      <w:r w:rsidRPr="00890A8A">
        <w:t xml:space="preserve"> (17 C.F.R. § 240.10b-5) </w:t>
      </w:r>
      <w:r w:rsidRPr="00D4206F">
        <w:t>and the right of private claims implied therefrom</w:t>
      </w:r>
      <w:r>
        <w:t>.</w:t>
      </w:r>
    </w:p>
    <w:p w:rsidR="008E4CC6" w:rsidRDefault="008E4CC6" w:rsidP="00A96B9C">
      <w:pPr>
        <w:spacing w:before="120" w:after="120" w:line="360" w:lineRule="auto"/>
        <w:jc w:val="center"/>
        <w:rPr>
          <w:rFonts w:eastAsia="Times New Roman" w:cs="Times New Roman"/>
          <w:bCs/>
          <w:i/>
          <w:color w:val="000000"/>
          <w:szCs w:val="24"/>
        </w:rPr>
      </w:pPr>
      <w:r w:rsidRPr="00737202">
        <w:rPr>
          <w:rFonts w:eastAsia="Times New Roman" w:cs="Times New Roman"/>
          <w:bCs/>
          <w:i/>
          <w:color w:val="000000"/>
          <w:szCs w:val="28"/>
        </w:rPr>
        <w:t>This law suit raises concerns affecting the public interest</w:t>
      </w:r>
      <w:r w:rsidR="00A96B9C">
        <w:rPr>
          <w:rFonts w:eastAsia="Times New Roman" w:cs="Times New Roman"/>
          <w:bCs/>
          <w:i/>
          <w:color w:val="000000"/>
          <w:szCs w:val="24"/>
        </w:rPr>
        <w:t>.</w:t>
      </w:r>
    </w:p>
    <w:p w:rsidR="008E4CC6" w:rsidRPr="008E4CC6" w:rsidRDefault="008E4CC6" w:rsidP="00AA48CA">
      <w:pPr>
        <w:pStyle w:val="Heading1"/>
      </w:pPr>
      <w:bookmarkStart w:id="1" w:name="_Toc454625727"/>
      <w:r w:rsidRPr="008E4CC6">
        <w:t>I</w:t>
      </w:r>
      <w:r w:rsidR="00810449">
        <w:t xml:space="preserve">  </w:t>
      </w:r>
      <w:r w:rsidRPr="008E4CC6">
        <w:t>Verified Complaint</w:t>
      </w:r>
      <w:bookmarkEnd w:id="1"/>
    </w:p>
    <w:p w:rsidR="00F76BD3" w:rsidRPr="00C96E7F" w:rsidRDefault="008E4CC6" w:rsidP="006B7693">
      <w:pPr>
        <w:numPr>
          <w:ilvl w:val="0"/>
          <w:numId w:val="16"/>
        </w:numPr>
        <w:spacing w:before="120" w:after="120"/>
        <w:ind w:hanging="720"/>
        <w:rPr>
          <w:rFonts w:eastAsia="MS Mincho" w:cs="Times New Roman"/>
          <w:szCs w:val="24"/>
        </w:rPr>
      </w:pPr>
      <w:r w:rsidRPr="00C96E7F">
        <w:rPr>
          <w:rFonts w:eastAsia="MS Mincho" w:cs="Times New Roman"/>
          <w:szCs w:val="24"/>
        </w:rPr>
        <w:t>COMES NOW Rik Wayne Munson and Candace Louise Curtis,</w:t>
      </w:r>
      <w:r w:rsidRPr="00C96E7F">
        <w:rPr>
          <w:rFonts w:eastAsia="MS Mincho" w:cs="Times New Roman"/>
          <w:b/>
          <w:i/>
          <w:szCs w:val="24"/>
        </w:rPr>
        <w:t xml:space="preserve"> </w:t>
      </w:r>
      <w:r w:rsidRPr="00C96E7F">
        <w:rPr>
          <w:rFonts w:eastAsia="MS Mincho" w:cs="Times New Roman"/>
          <w:szCs w:val="24"/>
        </w:rPr>
        <w:t>Plaintiff(s) in the above-styled and numbered cause, fil</w:t>
      </w:r>
      <w:r w:rsidR="00F76BD3" w:rsidRPr="00C96E7F">
        <w:rPr>
          <w:rFonts w:eastAsia="MS Mincho" w:cs="Times New Roman"/>
          <w:szCs w:val="24"/>
        </w:rPr>
        <w:t>ing</w:t>
      </w:r>
      <w:r w:rsidRPr="00C96E7F">
        <w:rPr>
          <w:rFonts w:eastAsia="MS Mincho" w:cs="Times New Roman"/>
          <w:szCs w:val="24"/>
        </w:rPr>
        <w:t xml:space="preserve"> thi</w:t>
      </w:r>
      <w:r w:rsidR="00C96E7F" w:rsidRPr="00C96E7F">
        <w:rPr>
          <w:rFonts w:eastAsia="MS Mincho" w:cs="Times New Roman"/>
          <w:szCs w:val="24"/>
        </w:rPr>
        <w:t>s Complaint against Defendants</w:t>
      </w:r>
      <w:r w:rsidR="00C96E7F">
        <w:rPr>
          <w:rFonts w:eastAsia="MS Mincho" w:cs="Times New Roman"/>
          <w:szCs w:val="24"/>
        </w:rPr>
        <w:t>,</w:t>
      </w:r>
      <w:r w:rsidR="00C96E7F" w:rsidRPr="00C96E7F">
        <w:rPr>
          <w:rFonts w:eastAsia="MS Mincho" w:cs="Times New Roman"/>
          <w:szCs w:val="24"/>
        </w:rPr>
        <w:t xml:space="preserve"> </w:t>
      </w:r>
      <w:r w:rsidRPr="00C96E7F">
        <w:rPr>
          <w:rFonts w:eastAsia="MS Mincho" w:cs="Times New Roman"/>
          <w:szCs w:val="24"/>
        </w:rPr>
        <w:t xml:space="preserve">Neal Spielman, Bradley Featherston, Christine Butts, Clarinda Comstock, Greg Lester, Jill Young, Darlene Payne Smith, Toni Biamonte, Jason Ostram, Bobby Bayless, Candace Kuntz-Freed, Albert Vacek Jr., Carole </w:t>
      </w:r>
      <w:r w:rsidR="00F76BD3" w:rsidRPr="00C96E7F">
        <w:rPr>
          <w:rFonts w:eastAsia="MS Mincho" w:cs="Times New Roman"/>
          <w:szCs w:val="24"/>
        </w:rPr>
        <w:t>Anne Brunsting</w:t>
      </w:r>
      <w:r w:rsidR="00414CBC" w:rsidRPr="00C96E7F">
        <w:rPr>
          <w:rFonts w:eastAsia="MS Mincho" w:cs="Times New Roman"/>
          <w:szCs w:val="24"/>
        </w:rPr>
        <w:t>, Anita B</w:t>
      </w:r>
      <w:r w:rsidR="00C96E7F">
        <w:rPr>
          <w:rFonts w:eastAsia="MS Mincho" w:cs="Times New Roman"/>
          <w:szCs w:val="24"/>
        </w:rPr>
        <w:t>runsting, Amy Brunsting and Doe</w:t>
      </w:r>
      <w:r w:rsidR="00414CBC" w:rsidRPr="00C96E7F">
        <w:rPr>
          <w:rFonts w:eastAsia="MS Mincho" w:cs="Times New Roman"/>
          <w:szCs w:val="24"/>
        </w:rPr>
        <w:t>s 1-xx</w:t>
      </w:r>
      <w:r w:rsidR="00F76BD3" w:rsidRPr="00C96E7F">
        <w:rPr>
          <w:rFonts w:eastAsia="MS Mincho" w:cs="Times New Roman"/>
          <w:szCs w:val="24"/>
        </w:rPr>
        <w:t xml:space="preserve"> </w:t>
      </w:r>
      <w:r w:rsidRPr="00C96E7F">
        <w:rPr>
          <w:rFonts w:eastAsia="Times New Roman" w:cs="Times New Roman"/>
          <w:color w:val="010202"/>
          <w:szCs w:val="24"/>
        </w:rPr>
        <w:t>(colle</w:t>
      </w:r>
      <w:r w:rsidRPr="00C96E7F">
        <w:rPr>
          <w:rFonts w:eastAsia="Times New Roman" w:cs="Times New Roman"/>
          <w:color w:val="010202"/>
          <w:spacing w:val="-4"/>
          <w:szCs w:val="24"/>
        </w:rPr>
        <w:t>c</w:t>
      </w:r>
      <w:r w:rsidRPr="00C96E7F">
        <w:rPr>
          <w:rFonts w:eastAsia="Times New Roman" w:cs="Times New Roman"/>
          <w:color w:val="010202"/>
          <w:szCs w:val="24"/>
        </w:rPr>
        <w:t>tively,</w:t>
      </w:r>
      <w:r w:rsidRPr="00C96E7F">
        <w:rPr>
          <w:rFonts w:eastAsia="Times New Roman" w:cs="Times New Roman"/>
          <w:color w:val="010202"/>
          <w:spacing w:val="-2"/>
          <w:szCs w:val="24"/>
        </w:rPr>
        <w:t xml:space="preserve"> </w:t>
      </w:r>
      <w:r w:rsidRPr="00C96E7F">
        <w:rPr>
          <w:rFonts w:eastAsia="Times New Roman" w:cs="Times New Roman"/>
          <w:color w:val="010202"/>
          <w:w w:val="106"/>
          <w:szCs w:val="24"/>
        </w:rPr>
        <w:t>“Defenda</w:t>
      </w:r>
      <w:r w:rsidRPr="00C96E7F">
        <w:rPr>
          <w:rFonts w:eastAsia="Times New Roman" w:cs="Times New Roman"/>
          <w:color w:val="010202"/>
          <w:spacing w:val="2"/>
          <w:w w:val="106"/>
          <w:szCs w:val="24"/>
        </w:rPr>
        <w:t>n</w:t>
      </w:r>
      <w:r w:rsidRPr="00C96E7F">
        <w:rPr>
          <w:rFonts w:eastAsia="Times New Roman" w:cs="Times New Roman"/>
          <w:color w:val="010202"/>
          <w:w w:val="106"/>
          <w:szCs w:val="24"/>
        </w:rPr>
        <w:t>ts”</w:t>
      </w:r>
      <w:r w:rsidRPr="00C96E7F">
        <w:rPr>
          <w:rFonts w:eastAsia="Times New Roman" w:cs="Times New Roman"/>
          <w:color w:val="010202"/>
          <w:spacing w:val="-2"/>
          <w:w w:val="106"/>
          <w:szCs w:val="24"/>
        </w:rPr>
        <w:t xml:space="preserve">) </w:t>
      </w:r>
      <w:r w:rsidRPr="00C96E7F">
        <w:rPr>
          <w:rFonts w:eastAsia="MS Mincho" w:cs="Times New Roman"/>
          <w:szCs w:val="24"/>
        </w:rPr>
        <w:t>and in support thereof would show unto the Court the following matters and facts</w:t>
      </w:r>
      <w:r w:rsidR="00FD243C" w:rsidRPr="00C96E7F">
        <w:rPr>
          <w:rFonts w:eastAsia="MS Mincho" w:cs="Times New Roman"/>
          <w:szCs w:val="24"/>
        </w:rPr>
        <w:t xml:space="preserve">. Plaintiffs </w:t>
      </w:r>
      <w:r w:rsidR="00C96E7F">
        <w:rPr>
          <w:rFonts w:eastAsia="MS Mincho" w:cs="Times New Roman"/>
          <w:szCs w:val="24"/>
        </w:rPr>
        <w:t xml:space="preserve">have personal knowledge and </w:t>
      </w:r>
      <w:r w:rsidR="00FD243C" w:rsidRPr="00C96E7F">
        <w:rPr>
          <w:rFonts w:eastAsia="MS Mincho" w:cs="Times New Roman"/>
          <w:szCs w:val="24"/>
        </w:rPr>
        <w:t>are informed and believe and therefore aver that</w:t>
      </w:r>
      <w:r w:rsidRPr="00C96E7F">
        <w:rPr>
          <w:rFonts w:eastAsia="MS Mincho" w:cs="Times New Roman"/>
          <w:szCs w:val="24"/>
        </w:rPr>
        <w:t>:</w:t>
      </w:r>
    </w:p>
    <w:p w:rsidR="008E4CC6" w:rsidRPr="00F76BD3" w:rsidRDefault="008E4CC6" w:rsidP="00AA48CA">
      <w:pPr>
        <w:pStyle w:val="Heading1"/>
      </w:pPr>
      <w:bookmarkStart w:id="2" w:name="_Toc454625728"/>
      <w:r w:rsidRPr="00F76BD3">
        <w:t>II</w:t>
      </w:r>
      <w:r w:rsidR="00810449">
        <w:t xml:space="preserve">  </w:t>
      </w:r>
      <w:r w:rsidRPr="00F76BD3">
        <w:t>Jurisdiction</w:t>
      </w:r>
      <w:bookmarkEnd w:id="2"/>
    </w:p>
    <w:p w:rsidR="0076032E" w:rsidRPr="0076032E" w:rsidRDefault="001E010E" w:rsidP="0076032E">
      <w:pPr>
        <w:numPr>
          <w:ilvl w:val="0"/>
          <w:numId w:val="16"/>
        </w:numPr>
        <w:spacing w:before="120" w:after="120"/>
        <w:ind w:hanging="720"/>
        <w:rPr>
          <w:rFonts w:eastAsia="MS Mincho" w:cs="Times New Roman"/>
          <w:szCs w:val="24"/>
        </w:rPr>
      </w:pPr>
      <w:r w:rsidRPr="0076032E">
        <w:rPr>
          <w:rFonts w:eastAsia="MS Mincho" w:cs="Times New Roman"/>
          <w:bCs/>
          <w:szCs w:val="24"/>
        </w:rPr>
        <w:t>J</w:t>
      </w:r>
      <w:r w:rsidR="008E4CC6" w:rsidRPr="0076032E">
        <w:rPr>
          <w:rFonts w:eastAsia="MS Mincho" w:cs="Times New Roman"/>
          <w:bCs/>
          <w:szCs w:val="24"/>
        </w:rPr>
        <w:t xml:space="preserve">urisdiction of this </w:t>
      </w:r>
      <w:r w:rsidRPr="0076032E">
        <w:rPr>
          <w:rFonts w:eastAsia="MS Mincho" w:cs="Times New Roman"/>
          <w:bCs/>
          <w:szCs w:val="24"/>
        </w:rPr>
        <w:t xml:space="preserve">honorable </w:t>
      </w:r>
      <w:r w:rsidR="008E4CC6" w:rsidRPr="0076032E">
        <w:rPr>
          <w:rFonts w:eastAsia="MS Mincho" w:cs="Times New Roman"/>
          <w:bCs/>
          <w:szCs w:val="24"/>
        </w:rPr>
        <w:t>Court is invoked pursuant to 28 USC §1331</w:t>
      </w:r>
      <w:r w:rsidR="00546C2B" w:rsidRPr="0076032E">
        <w:rPr>
          <w:rFonts w:eastAsia="MS Mincho" w:cs="Times New Roman"/>
          <w:bCs/>
          <w:szCs w:val="24"/>
        </w:rPr>
        <w:t xml:space="preserve"> and 18 U.S.C. 1964 </w:t>
      </w:r>
      <w:r w:rsidR="0076032E" w:rsidRPr="0076032E">
        <w:rPr>
          <w:rFonts w:eastAsia="MS Mincho" w:cs="Times New Roman"/>
          <w:bCs/>
          <w:szCs w:val="24"/>
        </w:rPr>
        <w:t xml:space="preserve">(c) </w:t>
      </w:r>
      <w:r w:rsidR="00546C2B" w:rsidRPr="0076032E">
        <w:rPr>
          <w:rFonts w:eastAsia="MS Mincho" w:cs="Times New Roman"/>
          <w:bCs/>
          <w:szCs w:val="24"/>
        </w:rPr>
        <w:t xml:space="preserve">as the </w:t>
      </w:r>
      <w:r w:rsidR="008E4CC6" w:rsidRPr="0076032E">
        <w:rPr>
          <w:rFonts w:eastAsia="MS Mincho" w:cs="Times New Roman"/>
          <w:bCs/>
          <w:szCs w:val="24"/>
        </w:rPr>
        <w:t xml:space="preserve">substantive claims in this action </w:t>
      </w:r>
      <w:r w:rsidR="00FC0D4E">
        <w:rPr>
          <w:rFonts w:eastAsia="MS Mincho" w:cs="Times New Roman"/>
          <w:bCs/>
          <w:szCs w:val="24"/>
        </w:rPr>
        <w:t xml:space="preserve">raise federal questions </w:t>
      </w:r>
      <w:r w:rsidR="008E4CC6" w:rsidRPr="0076032E">
        <w:rPr>
          <w:rFonts w:eastAsia="MS Mincho" w:cs="Times New Roman"/>
          <w:bCs/>
          <w:szCs w:val="24"/>
        </w:rPr>
        <w:t>aris</w:t>
      </w:r>
      <w:r w:rsidR="00FC0D4E">
        <w:rPr>
          <w:rFonts w:eastAsia="MS Mincho" w:cs="Times New Roman"/>
          <w:bCs/>
          <w:szCs w:val="24"/>
        </w:rPr>
        <w:t>ing</w:t>
      </w:r>
      <w:r w:rsidR="008E4CC6" w:rsidRPr="0076032E">
        <w:rPr>
          <w:rFonts w:eastAsia="MS Mincho" w:cs="Times New Roman"/>
          <w:bCs/>
          <w:szCs w:val="24"/>
        </w:rPr>
        <w:t xml:space="preserve"> under</w:t>
      </w:r>
      <w:r w:rsidR="008E4CC6" w:rsidRPr="0076032E">
        <w:rPr>
          <w:rFonts w:eastAsia="MS Mincho" w:cs="Times New Roman"/>
          <w:szCs w:val="24"/>
        </w:rPr>
        <w:t xml:space="preserve"> the Racketeering Influenced Corrupt Organizations Act (RICO)</w:t>
      </w:r>
      <w:r w:rsidR="008E4CC6" w:rsidRPr="0076032E">
        <w:rPr>
          <w:rFonts w:eastAsia="MS Mincho" w:cs="Times New Roman"/>
          <w:b/>
          <w:bCs/>
          <w:szCs w:val="24"/>
          <w:lang w:val="en"/>
        </w:rPr>
        <w:t xml:space="preserve"> </w:t>
      </w:r>
      <w:hyperlink r:id="rId9" w:tooltip="Title 18 of the United States Code" w:history="1">
        <w:r w:rsidR="008E4CC6" w:rsidRPr="0076032E">
          <w:rPr>
            <w:rFonts w:eastAsia="MS Mincho" w:cs="Times New Roman"/>
            <w:szCs w:val="24"/>
            <w:lang w:val="en"/>
          </w:rPr>
          <w:t>18 U.S.C.</w:t>
        </w:r>
      </w:hyperlink>
      <w:r w:rsidR="008E4CC6" w:rsidRPr="0076032E">
        <w:rPr>
          <w:rFonts w:eastAsia="MS Mincho" w:cs="Times New Roman"/>
          <w:szCs w:val="24"/>
          <w:lang w:val="en"/>
        </w:rPr>
        <w:t> </w:t>
      </w:r>
      <w:hyperlink r:id="rId10" w:tooltip="http://www.law.cornell.edu/uscode/18/1961.html" w:history="1">
        <w:r w:rsidR="008E4CC6" w:rsidRPr="0076032E">
          <w:rPr>
            <w:rFonts w:eastAsia="MS Mincho" w:cs="Times New Roman"/>
            <w:szCs w:val="24"/>
            <w:lang w:val="en"/>
          </w:rPr>
          <w:t>§1961</w:t>
        </w:r>
      </w:hyperlink>
      <w:r w:rsidR="008E4CC6" w:rsidRPr="0076032E">
        <w:rPr>
          <w:rFonts w:eastAsia="MS Mincho" w:cs="Times New Roman"/>
          <w:szCs w:val="24"/>
          <w:lang w:val="en"/>
        </w:rPr>
        <w:t>–</w:t>
      </w:r>
      <w:hyperlink r:id="rId11" w:tooltip="http://www.law.cornell.edu/uscode/18/1968.html" w:history="1">
        <w:r w:rsidR="008E4CC6" w:rsidRPr="0076032E">
          <w:rPr>
            <w:rFonts w:eastAsia="MS Mincho" w:cs="Times New Roman"/>
            <w:szCs w:val="24"/>
            <w:lang w:val="en"/>
          </w:rPr>
          <w:t>1968</w:t>
        </w:r>
      </w:hyperlink>
      <w:r w:rsidR="006A094D" w:rsidRPr="0076032E">
        <w:rPr>
          <w:rFonts w:eastAsia="MS Mincho" w:cs="Times New Roman"/>
          <w:szCs w:val="24"/>
          <w:lang w:val="en"/>
        </w:rPr>
        <w:t xml:space="preserve"> and the right of claims at </w:t>
      </w:r>
      <w:hyperlink r:id="rId12" w:tooltip="Title 18 of the United States Code" w:history="1">
        <w:r w:rsidR="006A094D" w:rsidRPr="0076032E">
          <w:rPr>
            <w:rFonts w:eastAsia="MS Mincho" w:cs="Times New Roman"/>
            <w:szCs w:val="24"/>
            <w:lang w:val="en"/>
          </w:rPr>
          <w:t>18 U.S.C.</w:t>
        </w:r>
      </w:hyperlink>
      <w:r w:rsidR="006A094D" w:rsidRPr="0076032E">
        <w:rPr>
          <w:rFonts w:eastAsia="MS Mincho" w:cs="Times New Roman"/>
          <w:szCs w:val="24"/>
          <w:lang w:val="en"/>
        </w:rPr>
        <w:t> §1964(C)</w:t>
      </w:r>
      <w:r w:rsidR="0076032E">
        <w:rPr>
          <w:rFonts w:eastAsia="MS Mincho" w:cs="Times New Roman"/>
          <w:szCs w:val="24"/>
          <w:lang w:val="en"/>
        </w:rPr>
        <w:t xml:space="preserve"> </w:t>
      </w:r>
      <w:r w:rsidR="0076032E" w:rsidRPr="0076032E">
        <w:rPr>
          <w:rFonts w:eastAsia="MS Mincho" w:cs="Times New Roman"/>
          <w:bCs/>
          <w:szCs w:val="24"/>
        </w:rPr>
        <w:t>(civil remedy for RICO violations)</w:t>
      </w:r>
      <w:r w:rsidR="0076032E">
        <w:rPr>
          <w:rFonts w:eastAsia="MS Mincho" w:cs="Times New Roman"/>
          <w:bCs/>
          <w:szCs w:val="24"/>
        </w:rPr>
        <w:t xml:space="preserve"> and under </w:t>
      </w:r>
      <w:r w:rsidR="0076032E" w:rsidRPr="00546C2B">
        <w:rPr>
          <w:rFonts w:eastAsia="MS Mincho" w:cs="Times New Roman"/>
          <w:szCs w:val="24"/>
          <w:lang w:val="en"/>
        </w:rPr>
        <w:t>42 U.S.C. §§1983 &amp; 1985</w:t>
      </w:r>
      <w:r w:rsidR="00FC0D4E">
        <w:rPr>
          <w:rFonts w:eastAsia="MS Mincho" w:cs="Times New Roman"/>
          <w:szCs w:val="24"/>
          <w:lang w:val="en"/>
        </w:rPr>
        <w:t xml:space="preserve"> (remedies for color of official right and other Civil Rights violations)</w:t>
      </w:r>
      <w:r w:rsidR="0076032E">
        <w:rPr>
          <w:rFonts w:eastAsia="MS Mincho" w:cs="Times New Roman"/>
          <w:bCs/>
          <w:szCs w:val="24"/>
        </w:rPr>
        <w:t>.</w:t>
      </w:r>
    </w:p>
    <w:p w:rsidR="0044469A" w:rsidRPr="00204C02" w:rsidRDefault="00546C2B" w:rsidP="009B70A1">
      <w:pPr>
        <w:numPr>
          <w:ilvl w:val="0"/>
          <w:numId w:val="16"/>
        </w:numPr>
        <w:spacing w:before="120" w:after="120"/>
        <w:ind w:hanging="720"/>
        <w:rPr>
          <w:rFonts w:eastAsia="Times New Roman" w:cs="Times New Roman"/>
          <w:color w:val="000000"/>
          <w:szCs w:val="24"/>
        </w:rPr>
      </w:pPr>
      <w:r w:rsidRPr="0044469A">
        <w:rPr>
          <w:rFonts w:eastAsia="MS Mincho" w:cs="Times New Roman"/>
          <w:szCs w:val="24"/>
        </w:rPr>
        <w:t>This Court has sup</w:t>
      </w:r>
      <w:r w:rsidR="00FC0D4E">
        <w:rPr>
          <w:rFonts w:eastAsia="MS Mincho" w:cs="Times New Roman"/>
          <w:szCs w:val="24"/>
        </w:rPr>
        <w:t>plemental jurisdiction over the</w:t>
      </w:r>
      <w:r w:rsidRPr="0044469A">
        <w:rPr>
          <w:rFonts w:eastAsia="MS Mincho" w:cs="Times New Roman"/>
          <w:szCs w:val="24"/>
        </w:rPr>
        <w:t xml:space="preserve"> state law and common law</w:t>
      </w:r>
      <w:r w:rsidRPr="00546C2B">
        <w:t xml:space="preserve"> </w:t>
      </w:r>
      <w:r w:rsidRPr="0044469A">
        <w:rPr>
          <w:rFonts w:eastAsia="MS Mincho" w:cs="Times New Roman"/>
          <w:szCs w:val="24"/>
        </w:rPr>
        <w:t>tort claims under 28 U. S. C. §1367(a), because the claims aris</w:t>
      </w:r>
      <w:r w:rsidR="00FC0D4E">
        <w:rPr>
          <w:rFonts w:eastAsia="MS Mincho" w:cs="Times New Roman"/>
          <w:szCs w:val="24"/>
        </w:rPr>
        <w:t xml:space="preserve">e out of the same controversy, </w:t>
      </w:r>
      <w:r w:rsidRPr="0044469A">
        <w:rPr>
          <w:rFonts w:eastAsia="MS Mincho" w:cs="Times New Roman"/>
          <w:szCs w:val="24"/>
        </w:rPr>
        <w:t>transactions and occurrences.</w:t>
      </w:r>
    </w:p>
    <w:p w:rsidR="00204C02" w:rsidRPr="00FC0D4E" w:rsidRDefault="00FC0D4E" w:rsidP="00BA05CD">
      <w:pPr>
        <w:pStyle w:val="ListParagraph"/>
        <w:numPr>
          <w:ilvl w:val="0"/>
          <w:numId w:val="16"/>
        </w:numPr>
        <w:ind w:hanging="720"/>
      </w:pPr>
      <w:r>
        <w:t xml:space="preserve">This court also has supplemental jurisdiction </w:t>
      </w:r>
      <w:r w:rsidRPr="007018F6">
        <w:t>over the subject matter of this acti</w:t>
      </w:r>
      <w:r>
        <w:t xml:space="preserve">on pursuant to </w:t>
      </w:r>
      <w:r w:rsidRPr="007018F6">
        <w:t>Section 27 of</w:t>
      </w:r>
      <w:r>
        <w:t xml:space="preserve"> </w:t>
      </w:r>
      <w:r w:rsidRPr="007018F6">
        <w:t>the Exchange Act</w:t>
      </w:r>
      <w:r>
        <w:rPr>
          <w:rStyle w:val="FootnoteReference"/>
          <w:szCs w:val="28"/>
        </w:rPr>
        <w:footnoteReference w:id="1"/>
      </w:r>
      <w:r w:rsidRPr="007018F6">
        <w:t xml:space="preserve"> (15 U.S.C. §78aa)</w:t>
      </w:r>
      <w:r>
        <w:t xml:space="preserve"> and exclusive jurisdiction over these claims as t</w:t>
      </w:r>
      <w:r w:rsidRPr="007018F6">
        <w:t xml:space="preserve">his action </w:t>
      </w:r>
      <w:r>
        <w:t xml:space="preserve">also </w:t>
      </w:r>
      <w:r w:rsidRPr="007018F6">
        <w:t>arises under Section 10(b) of the Exchange Act (15 U.S.C. §§78j(b) and Rule 10b-5 promulgated thereunder (17 C.F.R. § 240.10b-5)</w:t>
      </w:r>
      <w:r>
        <w:t xml:space="preserve"> and the right of private claims implied therefrom</w:t>
      </w:r>
      <w:r w:rsidRPr="007018F6">
        <w:t>.</w:t>
      </w:r>
    </w:p>
    <w:p w:rsidR="0044469A" w:rsidRPr="00FC0D4E" w:rsidRDefault="00FC0D4E" w:rsidP="009B70A1">
      <w:pPr>
        <w:numPr>
          <w:ilvl w:val="0"/>
          <w:numId w:val="16"/>
        </w:numPr>
        <w:spacing w:before="120" w:after="120"/>
        <w:ind w:hanging="720"/>
        <w:rPr>
          <w:rFonts w:eastAsia="Times New Roman" w:cs="Times New Roman"/>
          <w:color w:val="000000"/>
          <w:szCs w:val="24"/>
        </w:rPr>
      </w:pPr>
      <w:r>
        <w:t>Venue is proper in the</w:t>
      </w:r>
      <w:r w:rsidRPr="00C55574">
        <w:t xml:space="preserve"> Southern District of Texas</w:t>
      </w:r>
      <w:r>
        <w:t xml:space="preserve"> </w:t>
      </w:r>
      <w:r w:rsidRPr="00C55574">
        <w:t>under 28 USC §1391(a)(1)</w:t>
      </w:r>
      <w:r>
        <w:t xml:space="preserve"> because a</w:t>
      </w:r>
      <w:r w:rsidR="0044469A" w:rsidRPr="00FC0D4E">
        <w:rPr>
          <w:rFonts w:eastAsia="Times New Roman" w:cs="Times New Roman"/>
          <w:color w:val="000000"/>
          <w:szCs w:val="24"/>
        </w:rPr>
        <w:t>ll of the events herein complained of occurred in the Southern District of Texas and elsewhere within the jurisdiction of this Court</w:t>
      </w:r>
      <w:r w:rsidRPr="00FC0D4E">
        <w:rPr>
          <w:rFonts w:eastAsia="Times New Roman" w:cs="Times New Roman"/>
          <w:color w:val="000000"/>
          <w:szCs w:val="24"/>
        </w:rPr>
        <w:t>.</w:t>
      </w:r>
      <w:r w:rsidRPr="00FC0D4E">
        <w:t xml:space="preserve"> </w:t>
      </w:r>
    </w:p>
    <w:p w:rsidR="009B70A1" w:rsidRDefault="009B70A1" w:rsidP="00AA48CA">
      <w:pPr>
        <w:pStyle w:val="Heading1"/>
      </w:pPr>
      <w:bookmarkStart w:id="3" w:name="_Toc454625729"/>
      <w:r>
        <w:lastRenderedPageBreak/>
        <w:t>III Parties</w:t>
      </w:r>
      <w:bookmarkEnd w:id="3"/>
    </w:p>
    <w:p w:rsidR="000D4083" w:rsidRDefault="000D4083" w:rsidP="000D4083">
      <w:pPr>
        <w:pStyle w:val="ListParagraph"/>
        <w:numPr>
          <w:ilvl w:val="0"/>
          <w:numId w:val="16"/>
        </w:numPr>
        <w:autoSpaceDE w:val="0"/>
        <w:autoSpaceDN w:val="0"/>
        <w:adjustRightInd w:val="0"/>
        <w:ind w:hanging="720"/>
      </w:pPr>
      <w:r>
        <w:t>P</w:t>
      </w:r>
      <w:r w:rsidRPr="009335AA">
        <w:t>laintiff</w:t>
      </w:r>
      <w:r>
        <w:t>s</w:t>
      </w:r>
      <w:r w:rsidRPr="009335AA">
        <w:t xml:space="preserve"> incorporate by reference herein all allegations set forth above, and by this reference incorporate the same herein and makes each a part hereof as though fully set forth</w:t>
      </w:r>
      <w:r w:rsidR="00F730EA">
        <w:t>.</w:t>
      </w:r>
    </w:p>
    <w:p w:rsidR="00F76BD3" w:rsidRPr="008E4CC6" w:rsidRDefault="00F76BD3" w:rsidP="00AA48CA">
      <w:pPr>
        <w:pStyle w:val="Heading2"/>
        <w:rPr>
          <w:rFonts w:eastAsia="Times New Roman"/>
        </w:rPr>
      </w:pPr>
      <w:bookmarkStart w:id="4" w:name="_Toc454625730"/>
      <w:r>
        <w:rPr>
          <w:rFonts w:eastAsia="Times New Roman"/>
        </w:rPr>
        <w:t>D</w:t>
      </w:r>
      <w:r w:rsidR="002454DE">
        <w:rPr>
          <w:rFonts w:eastAsia="Times New Roman"/>
        </w:rPr>
        <w:t>EFENDANT’S</w:t>
      </w:r>
      <w:bookmarkEnd w:id="4"/>
    </w:p>
    <w:p w:rsidR="008E4CC6" w:rsidRPr="008E4CC6" w:rsidRDefault="008E4CC6" w:rsidP="008E4CC6">
      <w:pPr>
        <w:numPr>
          <w:ilvl w:val="0"/>
          <w:numId w:val="16"/>
        </w:numPr>
        <w:spacing w:before="120" w:after="120" w:line="360" w:lineRule="auto"/>
        <w:ind w:hanging="720"/>
        <w:contextualSpacing/>
        <w:jc w:val="both"/>
        <w:rPr>
          <w:rFonts w:eastAsia="Times New Roman" w:cs="Times New Roman"/>
          <w:i/>
          <w:color w:val="000000"/>
          <w:szCs w:val="24"/>
        </w:rPr>
      </w:pPr>
      <w:r w:rsidRPr="008E4CC6">
        <w:rPr>
          <w:rFonts w:eastAsia="Times New Roman" w:cs="Times New Roman"/>
          <w:bCs/>
          <w:color w:val="000000"/>
          <w:szCs w:val="24"/>
        </w:rPr>
        <w:t xml:space="preserve">Defendant </w:t>
      </w:r>
      <w:r w:rsidRPr="008E4CC6">
        <w:rPr>
          <w:rFonts w:eastAsia="Times New Roman" w:cs="Times New Roman"/>
          <w:szCs w:val="24"/>
        </w:rPr>
        <w:t>Neal E. Spielman</w:t>
      </w:r>
      <w:r w:rsidRPr="008E4CC6">
        <w:rPr>
          <w:rFonts w:eastAsia="Times New Roman" w:cs="Times New Roman"/>
          <w:bCs/>
          <w:i/>
          <w:color w:val="000000"/>
          <w:szCs w:val="24"/>
        </w:rPr>
        <w:t xml:space="preserve"> </w:t>
      </w:r>
      <w:r w:rsidRPr="008E4CC6">
        <w:rPr>
          <w:rFonts w:eastAsia="Times New Roman" w:cs="Times New Roman"/>
          <w:color w:val="000000"/>
          <w:szCs w:val="24"/>
        </w:rPr>
        <w:t xml:space="preserve">is an adult resident citizen of Texas with a principal place of business in Houston, Harris County, Texas and may be served with process at: </w:t>
      </w:r>
    </w:p>
    <w:p w:rsidR="008E4CC6" w:rsidRPr="008E4CC6" w:rsidRDefault="008E4CC6" w:rsidP="00951EFF">
      <w:pPr>
        <w:pStyle w:val="NoSpacing"/>
      </w:pPr>
      <w:r w:rsidRPr="008E4CC6">
        <w:t>Neal E. Spielman</w:t>
      </w:r>
    </w:p>
    <w:p w:rsidR="008E4CC6" w:rsidRPr="008E4CC6" w:rsidRDefault="008E4CC6" w:rsidP="00951EFF">
      <w:pPr>
        <w:pStyle w:val="NoSpacing"/>
      </w:pPr>
      <w:r w:rsidRPr="008E4CC6">
        <w:t>Griffin &amp; Matthews</w:t>
      </w:r>
    </w:p>
    <w:p w:rsidR="008E4CC6" w:rsidRPr="008E4CC6" w:rsidRDefault="008E4CC6" w:rsidP="00951EFF">
      <w:pPr>
        <w:pStyle w:val="NoSpacing"/>
      </w:pPr>
      <w:r w:rsidRPr="008E4CC6">
        <w:t>1155 Dairy Ashford, Suite 300</w:t>
      </w:r>
    </w:p>
    <w:p w:rsidR="008E4CC6" w:rsidRPr="008E4CC6" w:rsidRDefault="008E4CC6" w:rsidP="00951EFF">
      <w:pPr>
        <w:pStyle w:val="NoSpacing"/>
      </w:pPr>
      <w:r w:rsidRPr="008E4CC6">
        <w:t>Houston, Texas 77079</w:t>
      </w:r>
    </w:p>
    <w:p w:rsidR="008E4CC6" w:rsidRPr="008E4CC6" w:rsidRDefault="009F7F52" w:rsidP="008E4CC6">
      <w:pPr>
        <w:autoSpaceDE w:val="0"/>
        <w:autoSpaceDN w:val="0"/>
        <w:adjustRightInd w:val="0"/>
        <w:spacing w:before="120" w:after="120" w:line="360" w:lineRule="auto"/>
        <w:rPr>
          <w:rFonts w:eastAsia="Times New Roman" w:cs="Times New Roman"/>
          <w:szCs w:val="24"/>
        </w:rPr>
      </w:pPr>
      <w:r>
        <w:rPr>
          <w:rFonts w:eastAsia="MS Mincho" w:cs="Times New Roman"/>
          <w:szCs w:val="24"/>
        </w:rPr>
        <w:t>At all times material to this complaint</w:t>
      </w:r>
      <w:r w:rsidRPr="008E4CC6">
        <w:rPr>
          <w:rFonts w:eastAsia="Times New Roman" w:cs="Times New Roman"/>
          <w:i/>
          <w:color w:val="000000"/>
          <w:szCs w:val="24"/>
        </w:rPr>
        <w:t xml:space="preserve"> </w:t>
      </w:r>
      <w:r w:rsidR="008E4CC6" w:rsidRPr="008E4CC6">
        <w:rPr>
          <w:rFonts w:eastAsia="Times New Roman" w:cs="Times New Roman"/>
          <w:i/>
          <w:color w:val="000000"/>
          <w:szCs w:val="24"/>
        </w:rPr>
        <w:t xml:space="preserve">Defendant </w:t>
      </w:r>
      <w:r w:rsidR="008E4CC6" w:rsidRPr="008E4CC6">
        <w:rPr>
          <w:rFonts w:eastAsia="Times New Roman" w:cs="Times New Roman"/>
          <w:szCs w:val="24"/>
        </w:rPr>
        <w:t>Neal E. Spielman</w:t>
      </w:r>
      <w:r w:rsidR="008E4CC6" w:rsidRPr="008E4CC6">
        <w:rPr>
          <w:rFonts w:eastAsia="Times New Roman" w:cs="Times New Roman"/>
          <w:color w:val="000000"/>
          <w:szCs w:val="24"/>
        </w:rPr>
        <w:t xml:space="preserve"> was </w:t>
      </w:r>
      <w:r w:rsidR="00F730EA">
        <w:rPr>
          <w:rFonts w:eastAsia="Times New Roman" w:cs="Times New Roman"/>
          <w:color w:val="000000"/>
          <w:szCs w:val="24"/>
        </w:rPr>
        <w:t xml:space="preserve">a person </w:t>
      </w:r>
      <w:r w:rsidR="008E4CC6" w:rsidRPr="008E4CC6">
        <w:rPr>
          <w:rFonts w:eastAsia="Times New Roman" w:cs="Times New Roman"/>
          <w:color w:val="000000"/>
          <w:szCs w:val="24"/>
        </w:rPr>
        <w:t xml:space="preserve">engaged in the practice of law at </w:t>
      </w:r>
      <w:r w:rsidR="008E4CC6" w:rsidRPr="008E4CC6">
        <w:rPr>
          <w:rFonts w:eastAsia="Times New Roman" w:cs="Times New Roman"/>
          <w:szCs w:val="24"/>
        </w:rPr>
        <w:t xml:space="preserve">1155 Dairy Ashford, Suite 300 </w:t>
      </w:r>
      <w:r w:rsidR="008E4CC6" w:rsidRPr="008E4CC6">
        <w:rPr>
          <w:rFonts w:eastAsia="Times New Roman" w:cs="Times New Roman"/>
          <w:color w:val="000000"/>
          <w:szCs w:val="24"/>
        </w:rPr>
        <w:t>Houston Texas 77079.</w:t>
      </w:r>
    </w:p>
    <w:p w:rsidR="008E4CC6" w:rsidRPr="008E4CC6" w:rsidRDefault="008E4CC6" w:rsidP="002454DE">
      <w:pPr>
        <w:numPr>
          <w:ilvl w:val="0"/>
          <w:numId w:val="16"/>
        </w:numPr>
        <w:spacing w:before="120" w:after="120" w:line="360" w:lineRule="auto"/>
        <w:ind w:hanging="720"/>
        <w:contextualSpacing/>
        <w:rPr>
          <w:rFonts w:eastAsia="Times New Roman" w:cs="Times New Roman"/>
          <w:i/>
          <w:color w:val="000000"/>
          <w:szCs w:val="24"/>
        </w:rPr>
      </w:pPr>
      <w:r w:rsidRPr="002454DE">
        <w:rPr>
          <w:rFonts w:eastAsia="Times New Roman" w:cs="Times New Roman"/>
          <w:b/>
          <w:bCs/>
          <w:i/>
          <w:color w:val="000000"/>
          <w:szCs w:val="24"/>
        </w:rPr>
        <w:t>Defendant</w:t>
      </w:r>
      <w:r w:rsidRPr="008E4CC6">
        <w:rPr>
          <w:rFonts w:eastAsia="Times New Roman" w:cs="Times New Roman"/>
          <w:bCs/>
          <w:i/>
          <w:color w:val="000000"/>
          <w:szCs w:val="24"/>
        </w:rPr>
        <w:t xml:space="preserve"> </w:t>
      </w:r>
      <w:r w:rsidRPr="008E4CC6">
        <w:rPr>
          <w:rFonts w:eastAsia="Times New Roman" w:cs="Times New Roman"/>
          <w:color w:val="000000"/>
          <w:szCs w:val="24"/>
        </w:rPr>
        <w:t xml:space="preserve">Bradley Featherston is an adult resident citizen of Texas with a principal place of business in Houston, Harris County, Texas and may be served with process at </w:t>
      </w:r>
    </w:p>
    <w:p w:rsidR="008E4CC6" w:rsidRPr="0032142B" w:rsidRDefault="008E4CC6" w:rsidP="00951EFF">
      <w:pPr>
        <w:pStyle w:val="NoSpacing"/>
        <w:rPr>
          <w:highlight w:val="yellow"/>
        </w:rPr>
      </w:pPr>
      <w:r w:rsidRPr="0032142B">
        <w:rPr>
          <w:highlight w:val="yellow"/>
        </w:rPr>
        <w:t>Bradley E. Featherston</w:t>
      </w:r>
    </w:p>
    <w:p w:rsidR="008E4CC6" w:rsidRPr="0032142B" w:rsidRDefault="008E4CC6" w:rsidP="00951EFF">
      <w:pPr>
        <w:pStyle w:val="NoSpacing"/>
        <w:rPr>
          <w:highlight w:val="yellow"/>
        </w:rPr>
      </w:pPr>
      <w:r w:rsidRPr="0032142B">
        <w:rPr>
          <w:highlight w:val="yellow"/>
        </w:rPr>
        <w:t>The Mendel Law Firm, LP</w:t>
      </w:r>
    </w:p>
    <w:p w:rsidR="008E4CC6" w:rsidRPr="0032142B" w:rsidRDefault="008E4CC6" w:rsidP="00951EFF">
      <w:pPr>
        <w:pStyle w:val="NoSpacing"/>
        <w:rPr>
          <w:highlight w:val="yellow"/>
        </w:rPr>
      </w:pPr>
      <w:r w:rsidRPr="0032142B">
        <w:rPr>
          <w:highlight w:val="yellow"/>
        </w:rPr>
        <w:t>1155 Dairy Ashford, Suite 104</w:t>
      </w:r>
    </w:p>
    <w:p w:rsidR="008E4CC6" w:rsidRPr="008E4CC6" w:rsidRDefault="008E4CC6" w:rsidP="00951EFF">
      <w:pPr>
        <w:pStyle w:val="NoSpacing"/>
      </w:pPr>
      <w:r w:rsidRPr="0032142B">
        <w:rPr>
          <w:highlight w:val="yellow"/>
        </w:rPr>
        <w:t>Houston, Texas 77079</w:t>
      </w:r>
    </w:p>
    <w:p w:rsidR="008E4CC6" w:rsidRPr="008E4CC6" w:rsidRDefault="009F7F52" w:rsidP="008E4CC6">
      <w:pPr>
        <w:autoSpaceDE w:val="0"/>
        <w:autoSpaceDN w:val="0"/>
        <w:adjustRightInd w:val="0"/>
        <w:spacing w:before="120" w:after="120" w:line="360" w:lineRule="auto"/>
        <w:rPr>
          <w:rFonts w:eastAsia="Times New Roman" w:cs="Times New Roman"/>
          <w:color w:val="000000"/>
          <w:szCs w:val="24"/>
        </w:rPr>
      </w:pPr>
      <w:r>
        <w:rPr>
          <w:rFonts w:eastAsia="MS Mincho" w:cs="Times New Roman"/>
          <w:szCs w:val="24"/>
        </w:rPr>
        <w:t>At all times material to this complaint</w:t>
      </w:r>
      <w:r w:rsidRPr="008E4CC6">
        <w:rPr>
          <w:rFonts w:eastAsia="Times New Roman" w:cs="Times New Roman"/>
          <w:i/>
          <w:color w:val="000000"/>
          <w:szCs w:val="24"/>
        </w:rPr>
        <w:t xml:space="preserve"> </w:t>
      </w:r>
      <w:r w:rsidR="008E4CC6" w:rsidRPr="008E4CC6">
        <w:rPr>
          <w:rFonts w:eastAsia="Times New Roman" w:cs="Times New Roman"/>
          <w:i/>
          <w:color w:val="000000"/>
          <w:szCs w:val="24"/>
        </w:rPr>
        <w:t xml:space="preserve">Defendant </w:t>
      </w:r>
      <w:r w:rsidR="008E4CC6" w:rsidRPr="008E4CC6">
        <w:rPr>
          <w:rFonts w:eastAsia="Times New Roman" w:cs="Times New Roman"/>
          <w:color w:val="000000"/>
          <w:szCs w:val="24"/>
        </w:rPr>
        <w:t xml:space="preserve">Bradley Featherston was </w:t>
      </w:r>
      <w:r w:rsidR="00F730EA">
        <w:rPr>
          <w:rFonts w:eastAsia="Times New Roman" w:cs="Times New Roman"/>
          <w:color w:val="000000"/>
          <w:szCs w:val="24"/>
        </w:rPr>
        <w:t xml:space="preserve">a person </w:t>
      </w:r>
      <w:r w:rsidR="008E4CC6" w:rsidRPr="008E4CC6">
        <w:rPr>
          <w:rFonts w:eastAsia="Times New Roman" w:cs="Times New Roman"/>
          <w:color w:val="000000"/>
          <w:szCs w:val="24"/>
        </w:rPr>
        <w:t xml:space="preserve">engaged in the practice of law at </w:t>
      </w:r>
      <w:r w:rsidR="008E4CC6" w:rsidRPr="008E4CC6">
        <w:rPr>
          <w:rFonts w:eastAsia="Times New Roman" w:cs="Times New Roman"/>
          <w:szCs w:val="24"/>
        </w:rPr>
        <w:t xml:space="preserve">1155 Dairy Ashford, Suite 104 </w:t>
      </w:r>
      <w:r w:rsidR="008E4CC6" w:rsidRPr="008E4CC6">
        <w:rPr>
          <w:rFonts w:eastAsia="Times New Roman" w:cs="Times New Roman"/>
          <w:color w:val="000000"/>
          <w:szCs w:val="24"/>
        </w:rPr>
        <w:t>Houston Texas 77079.</w:t>
      </w:r>
    </w:p>
    <w:p w:rsidR="008E4CC6" w:rsidRPr="008E4CC6" w:rsidRDefault="008E4CC6" w:rsidP="008E4CC6">
      <w:pPr>
        <w:numPr>
          <w:ilvl w:val="0"/>
          <w:numId w:val="16"/>
        </w:numPr>
        <w:autoSpaceDE w:val="0"/>
        <w:autoSpaceDN w:val="0"/>
        <w:adjustRightInd w:val="0"/>
        <w:spacing w:before="120" w:after="120" w:line="360" w:lineRule="auto"/>
        <w:ind w:hanging="720"/>
        <w:contextualSpacing/>
        <w:rPr>
          <w:rFonts w:eastAsia="Times New Roman" w:cs="Times New Roman"/>
          <w:color w:val="000000"/>
          <w:szCs w:val="24"/>
        </w:rPr>
      </w:pPr>
      <w:r w:rsidRPr="008E4CC6">
        <w:rPr>
          <w:rFonts w:eastAsia="Times New Roman" w:cs="Times New Roman"/>
          <w:b/>
          <w:bCs/>
          <w:i/>
          <w:color w:val="000000"/>
          <w:szCs w:val="24"/>
        </w:rPr>
        <w:t xml:space="preserve">Defendant </w:t>
      </w:r>
      <w:r w:rsidRPr="008E4CC6">
        <w:rPr>
          <w:rFonts w:eastAsia="Times New Roman" w:cs="Times New Roman"/>
          <w:color w:val="000000"/>
          <w:szCs w:val="24"/>
        </w:rPr>
        <w:t>Gregory Lester</w:t>
      </w:r>
      <w:r w:rsidRPr="008E4CC6">
        <w:rPr>
          <w:rFonts w:eastAsia="Times New Roman" w:cs="Times New Roman"/>
          <w:b/>
          <w:bCs/>
          <w:i/>
          <w:color w:val="000000"/>
          <w:szCs w:val="24"/>
        </w:rPr>
        <w:t xml:space="preserve"> </w:t>
      </w:r>
      <w:r w:rsidRPr="008E4CC6">
        <w:rPr>
          <w:rFonts w:eastAsia="Times New Roman" w:cs="Times New Roman"/>
          <w:color w:val="000000"/>
          <w:szCs w:val="24"/>
        </w:rPr>
        <w:t>is an adult resident citizen of Texas with a principal place of business in Houston, Harris County, Texas and may be served with process at:</w:t>
      </w:r>
    </w:p>
    <w:p w:rsidR="008E4CC6" w:rsidRPr="008E4CC6" w:rsidRDefault="008E4CC6" w:rsidP="00951EFF">
      <w:pPr>
        <w:pStyle w:val="NoSpacing"/>
      </w:pPr>
      <w:r w:rsidRPr="008E4CC6">
        <w:t>Gregory Lester</w:t>
      </w:r>
    </w:p>
    <w:p w:rsidR="008E4CC6" w:rsidRPr="008E4CC6" w:rsidRDefault="008E4CC6" w:rsidP="00951EFF">
      <w:pPr>
        <w:pStyle w:val="NoSpacing"/>
      </w:pPr>
      <w:r w:rsidRPr="008E4CC6">
        <w:t>955 N Dairy Ashford Rd # 220</w:t>
      </w:r>
    </w:p>
    <w:p w:rsidR="008E4CC6" w:rsidRPr="008E4CC6" w:rsidRDefault="008E4CC6" w:rsidP="00951EFF">
      <w:pPr>
        <w:pStyle w:val="NoSpacing"/>
      </w:pPr>
      <w:r w:rsidRPr="008E4CC6">
        <w:t>Houston, TX 77079</w:t>
      </w:r>
    </w:p>
    <w:p w:rsidR="008E4CC6" w:rsidRPr="008E4CC6" w:rsidRDefault="009F7F52" w:rsidP="008E4CC6">
      <w:pPr>
        <w:spacing w:before="120" w:after="120" w:line="360" w:lineRule="auto"/>
        <w:rPr>
          <w:rFonts w:eastAsia="Times New Roman" w:cs="Times New Roman"/>
          <w:color w:val="000000"/>
          <w:szCs w:val="24"/>
        </w:rPr>
      </w:pPr>
      <w:r>
        <w:rPr>
          <w:rFonts w:eastAsia="MS Mincho" w:cs="Times New Roman"/>
          <w:szCs w:val="24"/>
        </w:rPr>
        <w:t>At all times material to this complaint</w:t>
      </w:r>
      <w:r w:rsidRPr="008E4CC6">
        <w:rPr>
          <w:rFonts w:eastAsia="Times New Roman" w:cs="Times New Roman"/>
          <w:i/>
          <w:color w:val="000000"/>
          <w:szCs w:val="24"/>
        </w:rPr>
        <w:t xml:space="preserve"> </w:t>
      </w:r>
      <w:r w:rsidR="008E4CC6" w:rsidRPr="008E4CC6">
        <w:rPr>
          <w:rFonts w:eastAsia="Times New Roman" w:cs="Times New Roman"/>
          <w:i/>
          <w:color w:val="000000"/>
          <w:szCs w:val="24"/>
        </w:rPr>
        <w:t xml:space="preserve">Defendant </w:t>
      </w:r>
      <w:r w:rsidR="008E4CC6" w:rsidRPr="008E4CC6">
        <w:rPr>
          <w:rFonts w:eastAsia="Times New Roman" w:cs="Times New Roman"/>
          <w:color w:val="000000"/>
          <w:szCs w:val="24"/>
        </w:rPr>
        <w:t xml:space="preserve">Gregory Lester was </w:t>
      </w:r>
      <w:r w:rsidR="00F730EA">
        <w:rPr>
          <w:rFonts w:eastAsia="Times New Roman" w:cs="Times New Roman"/>
          <w:color w:val="000000"/>
          <w:szCs w:val="24"/>
        </w:rPr>
        <w:t xml:space="preserve">a person </w:t>
      </w:r>
      <w:r w:rsidR="008E4CC6" w:rsidRPr="008E4CC6">
        <w:rPr>
          <w:rFonts w:eastAsia="Times New Roman" w:cs="Times New Roman"/>
          <w:color w:val="000000"/>
          <w:szCs w:val="24"/>
        </w:rPr>
        <w:t xml:space="preserve">engaged in the practice of law at 955 N Dairy Ashford Rd # 220, Houston, TX 77079 </w:t>
      </w:r>
    </w:p>
    <w:p w:rsidR="008E4CC6" w:rsidRPr="008E4CC6" w:rsidRDefault="008E4CC6" w:rsidP="008E4CC6">
      <w:pPr>
        <w:numPr>
          <w:ilvl w:val="0"/>
          <w:numId w:val="16"/>
        </w:numPr>
        <w:autoSpaceDE w:val="0"/>
        <w:autoSpaceDN w:val="0"/>
        <w:adjustRightInd w:val="0"/>
        <w:spacing w:before="120" w:after="120" w:line="360" w:lineRule="auto"/>
        <w:ind w:hanging="720"/>
        <w:contextualSpacing/>
        <w:rPr>
          <w:rFonts w:eastAsia="Times New Roman" w:cs="Times New Roman"/>
          <w:color w:val="000000"/>
          <w:szCs w:val="24"/>
        </w:rPr>
      </w:pPr>
      <w:r w:rsidRPr="008E4CC6">
        <w:rPr>
          <w:rFonts w:eastAsia="Times New Roman" w:cs="Times New Roman"/>
          <w:b/>
          <w:bCs/>
          <w:i/>
          <w:color w:val="000000"/>
          <w:szCs w:val="24"/>
        </w:rPr>
        <w:t xml:space="preserve">Defendant </w:t>
      </w:r>
      <w:r w:rsidRPr="008E4CC6">
        <w:rPr>
          <w:rFonts w:eastAsia="Times New Roman" w:cs="Times New Roman"/>
          <w:szCs w:val="24"/>
        </w:rPr>
        <w:t xml:space="preserve">Jill Young </w:t>
      </w:r>
      <w:r w:rsidRPr="008E4CC6">
        <w:rPr>
          <w:rFonts w:eastAsia="Times New Roman" w:cs="Times New Roman"/>
          <w:color w:val="000000"/>
          <w:szCs w:val="24"/>
        </w:rPr>
        <w:t>is an adult resident citizen of Harris County Texas and may be served with process at:</w:t>
      </w:r>
    </w:p>
    <w:p w:rsidR="008E4CC6" w:rsidRPr="008E4CC6" w:rsidRDefault="008E4CC6" w:rsidP="00951EFF">
      <w:pPr>
        <w:pStyle w:val="NoSpacing"/>
      </w:pPr>
      <w:r w:rsidRPr="008E4CC6">
        <w:t>Jill Young</w:t>
      </w:r>
    </w:p>
    <w:p w:rsidR="008E4CC6" w:rsidRPr="008E4CC6" w:rsidRDefault="008E4CC6" w:rsidP="00951EFF">
      <w:pPr>
        <w:pStyle w:val="NoSpacing"/>
      </w:pPr>
      <w:r w:rsidRPr="008E4CC6">
        <w:t>2900 Weslayan, Suite 150</w:t>
      </w:r>
    </w:p>
    <w:p w:rsidR="008E4CC6" w:rsidRPr="008E4CC6" w:rsidRDefault="008E4CC6" w:rsidP="00951EFF">
      <w:pPr>
        <w:pStyle w:val="NoSpacing"/>
      </w:pPr>
      <w:r w:rsidRPr="008E4CC6">
        <w:lastRenderedPageBreak/>
        <w:t>Houston, TX 77027</w:t>
      </w:r>
    </w:p>
    <w:p w:rsidR="008E4CC6" w:rsidRPr="008E4CC6" w:rsidRDefault="009F7F52" w:rsidP="008E4CC6">
      <w:pPr>
        <w:spacing w:before="120" w:after="120" w:line="360" w:lineRule="auto"/>
        <w:rPr>
          <w:rFonts w:eastAsia="Times New Roman" w:cs="Times New Roman"/>
          <w:b/>
          <w:color w:val="000000"/>
          <w:szCs w:val="24"/>
        </w:rPr>
      </w:pPr>
      <w:r>
        <w:rPr>
          <w:rFonts w:eastAsia="MS Mincho" w:cs="Times New Roman"/>
          <w:szCs w:val="24"/>
        </w:rPr>
        <w:t>At all times material to this complaint</w:t>
      </w:r>
      <w:r w:rsidRPr="008E4CC6">
        <w:rPr>
          <w:rFonts w:eastAsia="Times New Roman" w:cs="Times New Roman"/>
          <w:i/>
          <w:color w:val="000000"/>
          <w:szCs w:val="24"/>
        </w:rPr>
        <w:t xml:space="preserve"> </w:t>
      </w:r>
      <w:r w:rsidR="008E4CC6" w:rsidRPr="008E4CC6">
        <w:rPr>
          <w:rFonts w:eastAsia="Times New Roman" w:cs="Times New Roman"/>
          <w:i/>
          <w:color w:val="000000"/>
          <w:szCs w:val="24"/>
        </w:rPr>
        <w:t xml:space="preserve">Defendant </w:t>
      </w:r>
      <w:r w:rsidR="008E4CC6" w:rsidRPr="008E4CC6">
        <w:rPr>
          <w:rFonts w:eastAsia="Times New Roman" w:cs="Times New Roman"/>
          <w:szCs w:val="24"/>
        </w:rPr>
        <w:t xml:space="preserve">Jill </w:t>
      </w:r>
      <w:r w:rsidR="00F730EA">
        <w:rPr>
          <w:rFonts w:eastAsia="Times New Roman" w:cs="Times New Roman"/>
          <w:szCs w:val="24"/>
        </w:rPr>
        <w:t xml:space="preserve">Willard </w:t>
      </w:r>
      <w:r w:rsidR="008E4CC6" w:rsidRPr="008E4CC6">
        <w:rPr>
          <w:rFonts w:eastAsia="Times New Roman" w:cs="Times New Roman"/>
          <w:szCs w:val="24"/>
        </w:rPr>
        <w:t xml:space="preserve">Young </w:t>
      </w:r>
      <w:r w:rsidR="008E4CC6" w:rsidRPr="008E4CC6">
        <w:rPr>
          <w:rFonts w:eastAsia="Times New Roman" w:cs="Times New Roman"/>
          <w:color w:val="000000"/>
          <w:szCs w:val="24"/>
        </w:rPr>
        <w:t xml:space="preserve">was </w:t>
      </w:r>
      <w:r w:rsidR="00F730EA">
        <w:rPr>
          <w:rFonts w:eastAsia="Times New Roman" w:cs="Times New Roman"/>
          <w:color w:val="000000"/>
          <w:szCs w:val="24"/>
        </w:rPr>
        <w:t xml:space="preserve">a person </w:t>
      </w:r>
      <w:r w:rsidR="008E4CC6" w:rsidRPr="008E4CC6">
        <w:rPr>
          <w:rFonts w:eastAsia="Times New Roman" w:cs="Times New Roman"/>
          <w:color w:val="000000"/>
          <w:szCs w:val="24"/>
        </w:rPr>
        <w:t xml:space="preserve">engaged in the practice of law at 2900 Weslayan, Suite 150, Houston, TX 77027 </w:t>
      </w:r>
    </w:p>
    <w:p w:rsidR="008E4CC6" w:rsidRPr="008E4CC6" w:rsidRDefault="008E4CC6" w:rsidP="008E4CC6">
      <w:pPr>
        <w:numPr>
          <w:ilvl w:val="0"/>
          <w:numId w:val="16"/>
        </w:numPr>
        <w:autoSpaceDE w:val="0"/>
        <w:autoSpaceDN w:val="0"/>
        <w:adjustRightInd w:val="0"/>
        <w:spacing w:before="120" w:after="120" w:line="360" w:lineRule="auto"/>
        <w:ind w:hanging="720"/>
        <w:contextualSpacing/>
        <w:rPr>
          <w:rFonts w:eastAsia="Times New Roman" w:cs="Times New Roman"/>
          <w:color w:val="000000"/>
          <w:szCs w:val="24"/>
        </w:rPr>
      </w:pPr>
      <w:r w:rsidRPr="008E4CC6">
        <w:rPr>
          <w:rFonts w:eastAsia="Times New Roman" w:cs="Times New Roman"/>
          <w:b/>
          <w:bCs/>
          <w:i/>
          <w:color w:val="000000"/>
          <w:szCs w:val="24"/>
        </w:rPr>
        <w:t xml:space="preserve">Defendant </w:t>
      </w:r>
      <w:r w:rsidRPr="008E4CC6">
        <w:rPr>
          <w:rFonts w:eastAsia="Times New Roman" w:cs="Times New Roman"/>
          <w:szCs w:val="24"/>
        </w:rPr>
        <w:t xml:space="preserve">Darlene Payne Smith </w:t>
      </w:r>
      <w:r w:rsidRPr="008E4CC6">
        <w:rPr>
          <w:rFonts w:eastAsia="Times New Roman" w:cs="Times New Roman"/>
          <w:color w:val="000000"/>
          <w:szCs w:val="24"/>
        </w:rPr>
        <w:t>is an adult resident citizen of Harris County Texas and may be served with process at:</w:t>
      </w:r>
    </w:p>
    <w:p w:rsidR="008E4CC6" w:rsidRPr="008E4CC6" w:rsidRDefault="008E4CC6" w:rsidP="00951EFF">
      <w:pPr>
        <w:pStyle w:val="NoSpacing"/>
      </w:pPr>
      <w:r w:rsidRPr="008E4CC6">
        <w:t>Darlene Payne Smith</w:t>
      </w:r>
    </w:p>
    <w:p w:rsidR="008E4CC6" w:rsidRPr="008E4CC6" w:rsidRDefault="008E4CC6" w:rsidP="00951EFF">
      <w:pPr>
        <w:pStyle w:val="NoSpacing"/>
      </w:pPr>
      <w:r w:rsidRPr="008E4CC6">
        <w:t>1401 McKinney, 17TH Floor</w:t>
      </w:r>
    </w:p>
    <w:p w:rsidR="008E4CC6" w:rsidRPr="008E4CC6" w:rsidRDefault="008E4CC6" w:rsidP="00951EFF">
      <w:pPr>
        <w:pStyle w:val="NoSpacing"/>
      </w:pPr>
      <w:r w:rsidRPr="008E4CC6">
        <w:t>Houston, Texas 77010</w:t>
      </w:r>
    </w:p>
    <w:p w:rsidR="008E4CC6" w:rsidRPr="008E4CC6" w:rsidRDefault="009F7F52" w:rsidP="008E4CC6">
      <w:pPr>
        <w:autoSpaceDE w:val="0"/>
        <w:autoSpaceDN w:val="0"/>
        <w:adjustRightInd w:val="0"/>
        <w:spacing w:before="120" w:after="120" w:line="360" w:lineRule="auto"/>
        <w:rPr>
          <w:rFonts w:eastAsia="Times New Roman" w:cs="Times New Roman"/>
          <w:color w:val="000000"/>
          <w:szCs w:val="24"/>
        </w:rPr>
      </w:pPr>
      <w:r>
        <w:rPr>
          <w:rFonts w:eastAsia="MS Mincho" w:cs="Times New Roman"/>
          <w:szCs w:val="24"/>
        </w:rPr>
        <w:t>At all times material to this complaint</w:t>
      </w:r>
      <w:r w:rsidR="008E4CC6" w:rsidRPr="008E4CC6">
        <w:rPr>
          <w:rFonts w:eastAsia="Times New Roman" w:cs="Times New Roman"/>
          <w:color w:val="000000"/>
          <w:szCs w:val="24"/>
        </w:rPr>
        <w:t xml:space="preserve">, </w:t>
      </w:r>
      <w:r w:rsidR="008E4CC6" w:rsidRPr="008E4CC6">
        <w:rPr>
          <w:rFonts w:eastAsia="Times New Roman" w:cs="Times New Roman"/>
          <w:i/>
          <w:color w:val="000000"/>
          <w:szCs w:val="24"/>
        </w:rPr>
        <w:t xml:space="preserve">Defendant </w:t>
      </w:r>
      <w:r w:rsidR="008E4CC6" w:rsidRPr="008E4CC6">
        <w:rPr>
          <w:rFonts w:eastAsia="Times New Roman" w:cs="Times New Roman"/>
          <w:szCs w:val="24"/>
        </w:rPr>
        <w:t>Darlene Payne Smith</w:t>
      </w:r>
      <w:r w:rsidR="008E4CC6" w:rsidRPr="008E4CC6">
        <w:rPr>
          <w:rFonts w:eastAsia="Times New Roman" w:cs="Times New Roman"/>
          <w:color w:val="000000"/>
          <w:szCs w:val="24"/>
        </w:rPr>
        <w:t xml:space="preserve"> </w:t>
      </w:r>
      <w:r w:rsidR="00F730EA">
        <w:rPr>
          <w:rFonts w:eastAsia="Times New Roman" w:cs="Times New Roman"/>
          <w:color w:val="000000"/>
          <w:szCs w:val="24"/>
        </w:rPr>
        <w:t xml:space="preserve">was a person </w:t>
      </w:r>
      <w:r w:rsidR="008E4CC6" w:rsidRPr="008E4CC6">
        <w:rPr>
          <w:rFonts w:eastAsia="Times New Roman" w:cs="Times New Roman"/>
          <w:color w:val="000000"/>
          <w:szCs w:val="24"/>
        </w:rPr>
        <w:t xml:space="preserve">engaged in the practice of law at </w:t>
      </w:r>
      <w:r w:rsidR="008E4CC6" w:rsidRPr="008E4CC6">
        <w:rPr>
          <w:rFonts w:eastAsia="Times New Roman" w:cs="Times New Roman"/>
          <w:szCs w:val="24"/>
        </w:rPr>
        <w:t>1401 McKinney, 17TH Floor Houston, Texas 77010</w:t>
      </w:r>
      <w:r w:rsidR="008E4CC6" w:rsidRPr="008E4CC6">
        <w:rPr>
          <w:rFonts w:eastAsia="Times New Roman" w:cs="Times New Roman"/>
          <w:color w:val="000000"/>
          <w:szCs w:val="24"/>
        </w:rPr>
        <w:t>.</w:t>
      </w:r>
    </w:p>
    <w:p w:rsidR="008E4CC6" w:rsidRPr="008E4CC6" w:rsidRDefault="008E4CC6" w:rsidP="008E4CC6">
      <w:pPr>
        <w:numPr>
          <w:ilvl w:val="0"/>
          <w:numId w:val="16"/>
        </w:numPr>
        <w:autoSpaceDE w:val="0"/>
        <w:autoSpaceDN w:val="0"/>
        <w:adjustRightInd w:val="0"/>
        <w:spacing w:before="120" w:after="120" w:line="360" w:lineRule="auto"/>
        <w:ind w:hanging="720"/>
        <w:contextualSpacing/>
        <w:rPr>
          <w:rFonts w:eastAsia="Times New Roman" w:cs="Times New Roman"/>
          <w:color w:val="000000"/>
          <w:szCs w:val="24"/>
        </w:rPr>
      </w:pPr>
      <w:r w:rsidRPr="008E4CC6">
        <w:rPr>
          <w:rFonts w:eastAsia="Times New Roman" w:cs="Times New Roman"/>
          <w:b/>
          <w:bCs/>
          <w:i/>
          <w:color w:val="000000"/>
          <w:szCs w:val="24"/>
        </w:rPr>
        <w:t xml:space="preserve">Defendant </w:t>
      </w:r>
      <w:r w:rsidRPr="008E4CC6">
        <w:rPr>
          <w:rFonts w:eastAsia="Times New Roman" w:cs="Times New Roman"/>
          <w:color w:val="000000"/>
          <w:szCs w:val="24"/>
        </w:rPr>
        <w:t>Christine Butts</w:t>
      </w:r>
      <w:r w:rsidRPr="008E4CC6">
        <w:rPr>
          <w:rFonts w:eastAsia="Times New Roman" w:cs="Times New Roman"/>
          <w:b/>
          <w:bCs/>
          <w:i/>
          <w:color w:val="000000"/>
          <w:szCs w:val="24"/>
        </w:rPr>
        <w:t xml:space="preserve"> </w:t>
      </w:r>
      <w:r w:rsidRPr="008E4CC6">
        <w:rPr>
          <w:rFonts w:eastAsia="Times New Roman" w:cs="Times New Roman"/>
          <w:color w:val="000000"/>
          <w:szCs w:val="24"/>
        </w:rPr>
        <w:t>is an adult resident citizen of Harris County Texas and may be served with process at:</w:t>
      </w:r>
    </w:p>
    <w:p w:rsidR="008E4CC6" w:rsidRPr="008E4CC6" w:rsidRDefault="008E4CC6" w:rsidP="00951EFF">
      <w:pPr>
        <w:pStyle w:val="NoSpacing"/>
      </w:pPr>
      <w:r w:rsidRPr="008E4CC6">
        <w:t>Christine Butts</w:t>
      </w:r>
    </w:p>
    <w:p w:rsidR="008E4CC6" w:rsidRPr="008E4CC6" w:rsidRDefault="008E4CC6" w:rsidP="00951EFF">
      <w:pPr>
        <w:pStyle w:val="NoSpacing"/>
      </w:pPr>
      <w:r w:rsidRPr="008E4CC6">
        <w:t>Harris County Civil Courthouse</w:t>
      </w:r>
      <w:r w:rsidRPr="008E4CC6">
        <w:br/>
        <w:t>201 Caroline</w:t>
      </w:r>
      <w:r w:rsidRPr="008E4CC6">
        <w:br/>
        <w:t>Houston, TX 77002</w:t>
      </w:r>
      <w:r w:rsidRPr="008E4CC6">
        <w:br/>
      </w:r>
      <w:r w:rsidRPr="008E4CC6">
        <w:br/>
        <w:t>Mailing Address:</w:t>
      </w:r>
      <w:r w:rsidRPr="008E4CC6">
        <w:br/>
        <w:t>P.O. BOX 1525</w:t>
      </w:r>
      <w:r w:rsidRPr="008E4CC6">
        <w:br/>
        <w:t>Houston, TX 77251-1525</w:t>
      </w:r>
    </w:p>
    <w:p w:rsidR="008E4CC6" w:rsidRPr="008E4CC6" w:rsidRDefault="009F7F52" w:rsidP="009F7F52">
      <w:pPr>
        <w:spacing w:before="120" w:after="120" w:line="360" w:lineRule="auto"/>
        <w:rPr>
          <w:rFonts w:eastAsia="Times New Roman" w:cs="Times New Roman"/>
          <w:color w:val="000000"/>
          <w:szCs w:val="24"/>
        </w:rPr>
      </w:pPr>
      <w:r>
        <w:rPr>
          <w:rFonts w:eastAsia="MS Mincho" w:cs="Times New Roman"/>
          <w:szCs w:val="24"/>
        </w:rPr>
        <w:t>At all times material to this complaint</w:t>
      </w:r>
      <w:r w:rsidR="00B0231F" w:rsidRPr="008E4CC6">
        <w:rPr>
          <w:rFonts w:eastAsia="Times New Roman" w:cs="Times New Roman"/>
          <w:color w:val="000000"/>
          <w:szCs w:val="24"/>
        </w:rPr>
        <w:t xml:space="preserve">, </w:t>
      </w:r>
      <w:r w:rsidR="008E4CC6" w:rsidRPr="008E4CC6">
        <w:rPr>
          <w:rFonts w:eastAsia="Times New Roman" w:cs="Times New Roman"/>
          <w:i/>
          <w:color w:val="000000"/>
          <w:szCs w:val="24"/>
        </w:rPr>
        <w:t xml:space="preserve">Defendant </w:t>
      </w:r>
      <w:r w:rsidR="008E4CC6" w:rsidRPr="008E4CC6">
        <w:rPr>
          <w:rFonts w:eastAsia="Times New Roman" w:cs="Times New Roman"/>
          <w:color w:val="000000"/>
          <w:szCs w:val="24"/>
        </w:rPr>
        <w:t xml:space="preserve">Christine Butts was </w:t>
      </w:r>
      <w:r w:rsidR="00F730EA">
        <w:rPr>
          <w:rFonts w:eastAsia="Times New Roman" w:cs="Times New Roman"/>
          <w:color w:val="000000"/>
          <w:szCs w:val="24"/>
        </w:rPr>
        <w:t xml:space="preserve">a person, </w:t>
      </w:r>
      <w:r w:rsidR="00DA1568">
        <w:rPr>
          <w:rFonts w:eastAsia="Times New Roman" w:cs="Times New Roman"/>
          <w:color w:val="111111"/>
          <w:sz w:val="23"/>
          <w:szCs w:val="23"/>
        </w:rPr>
        <w:t>elected</w:t>
      </w:r>
      <w:r w:rsidR="00DA1568">
        <w:rPr>
          <w:rFonts w:eastAsia="Times New Roman" w:cs="Times New Roman"/>
          <w:color w:val="111111"/>
          <w:spacing w:val="13"/>
          <w:sz w:val="23"/>
          <w:szCs w:val="23"/>
        </w:rPr>
        <w:t xml:space="preserve"> </w:t>
      </w:r>
      <w:r w:rsidR="00DA1568">
        <w:rPr>
          <w:rFonts w:eastAsia="Times New Roman" w:cs="Times New Roman"/>
          <w:color w:val="111111"/>
          <w:sz w:val="23"/>
          <w:szCs w:val="23"/>
        </w:rPr>
        <w:t>S</w:t>
      </w:r>
      <w:r w:rsidR="00DA1568">
        <w:rPr>
          <w:rFonts w:eastAsia="Times New Roman" w:cs="Times New Roman"/>
          <w:color w:val="111111"/>
          <w:spacing w:val="-15"/>
          <w:sz w:val="23"/>
          <w:szCs w:val="23"/>
        </w:rPr>
        <w:t>t</w:t>
      </w:r>
      <w:r w:rsidR="00DA1568">
        <w:rPr>
          <w:rFonts w:eastAsia="Times New Roman" w:cs="Times New Roman"/>
          <w:color w:val="2B2B2B"/>
          <w:spacing w:val="-11"/>
          <w:sz w:val="23"/>
          <w:szCs w:val="23"/>
        </w:rPr>
        <w:t>a</w:t>
      </w:r>
      <w:r w:rsidR="00DA1568">
        <w:rPr>
          <w:rFonts w:eastAsia="Times New Roman" w:cs="Times New Roman"/>
          <w:color w:val="111111"/>
          <w:spacing w:val="-8"/>
          <w:sz w:val="23"/>
          <w:szCs w:val="23"/>
        </w:rPr>
        <w:t>t</w:t>
      </w:r>
      <w:r w:rsidR="00DA1568">
        <w:rPr>
          <w:rFonts w:eastAsia="Times New Roman" w:cs="Times New Roman"/>
          <w:color w:val="2B2B2B"/>
          <w:sz w:val="23"/>
          <w:szCs w:val="23"/>
        </w:rPr>
        <w:t>e</w:t>
      </w:r>
      <w:r w:rsidR="008E4CC6" w:rsidRPr="008E4CC6">
        <w:rPr>
          <w:rFonts w:eastAsia="Times New Roman" w:cs="Times New Roman"/>
          <w:color w:val="000000"/>
          <w:szCs w:val="24"/>
        </w:rPr>
        <w:t xml:space="preserve"> </w:t>
      </w:r>
      <w:r w:rsidR="00B0231F">
        <w:rPr>
          <w:rFonts w:eastAsia="Times New Roman" w:cs="Times New Roman"/>
          <w:color w:val="000000"/>
          <w:szCs w:val="24"/>
        </w:rPr>
        <w:t xml:space="preserve">official occupying the office of </w:t>
      </w:r>
      <w:r w:rsidR="008E4CC6" w:rsidRPr="008E4CC6">
        <w:rPr>
          <w:rFonts w:eastAsia="Times New Roman" w:cs="Times New Roman"/>
          <w:color w:val="000000"/>
          <w:szCs w:val="24"/>
        </w:rPr>
        <w:t>Judge of Harris County</w:t>
      </w:r>
      <w:r w:rsidR="00B0231F">
        <w:rPr>
          <w:rFonts w:eastAsia="Times New Roman" w:cs="Times New Roman"/>
          <w:color w:val="000000"/>
          <w:szCs w:val="24"/>
        </w:rPr>
        <w:t>’s</w:t>
      </w:r>
      <w:r w:rsidR="008E4CC6" w:rsidRPr="008E4CC6">
        <w:rPr>
          <w:rFonts w:eastAsia="Times New Roman" w:cs="Times New Roman"/>
          <w:color w:val="000000"/>
          <w:szCs w:val="24"/>
        </w:rPr>
        <w:t xml:space="preserve"> Probate Court #4,</w:t>
      </w:r>
      <w:r w:rsidR="00B0231F">
        <w:rPr>
          <w:rFonts w:eastAsia="Times New Roman" w:cs="Times New Roman"/>
          <w:color w:val="000000"/>
          <w:szCs w:val="24"/>
        </w:rPr>
        <w:t xml:space="preserve"> a position of public trust charged with the preservation of public justice</w:t>
      </w:r>
      <w:r w:rsidR="008E4CC6" w:rsidRPr="008E4CC6">
        <w:rPr>
          <w:rFonts w:eastAsia="Times New Roman" w:cs="Times New Roman"/>
          <w:color w:val="000000"/>
          <w:szCs w:val="24"/>
        </w:rPr>
        <w:t xml:space="preserve"> liable </w:t>
      </w:r>
      <w:r w:rsidR="00C0503C" w:rsidRPr="008E4CC6">
        <w:rPr>
          <w:rFonts w:eastAsia="Times New Roman" w:cs="Times New Roman"/>
          <w:color w:val="000000"/>
          <w:szCs w:val="24"/>
        </w:rPr>
        <w:t>in her individual capacity</w:t>
      </w:r>
      <w:r w:rsidR="00C0503C">
        <w:rPr>
          <w:rFonts w:eastAsia="Times New Roman" w:cs="Times New Roman"/>
          <w:color w:val="000000"/>
          <w:szCs w:val="24"/>
        </w:rPr>
        <w:t xml:space="preserve"> </w:t>
      </w:r>
      <w:r w:rsidR="00B0231F">
        <w:rPr>
          <w:rFonts w:eastAsia="Times New Roman" w:cs="Times New Roman"/>
          <w:color w:val="000000"/>
          <w:szCs w:val="24"/>
        </w:rPr>
        <w:t>for</w:t>
      </w:r>
      <w:r w:rsidR="002454DE">
        <w:rPr>
          <w:rFonts w:eastAsia="Times New Roman" w:cs="Times New Roman"/>
          <w:color w:val="000000"/>
          <w:szCs w:val="24"/>
        </w:rPr>
        <w:t xml:space="preserve"> the non-judicial acts complained of herein</w:t>
      </w:r>
      <w:r w:rsidR="008E4CC6" w:rsidRPr="008E4CC6">
        <w:rPr>
          <w:rFonts w:eastAsia="Times New Roman" w:cs="Times New Roman"/>
          <w:color w:val="000000"/>
          <w:szCs w:val="24"/>
        </w:rPr>
        <w:t>.</w:t>
      </w:r>
    </w:p>
    <w:p w:rsidR="008E4CC6" w:rsidRPr="008E4CC6" w:rsidRDefault="008E4CC6" w:rsidP="008E4CC6">
      <w:pPr>
        <w:numPr>
          <w:ilvl w:val="0"/>
          <w:numId w:val="16"/>
        </w:numPr>
        <w:autoSpaceDE w:val="0"/>
        <w:autoSpaceDN w:val="0"/>
        <w:adjustRightInd w:val="0"/>
        <w:spacing w:before="120" w:after="120" w:line="360" w:lineRule="auto"/>
        <w:ind w:hanging="720"/>
        <w:contextualSpacing/>
        <w:rPr>
          <w:rFonts w:eastAsia="Times New Roman" w:cs="Times New Roman"/>
          <w:color w:val="000000"/>
          <w:szCs w:val="24"/>
        </w:rPr>
      </w:pPr>
      <w:r w:rsidRPr="008E4CC6">
        <w:rPr>
          <w:rFonts w:eastAsia="Times New Roman" w:cs="Times New Roman"/>
          <w:b/>
          <w:bCs/>
          <w:i/>
          <w:color w:val="000000"/>
          <w:szCs w:val="24"/>
        </w:rPr>
        <w:t xml:space="preserve">Defendant </w:t>
      </w:r>
      <w:r w:rsidRPr="008E4CC6">
        <w:rPr>
          <w:rFonts w:eastAsia="Times New Roman" w:cs="Times New Roman"/>
          <w:color w:val="000000"/>
          <w:szCs w:val="24"/>
        </w:rPr>
        <w:t>Clarinda Comstock is an adult resident citizen of Harris County Texas and may be served with process at:</w:t>
      </w:r>
    </w:p>
    <w:p w:rsidR="008E4CC6" w:rsidRPr="008E4CC6" w:rsidRDefault="008E4CC6" w:rsidP="00951EFF">
      <w:pPr>
        <w:pStyle w:val="NoSpacing"/>
      </w:pPr>
      <w:r w:rsidRPr="008E4CC6">
        <w:t>Clarinda Comstock</w:t>
      </w:r>
    </w:p>
    <w:p w:rsidR="008E4CC6" w:rsidRPr="008E4CC6" w:rsidRDefault="008E4CC6" w:rsidP="00951EFF">
      <w:pPr>
        <w:pStyle w:val="NoSpacing"/>
      </w:pPr>
      <w:r w:rsidRPr="008E4CC6">
        <w:t>Harris County Civil Courthouse</w:t>
      </w:r>
      <w:r w:rsidRPr="008E4CC6">
        <w:br/>
        <w:t>201 Caroline</w:t>
      </w:r>
      <w:r w:rsidRPr="008E4CC6">
        <w:br/>
        <w:t>Houston, TX 77002</w:t>
      </w:r>
      <w:r w:rsidRPr="008E4CC6">
        <w:br/>
      </w:r>
      <w:r w:rsidRPr="008E4CC6">
        <w:br/>
        <w:t>Mailing Address:</w:t>
      </w:r>
      <w:r w:rsidRPr="008E4CC6">
        <w:br/>
        <w:t>P.O. BOX 1525</w:t>
      </w:r>
      <w:r w:rsidRPr="008E4CC6">
        <w:br/>
        <w:t>Houston, TX 77251-1525</w:t>
      </w:r>
    </w:p>
    <w:p w:rsidR="002454DE" w:rsidRPr="002454DE" w:rsidRDefault="009F7F52" w:rsidP="002454DE">
      <w:pPr>
        <w:spacing w:before="120" w:after="120" w:line="360" w:lineRule="auto"/>
        <w:rPr>
          <w:rFonts w:eastAsia="Times New Roman" w:cs="Times New Roman"/>
          <w:color w:val="000000"/>
          <w:szCs w:val="24"/>
        </w:rPr>
      </w:pPr>
      <w:r>
        <w:rPr>
          <w:rFonts w:eastAsia="MS Mincho" w:cs="Times New Roman"/>
          <w:szCs w:val="24"/>
        </w:rPr>
        <w:lastRenderedPageBreak/>
        <w:t>At all times material to this complaint</w:t>
      </w:r>
      <w:r w:rsidR="008E4CC6" w:rsidRPr="008E4CC6">
        <w:rPr>
          <w:rFonts w:eastAsia="Times New Roman" w:cs="Times New Roman"/>
          <w:color w:val="000000"/>
          <w:szCs w:val="24"/>
        </w:rPr>
        <w:t xml:space="preserve">, </w:t>
      </w:r>
      <w:r w:rsidR="008E4CC6" w:rsidRPr="008E4CC6">
        <w:rPr>
          <w:rFonts w:eastAsia="Times New Roman" w:cs="Times New Roman"/>
          <w:i/>
          <w:color w:val="000000"/>
          <w:szCs w:val="24"/>
        </w:rPr>
        <w:t xml:space="preserve">Defendant </w:t>
      </w:r>
      <w:r w:rsidR="008E4CC6" w:rsidRPr="008E4CC6">
        <w:rPr>
          <w:rFonts w:eastAsia="Times New Roman" w:cs="Times New Roman"/>
          <w:color w:val="000000"/>
          <w:szCs w:val="24"/>
        </w:rPr>
        <w:t xml:space="preserve">Clarinda Comstock was </w:t>
      </w:r>
      <w:r w:rsidR="00F730EA">
        <w:rPr>
          <w:rFonts w:eastAsia="Times New Roman" w:cs="Times New Roman"/>
          <w:color w:val="000000"/>
          <w:szCs w:val="24"/>
        </w:rPr>
        <w:t xml:space="preserve">a person, </w:t>
      </w:r>
      <w:r w:rsidR="008E4CC6" w:rsidRPr="008E4CC6">
        <w:rPr>
          <w:rFonts w:eastAsia="Times New Roman" w:cs="Times New Roman"/>
          <w:color w:val="000000"/>
          <w:szCs w:val="24"/>
        </w:rPr>
        <w:t>an Associate Judge of Harris County Probate Court #4</w:t>
      </w:r>
      <w:r w:rsidR="00B0231F">
        <w:rPr>
          <w:rFonts w:eastAsia="Times New Roman" w:cs="Times New Roman"/>
          <w:color w:val="000000"/>
          <w:szCs w:val="24"/>
        </w:rPr>
        <w:t>, a position of public trust charged with the preservation of public justice</w:t>
      </w:r>
      <w:r w:rsidR="00B0231F" w:rsidRPr="008E4CC6">
        <w:rPr>
          <w:rFonts w:eastAsia="Times New Roman" w:cs="Times New Roman"/>
          <w:color w:val="000000"/>
          <w:szCs w:val="24"/>
        </w:rPr>
        <w:t xml:space="preserve"> </w:t>
      </w:r>
      <w:r w:rsidR="002454DE" w:rsidRPr="008E4CC6">
        <w:rPr>
          <w:rFonts w:eastAsia="Times New Roman" w:cs="Times New Roman"/>
          <w:color w:val="000000"/>
          <w:szCs w:val="24"/>
        </w:rPr>
        <w:t>liable in her individual capacity</w:t>
      </w:r>
      <w:r w:rsidR="002454DE">
        <w:rPr>
          <w:rFonts w:eastAsia="Times New Roman" w:cs="Times New Roman"/>
          <w:color w:val="000000"/>
          <w:szCs w:val="24"/>
        </w:rPr>
        <w:t xml:space="preserve"> for the non-judicial acts complained of herein</w:t>
      </w:r>
      <w:r w:rsidR="002454DE" w:rsidRPr="008E4CC6">
        <w:rPr>
          <w:rFonts w:eastAsia="Times New Roman" w:cs="Times New Roman"/>
          <w:color w:val="000000"/>
          <w:szCs w:val="24"/>
        </w:rPr>
        <w:t>.</w:t>
      </w:r>
    </w:p>
    <w:p w:rsidR="008E4CC6" w:rsidRPr="002454DE" w:rsidRDefault="002454DE" w:rsidP="002454DE">
      <w:pPr>
        <w:numPr>
          <w:ilvl w:val="0"/>
          <w:numId w:val="16"/>
        </w:numPr>
        <w:spacing w:before="120" w:after="120" w:line="360" w:lineRule="auto"/>
        <w:ind w:hanging="720"/>
        <w:contextualSpacing/>
        <w:rPr>
          <w:rFonts w:eastAsia="Times New Roman" w:cs="Times New Roman"/>
          <w:color w:val="000000"/>
          <w:szCs w:val="24"/>
        </w:rPr>
      </w:pPr>
      <w:r>
        <w:rPr>
          <w:rFonts w:eastAsia="Times New Roman" w:cs="Times New Roman"/>
          <w:b/>
          <w:bCs/>
          <w:i/>
          <w:color w:val="000000"/>
          <w:szCs w:val="24"/>
        </w:rPr>
        <w:t xml:space="preserve"> </w:t>
      </w:r>
      <w:r w:rsidR="008E4CC6" w:rsidRPr="002454DE">
        <w:rPr>
          <w:rFonts w:eastAsia="Times New Roman" w:cs="Times New Roman"/>
          <w:b/>
          <w:bCs/>
          <w:i/>
          <w:color w:val="000000"/>
          <w:szCs w:val="24"/>
        </w:rPr>
        <w:t xml:space="preserve">Defendant </w:t>
      </w:r>
      <w:r w:rsidR="008E4CC6" w:rsidRPr="002454DE">
        <w:rPr>
          <w:rFonts w:eastAsia="Times New Roman" w:cs="Times New Roman"/>
          <w:szCs w:val="24"/>
        </w:rPr>
        <w:t>Bobbie G. Bayless</w:t>
      </w:r>
      <w:r w:rsidR="008E4CC6" w:rsidRPr="002454DE">
        <w:rPr>
          <w:rFonts w:eastAsia="Times New Roman" w:cs="Times New Roman"/>
          <w:b/>
          <w:bCs/>
          <w:i/>
          <w:color w:val="000000"/>
          <w:szCs w:val="24"/>
        </w:rPr>
        <w:t xml:space="preserve"> </w:t>
      </w:r>
      <w:r w:rsidR="008E4CC6" w:rsidRPr="002454DE">
        <w:rPr>
          <w:rFonts w:eastAsia="Times New Roman" w:cs="Times New Roman"/>
          <w:color w:val="000000"/>
          <w:szCs w:val="24"/>
        </w:rPr>
        <w:t>is an adult resident citizen of Harris County Texas and may be served with process at:</w:t>
      </w:r>
    </w:p>
    <w:p w:rsidR="008E4CC6" w:rsidRPr="008E4CC6" w:rsidRDefault="008E4CC6" w:rsidP="00951EFF">
      <w:pPr>
        <w:pStyle w:val="NoSpacing"/>
      </w:pPr>
      <w:r w:rsidRPr="008E4CC6">
        <w:t>Bobbie G. Bayless</w:t>
      </w:r>
    </w:p>
    <w:p w:rsidR="008E4CC6" w:rsidRPr="008E4CC6" w:rsidRDefault="008E4CC6" w:rsidP="00951EFF">
      <w:pPr>
        <w:pStyle w:val="NoSpacing"/>
      </w:pPr>
      <w:r w:rsidRPr="008E4CC6">
        <w:t>2931 Ferndale</w:t>
      </w:r>
    </w:p>
    <w:p w:rsidR="008E4CC6" w:rsidRPr="008E4CC6" w:rsidRDefault="008E4CC6" w:rsidP="00951EFF">
      <w:pPr>
        <w:pStyle w:val="NoSpacing"/>
      </w:pPr>
      <w:r w:rsidRPr="008E4CC6">
        <w:t>Houston, Texas 77098</w:t>
      </w:r>
    </w:p>
    <w:p w:rsidR="002454DE" w:rsidRPr="002454DE" w:rsidRDefault="009F7F52" w:rsidP="002454DE">
      <w:pPr>
        <w:autoSpaceDE w:val="0"/>
        <w:autoSpaceDN w:val="0"/>
        <w:adjustRightInd w:val="0"/>
        <w:spacing w:before="120" w:after="120" w:line="360" w:lineRule="auto"/>
        <w:rPr>
          <w:rFonts w:eastAsia="Times New Roman" w:cs="Times New Roman"/>
          <w:szCs w:val="24"/>
        </w:rPr>
      </w:pPr>
      <w:r>
        <w:rPr>
          <w:rFonts w:eastAsia="MS Mincho" w:cs="Times New Roman"/>
          <w:szCs w:val="24"/>
        </w:rPr>
        <w:t>At all times material to this complaint</w:t>
      </w:r>
      <w:r w:rsidR="008E4CC6" w:rsidRPr="008E4CC6">
        <w:rPr>
          <w:rFonts w:eastAsia="Times New Roman" w:cs="Times New Roman"/>
          <w:color w:val="000000"/>
          <w:szCs w:val="24"/>
        </w:rPr>
        <w:t xml:space="preserve">, </w:t>
      </w:r>
      <w:r w:rsidR="008E4CC6" w:rsidRPr="008E4CC6">
        <w:rPr>
          <w:rFonts w:eastAsia="Times New Roman" w:cs="Times New Roman"/>
          <w:i/>
          <w:color w:val="000000"/>
          <w:szCs w:val="24"/>
        </w:rPr>
        <w:t xml:space="preserve">Defendant </w:t>
      </w:r>
      <w:r w:rsidR="008E4CC6" w:rsidRPr="008E4CC6">
        <w:rPr>
          <w:rFonts w:eastAsia="Times New Roman" w:cs="Times New Roman"/>
          <w:szCs w:val="24"/>
        </w:rPr>
        <w:t xml:space="preserve">Bobbie G. Bayless </w:t>
      </w:r>
      <w:r w:rsidR="008E4CC6" w:rsidRPr="008E4CC6">
        <w:rPr>
          <w:rFonts w:eastAsia="Times New Roman" w:cs="Times New Roman"/>
          <w:color w:val="000000"/>
          <w:szCs w:val="24"/>
        </w:rPr>
        <w:t xml:space="preserve">was </w:t>
      </w:r>
      <w:r w:rsidR="00F730EA">
        <w:rPr>
          <w:rFonts w:eastAsia="Times New Roman" w:cs="Times New Roman"/>
          <w:color w:val="000000"/>
          <w:szCs w:val="24"/>
        </w:rPr>
        <w:t xml:space="preserve">a person </w:t>
      </w:r>
      <w:r w:rsidR="008E4CC6" w:rsidRPr="008E4CC6">
        <w:rPr>
          <w:rFonts w:eastAsia="Times New Roman" w:cs="Times New Roman"/>
          <w:color w:val="000000"/>
          <w:szCs w:val="24"/>
        </w:rPr>
        <w:t xml:space="preserve">engaged in the practice of law at </w:t>
      </w:r>
      <w:r w:rsidR="008E4CC6" w:rsidRPr="008E4CC6">
        <w:rPr>
          <w:rFonts w:eastAsia="Times New Roman" w:cs="Times New Roman"/>
          <w:szCs w:val="24"/>
        </w:rPr>
        <w:t>2931 Ferndale Houston, Texas 77098.</w:t>
      </w:r>
    </w:p>
    <w:p w:rsidR="008E4CC6" w:rsidRPr="008E4CC6" w:rsidRDefault="002454DE" w:rsidP="008E4CC6">
      <w:pPr>
        <w:numPr>
          <w:ilvl w:val="0"/>
          <w:numId w:val="16"/>
        </w:numPr>
        <w:spacing w:before="120" w:after="120" w:line="360" w:lineRule="auto"/>
        <w:ind w:hanging="720"/>
        <w:contextualSpacing/>
        <w:rPr>
          <w:rFonts w:eastAsia="Times New Roman" w:cs="Times New Roman"/>
          <w:color w:val="000000"/>
          <w:szCs w:val="24"/>
        </w:rPr>
      </w:pPr>
      <w:r>
        <w:rPr>
          <w:rFonts w:eastAsia="Times New Roman" w:cs="Times New Roman"/>
          <w:b/>
          <w:bCs/>
          <w:i/>
          <w:color w:val="000000"/>
          <w:szCs w:val="24"/>
        </w:rPr>
        <w:t xml:space="preserve"> </w:t>
      </w:r>
      <w:r w:rsidR="008E4CC6" w:rsidRPr="008E4CC6">
        <w:rPr>
          <w:rFonts w:eastAsia="Times New Roman" w:cs="Times New Roman"/>
          <w:b/>
          <w:bCs/>
          <w:i/>
          <w:color w:val="000000"/>
          <w:szCs w:val="24"/>
        </w:rPr>
        <w:t xml:space="preserve">Defendant </w:t>
      </w:r>
      <w:r w:rsidR="008E4CC6" w:rsidRPr="008E4CC6">
        <w:rPr>
          <w:rFonts w:eastAsia="Times New Roman" w:cs="Times New Roman"/>
          <w:color w:val="000000"/>
          <w:szCs w:val="24"/>
        </w:rPr>
        <w:t>Candace Kuntz-Freed</w:t>
      </w:r>
      <w:r w:rsidR="008E4CC6" w:rsidRPr="008E4CC6">
        <w:rPr>
          <w:rFonts w:eastAsia="Times New Roman" w:cs="Times New Roman"/>
          <w:b/>
          <w:bCs/>
          <w:i/>
          <w:color w:val="000000"/>
          <w:szCs w:val="24"/>
        </w:rPr>
        <w:t xml:space="preserve"> </w:t>
      </w:r>
      <w:r w:rsidR="008E4CC6" w:rsidRPr="008E4CC6">
        <w:rPr>
          <w:rFonts w:eastAsia="Times New Roman" w:cs="Times New Roman"/>
          <w:color w:val="000000"/>
          <w:szCs w:val="24"/>
        </w:rPr>
        <w:t>is an adult resident citizen of Harris County Texas and may be served with process at:</w:t>
      </w:r>
    </w:p>
    <w:p w:rsidR="008E4CC6" w:rsidRPr="008E4CC6" w:rsidRDefault="008E4CC6" w:rsidP="00951EFF">
      <w:pPr>
        <w:pStyle w:val="NoSpacing"/>
        <w:rPr>
          <w:i/>
        </w:rPr>
      </w:pPr>
      <w:r w:rsidRPr="008E4CC6">
        <w:t>Candace Kuntz-Freed</w:t>
      </w:r>
      <w:r w:rsidRPr="008E4CC6">
        <w:rPr>
          <w:i/>
        </w:rPr>
        <w:t xml:space="preserve"> </w:t>
      </w:r>
    </w:p>
    <w:p w:rsidR="008E4CC6" w:rsidRPr="008E4CC6" w:rsidRDefault="008E4CC6" w:rsidP="00951EFF">
      <w:pPr>
        <w:pStyle w:val="NoSpacing"/>
      </w:pPr>
      <w:r w:rsidRPr="008E4CC6">
        <w:t>9545 Katy Freeway, Suite 390,</w:t>
      </w:r>
      <w:r w:rsidRPr="008E4CC6">
        <w:br/>
        <w:t>Houston, Texas 77024</w:t>
      </w:r>
    </w:p>
    <w:p w:rsidR="008E4CC6" w:rsidRPr="008E4CC6" w:rsidRDefault="009F7F52" w:rsidP="009F7F52">
      <w:pPr>
        <w:autoSpaceDE w:val="0"/>
        <w:autoSpaceDN w:val="0"/>
        <w:adjustRightInd w:val="0"/>
        <w:spacing w:before="120" w:after="120" w:line="360" w:lineRule="auto"/>
        <w:contextualSpacing/>
        <w:rPr>
          <w:rFonts w:eastAsia="Times New Roman" w:cs="Times New Roman"/>
          <w:color w:val="000000"/>
          <w:szCs w:val="24"/>
        </w:rPr>
      </w:pPr>
      <w:r>
        <w:rPr>
          <w:rFonts w:eastAsia="MS Mincho" w:cs="Times New Roman"/>
          <w:szCs w:val="24"/>
        </w:rPr>
        <w:t>At all times material to this complaint</w:t>
      </w:r>
      <w:r w:rsidRPr="00A973C2">
        <w:rPr>
          <w:rFonts w:cs="Times New Roman"/>
          <w:b/>
          <w:szCs w:val="24"/>
        </w:rPr>
        <w:t xml:space="preserve"> </w:t>
      </w:r>
      <w:r w:rsidR="00A973C2" w:rsidRPr="00A973C2">
        <w:rPr>
          <w:rFonts w:cs="Times New Roman"/>
          <w:b/>
          <w:szCs w:val="24"/>
        </w:rPr>
        <w:t>Defendant Candace Kunz-Freed</w:t>
      </w:r>
      <w:r w:rsidR="00A973C2" w:rsidRPr="007F6612">
        <w:rPr>
          <w:rFonts w:cs="Times New Roman"/>
          <w:szCs w:val="24"/>
        </w:rPr>
        <w:t xml:space="preserve"> was</w:t>
      </w:r>
      <w:r w:rsidR="00F730EA">
        <w:rPr>
          <w:rFonts w:cs="Times New Roman"/>
          <w:szCs w:val="24"/>
        </w:rPr>
        <w:t xml:space="preserve"> a person, </w:t>
      </w:r>
      <w:r w:rsidR="00A973C2" w:rsidRPr="007F6612">
        <w:rPr>
          <w:rFonts w:cs="Times New Roman"/>
          <w:szCs w:val="24"/>
        </w:rPr>
        <w:t>attorney with the Vacek Law firm, a partner in Vacek &amp; Freed PLLC and also a Texas Notary Public</w:t>
      </w:r>
      <w:r w:rsidR="008E4CC6" w:rsidRPr="008E4CC6">
        <w:rPr>
          <w:rFonts w:eastAsia="Times New Roman" w:cs="Times New Roman"/>
          <w:color w:val="000000"/>
          <w:szCs w:val="24"/>
        </w:rPr>
        <w:t xml:space="preserve"> engaged in the practice of law at 11777 Katy Freeway, Suite 300 South, Houston, Texas 77079</w:t>
      </w:r>
      <w:r w:rsidR="00EC3105">
        <w:rPr>
          <w:rFonts w:eastAsia="Times New Roman" w:cs="Times New Roman"/>
          <w:color w:val="000000"/>
          <w:szCs w:val="24"/>
        </w:rPr>
        <w:t>-</w:t>
      </w:r>
      <w:r w:rsidR="008E4CC6" w:rsidRPr="008E4CC6">
        <w:rPr>
          <w:rFonts w:eastAsia="Times New Roman" w:cs="Times New Roman"/>
          <w:color w:val="000000"/>
          <w:szCs w:val="24"/>
        </w:rPr>
        <w:t>9545</w:t>
      </w:r>
    </w:p>
    <w:p w:rsidR="008E4CC6" w:rsidRPr="008E4CC6" w:rsidRDefault="008E4CC6" w:rsidP="008E4CC6">
      <w:pPr>
        <w:numPr>
          <w:ilvl w:val="0"/>
          <w:numId w:val="16"/>
        </w:numPr>
        <w:autoSpaceDE w:val="0"/>
        <w:autoSpaceDN w:val="0"/>
        <w:adjustRightInd w:val="0"/>
        <w:spacing w:before="120" w:after="120" w:line="360" w:lineRule="auto"/>
        <w:ind w:hanging="720"/>
        <w:contextualSpacing/>
        <w:rPr>
          <w:rFonts w:eastAsia="Times New Roman" w:cs="Times New Roman"/>
          <w:color w:val="000000"/>
          <w:szCs w:val="24"/>
        </w:rPr>
      </w:pPr>
      <w:r w:rsidRPr="008E4CC6">
        <w:rPr>
          <w:rFonts w:eastAsia="Times New Roman" w:cs="Times New Roman"/>
          <w:b/>
          <w:bCs/>
          <w:i/>
          <w:color w:val="000000"/>
          <w:szCs w:val="24"/>
        </w:rPr>
        <w:t xml:space="preserve">Defendant </w:t>
      </w:r>
      <w:r w:rsidRPr="008E4CC6">
        <w:rPr>
          <w:rFonts w:eastAsia="Times New Roman" w:cs="Times New Roman"/>
          <w:color w:val="000000"/>
          <w:szCs w:val="24"/>
        </w:rPr>
        <w:t>Albert Vacek Jr. is an adult resident citizen of Harris County Texas and may be served with process at:</w:t>
      </w:r>
    </w:p>
    <w:p w:rsidR="008E4CC6" w:rsidRPr="008E4CC6" w:rsidRDefault="008E4CC6" w:rsidP="00951EFF">
      <w:pPr>
        <w:pStyle w:val="NoSpacing"/>
      </w:pPr>
      <w:r w:rsidRPr="008E4CC6">
        <w:t>Albert Vacek Jr.</w:t>
      </w:r>
    </w:p>
    <w:p w:rsidR="008E4CC6" w:rsidRPr="008E4CC6" w:rsidRDefault="008E4CC6" w:rsidP="00951EFF">
      <w:pPr>
        <w:pStyle w:val="NoSpacing"/>
      </w:pPr>
      <w:r w:rsidRPr="008E4CC6">
        <w:t>11777 Katy Freeway, Suite 300 South</w:t>
      </w:r>
      <w:r w:rsidRPr="008E4CC6">
        <w:br/>
        <w:t>Houston, Texas 77079</w:t>
      </w:r>
    </w:p>
    <w:p w:rsidR="007B186B" w:rsidRPr="008E4CC6" w:rsidRDefault="009F7F52" w:rsidP="009F7F52">
      <w:pPr>
        <w:autoSpaceDE w:val="0"/>
        <w:autoSpaceDN w:val="0"/>
        <w:adjustRightInd w:val="0"/>
        <w:spacing w:before="120"/>
        <w:rPr>
          <w:rFonts w:eastAsia="Times New Roman" w:cs="Times New Roman"/>
          <w:color w:val="000000"/>
          <w:szCs w:val="24"/>
        </w:rPr>
      </w:pPr>
      <w:r>
        <w:rPr>
          <w:rFonts w:eastAsia="MS Mincho" w:cs="Times New Roman"/>
          <w:szCs w:val="24"/>
        </w:rPr>
        <w:t>At all times material to this complaint</w:t>
      </w:r>
      <w:r w:rsidRPr="008E4CC6">
        <w:rPr>
          <w:rFonts w:eastAsia="Times New Roman" w:cs="Times New Roman"/>
          <w:i/>
          <w:color w:val="000000"/>
          <w:szCs w:val="24"/>
        </w:rPr>
        <w:t xml:space="preserve"> </w:t>
      </w:r>
      <w:r w:rsidR="008E4CC6" w:rsidRPr="008E4CC6">
        <w:rPr>
          <w:rFonts w:eastAsia="Times New Roman" w:cs="Times New Roman"/>
          <w:i/>
          <w:color w:val="000000"/>
          <w:szCs w:val="24"/>
        </w:rPr>
        <w:t xml:space="preserve">Defendant </w:t>
      </w:r>
      <w:r w:rsidR="008E4CC6" w:rsidRPr="008E4CC6">
        <w:rPr>
          <w:rFonts w:eastAsia="Times New Roman" w:cs="Times New Roman"/>
          <w:color w:val="000000"/>
          <w:szCs w:val="24"/>
        </w:rPr>
        <w:t xml:space="preserve">Albert Vacek Jr. was </w:t>
      </w:r>
      <w:r w:rsidR="00F730EA">
        <w:rPr>
          <w:rFonts w:eastAsia="Times New Roman" w:cs="Times New Roman"/>
          <w:color w:val="000000"/>
          <w:szCs w:val="24"/>
        </w:rPr>
        <w:t xml:space="preserve">a person, </w:t>
      </w:r>
      <w:r w:rsidR="00A973C2" w:rsidRPr="007F6612">
        <w:rPr>
          <w:rFonts w:cs="Times New Roman"/>
          <w:szCs w:val="24"/>
        </w:rPr>
        <w:t>attorney with the Vacek Law firm</w:t>
      </w:r>
      <w:r w:rsidR="00A973C2">
        <w:rPr>
          <w:rFonts w:cs="Times New Roman"/>
          <w:szCs w:val="24"/>
        </w:rPr>
        <w:t xml:space="preserve"> and</w:t>
      </w:r>
      <w:r w:rsidR="00A973C2" w:rsidRPr="007F6612">
        <w:rPr>
          <w:rFonts w:cs="Times New Roman"/>
          <w:szCs w:val="24"/>
        </w:rPr>
        <w:t xml:space="preserve"> a partner in Vacek &amp; Freed PLLC</w:t>
      </w:r>
      <w:r w:rsidR="00A973C2" w:rsidRPr="008E4CC6">
        <w:rPr>
          <w:rFonts w:eastAsia="Times New Roman" w:cs="Times New Roman"/>
          <w:color w:val="000000"/>
          <w:szCs w:val="24"/>
        </w:rPr>
        <w:t xml:space="preserve"> </w:t>
      </w:r>
      <w:r w:rsidR="008E4CC6" w:rsidRPr="008E4CC6">
        <w:rPr>
          <w:rFonts w:eastAsia="Times New Roman" w:cs="Times New Roman"/>
          <w:color w:val="000000"/>
          <w:szCs w:val="24"/>
        </w:rPr>
        <w:t>engaged in the practice of law at 11777 Katy Freeway, Suite 300 South, Houston, Texas 77079</w:t>
      </w:r>
    </w:p>
    <w:p w:rsidR="005B2AB1" w:rsidRPr="008E4CC6" w:rsidRDefault="005B2AB1" w:rsidP="005B2AB1">
      <w:pPr>
        <w:numPr>
          <w:ilvl w:val="0"/>
          <w:numId w:val="16"/>
        </w:numPr>
        <w:autoSpaceDE w:val="0"/>
        <w:autoSpaceDN w:val="0"/>
        <w:adjustRightInd w:val="0"/>
        <w:spacing w:before="120" w:after="120" w:line="360" w:lineRule="auto"/>
        <w:ind w:hanging="720"/>
        <w:contextualSpacing/>
        <w:rPr>
          <w:rFonts w:eastAsia="Times New Roman" w:cs="Times New Roman"/>
          <w:color w:val="000000"/>
          <w:szCs w:val="24"/>
        </w:rPr>
      </w:pPr>
      <w:r w:rsidRPr="008E4CC6">
        <w:rPr>
          <w:rFonts w:eastAsia="Times New Roman" w:cs="Times New Roman"/>
          <w:b/>
          <w:bCs/>
          <w:i/>
          <w:color w:val="000000"/>
          <w:szCs w:val="24"/>
        </w:rPr>
        <w:t xml:space="preserve">Defendant </w:t>
      </w:r>
      <w:r w:rsidRPr="005B2AB1">
        <w:rPr>
          <w:rFonts w:eastAsia="Times New Roman" w:cs="Times New Roman"/>
          <w:bCs/>
          <w:color w:val="000000"/>
          <w:szCs w:val="24"/>
        </w:rPr>
        <w:t xml:space="preserve">Bernard </w:t>
      </w:r>
      <w:r>
        <w:rPr>
          <w:rFonts w:eastAsia="Times New Roman" w:cs="Times New Roman"/>
          <w:bCs/>
          <w:color w:val="000000"/>
          <w:szCs w:val="24"/>
        </w:rPr>
        <w:t xml:space="preserve">Lyle </w:t>
      </w:r>
      <w:r w:rsidRPr="005B2AB1">
        <w:rPr>
          <w:rFonts w:eastAsia="Times New Roman" w:cs="Times New Roman"/>
          <w:bCs/>
          <w:color w:val="000000"/>
          <w:szCs w:val="24"/>
        </w:rPr>
        <w:t>Mathews III</w:t>
      </w:r>
      <w:r w:rsidRPr="008E4CC6">
        <w:rPr>
          <w:rFonts w:eastAsia="Times New Roman" w:cs="Times New Roman"/>
          <w:color w:val="000000"/>
          <w:szCs w:val="24"/>
        </w:rPr>
        <w:t>. is an adult resident citizen of Harris County Texas and may be served with process at:</w:t>
      </w:r>
    </w:p>
    <w:p w:rsidR="005B2AB1" w:rsidRDefault="005B2AB1" w:rsidP="005B2AB1">
      <w:pPr>
        <w:pStyle w:val="NoSpacing"/>
      </w:pPr>
      <w:r w:rsidRPr="005B2AB1">
        <w:rPr>
          <w:rFonts w:eastAsia="Times New Roman" w:cs="Times New Roman"/>
          <w:bCs/>
          <w:color w:val="000000"/>
          <w:szCs w:val="24"/>
        </w:rPr>
        <w:t xml:space="preserve">Bernard </w:t>
      </w:r>
      <w:r>
        <w:rPr>
          <w:rFonts w:eastAsia="Times New Roman" w:cs="Times New Roman"/>
          <w:bCs/>
          <w:color w:val="000000"/>
          <w:szCs w:val="24"/>
        </w:rPr>
        <w:t xml:space="preserve">Lyle </w:t>
      </w:r>
      <w:r w:rsidRPr="005B2AB1">
        <w:rPr>
          <w:rFonts w:eastAsia="Times New Roman" w:cs="Times New Roman"/>
          <w:bCs/>
          <w:color w:val="000000"/>
          <w:szCs w:val="24"/>
        </w:rPr>
        <w:t>Mathews III</w:t>
      </w:r>
      <w:r w:rsidRPr="008E4CC6">
        <w:t xml:space="preserve"> </w:t>
      </w:r>
    </w:p>
    <w:p w:rsidR="005B2AB1" w:rsidRPr="008E4CC6" w:rsidRDefault="005B2AB1" w:rsidP="005B2AB1">
      <w:pPr>
        <w:pStyle w:val="NoSpacing"/>
      </w:pPr>
      <w:r w:rsidRPr="008E4CC6">
        <w:t>11777 Katy Freeway, Suite 300 South</w:t>
      </w:r>
      <w:r w:rsidRPr="008E4CC6">
        <w:br/>
        <w:t>Houston, Texas 77079</w:t>
      </w:r>
    </w:p>
    <w:p w:rsidR="005B2AB1" w:rsidRPr="005B2AB1" w:rsidRDefault="005B2AB1" w:rsidP="009F7F52">
      <w:pPr>
        <w:autoSpaceDE w:val="0"/>
        <w:autoSpaceDN w:val="0"/>
        <w:adjustRightInd w:val="0"/>
        <w:spacing w:before="120"/>
        <w:rPr>
          <w:rFonts w:eastAsia="Times New Roman" w:cs="Times New Roman"/>
          <w:color w:val="000000"/>
          <w:szCs w:val="24"/>
        </w:rPr>
      </w:pPr>
      <w:r w:rsidRPr="008E4CC6">
        <w:rPr>
          <w:rFonts w:eastAsia="Times New Roman" w:cs="Times New Roman"/>
          <w:color w:val="000000"/>
          <w:szCs w:val="24"/>
        </w:rPr>
        <w:lastRenderedPageBreak/>
        <w:t xml:space="preserve">At all times relevant to </w:t>
      </w:r>
      <w:r>
        <w:rPr>
          <w:rFonts w:eastAsia="Times New Roman" w:cs="Times New Roman"/>
          <w:color w:val="000000"/>
          <w:szCs w:val="24"/>
        </w:rPr>
        <w:t>this</w:t>
      </w:r>
      <w:r w:rsidRPr="008E4CC6">
        <w:rPr>
          <w:rFonts w:eastAsia="Times New Roman" w:cs="Times New Roman"/>
          <w:color w:val="000000"/>
          <w:szCs w:val="24"/>
        </w:rPr>
        <w:t xml:space="preserve"> </w:t>
      </w:r>
      <w:r>
        <w:rPr>
          <w:rFonts w:eastAsia="Times New Roman" w:cs="Times New Roman"/>
          <w:color w:val="000000"/>
          <w:szCs w:val="24"/>
        </w:rPr>
        <w:t xml:space="preserve">complaint </w:t>
      </w:r>
      <w:r w:rsidRPr="008E4CC6">
        <w:rPr>
          <w:rFonts w:eastAsia="Times New Roman" w:cs="Times New Roman"/>
          <w:i/>
          <w:color w:val="000000"/>
          <w:szCs w:val="24"/>
        </w:rPr>
        <w:t xml:space="preserve">Defendant </w:t>
      </w:r>
      <w:r w:rsidRPr="005B2AB1">
        <w:rPr>
          <w:rFonts w:eastAsia="Times New Roman" w:cs="Times New Roman"/>
          <w:bCs/>
          <w:color w:val="000000"/>
          <w:szCs w:val="24"/>
        </w:rPr>
        <w:t xml:space="preserve">Bernard </w:t>
      </w:r>
      <w:r>
        <w:rPr>
          <w:rFonts w:eastAsia="Times New Roman" w:cs="Times New Roman"/>
          <w:bCs/>
          <w:color w:val="000000"/>
          <w:szCs w:val="24"/>
        </w:rPr>
        <w:t xml:space="preserve">Lyle </w:t>
      </w:r>
      <w:r w:rsidRPr="005B2AB1">
        <w:rPr>
          <w:rFonts w:eastAsia="Times New Roman" w:cs="Times New Roman"/>
          <w:bCs/>
          <w:color w:val="000000"/>
          <w:szCs w:val="24"/>
        </w:rPr>
        <w:t>Mathews III</w:t>
      </w:r>
      <w:r w:rsidRPr="008E4CC6">
        <w:rPr>
          <w:rFonts w:eastAsia="Times New Roman" w:cs="Times New Roman"/>
          <w:color w:val="000000"/>
          <w:szCs w:val="24"/>
        </w:rPr>
        <w:t xml:space="preserve"> was </w:t>
      </w:r>
      <w:r w:rsidR="00F730EA">
        <w:rPr>
          <w:rFonts w:eastAsia="Times New Roman" w:cs="Times New Roman"/>
          <w:color w:val="000000"/>
          <w:szCs w:val="24"/>
        </w:rPr>
        <w:t xml:space="preserve">a person, </w:t>
      </w:r>
      <w:r w:rsidRPr="007F6612">
        <w:rPr>
          <w:rFonts w:cs="Times New Roman"/>
          <w:szCs w:val="24"/>
        </w:rPr>
        <w:t>an attorney with the Vacek Law firm</w:t>
      </w:r>
      <w:r>
        <w:rPr>
          <w:rFonts w:cs="Times New Roman"/>
          <w:szCs w:val="24"/>
        </w:rPr>
        <w:t xml:space="preserve"> and</w:t>
      </w:r>
      <w:r w:rsidRPr="007F6612">
        <w:rPr>
          <w:rFonts w:cs="Times New Roman"/>
          <w:szCs w:val="24"/>
        </w:rPr>
        <w:t xml:space="preserve"> a partner in Vacek &amp; Freed PLLC</w:t>
      </w:r>
      <w:r w:rsidRPr="008E4CC6">
        <w:rPr>
          <w:rFonts w:eastAsia="Times New Roman" w:cs="Times New Roman"/>
          <w:color w:val="000000"/>
          <w:szCs w:val="24"/>
        </w:rPr>
        <w:t xml:space="preserve"> engaged in the practice of law at 11777 Katy Freeway, Suite 300 South, Houston, Texas 77079</w:t>
      </w:r>
    </w:p>
    <w:p w:rsidR="008E4CC6" w:rsidRPr="008E4CC6" w:rsidRDefault="008E4CC6" w:rsidP="008E4CC6">
      <w:pPr>
        <w:numPr>
          <w:ilvl w:val="0"/>
          <w:numId w:val="16"/>
        </w:numPr>
        <w:autoSpaceDE w:val="0"/>
        <w:autoSpaceDN w:val="0"/>
        <w:adjustRightInd w:val="0"/>
        <w:spacing w:before="120" w:after="120" w:line="360" w:lineRule="auto"/>
        <w:ind w:hanging="720"/>
        <w:contextualSpacing/>
        <w:rPr>
          <w:rFonts w:eastAsia="Times New Roman" w:cs="Times New Roman"/>
          <w:color w:val="000000"/>
          <w:szCs w:val="24"/>
        </w:rPr>
      </w:pPr>
      <w:r w:rsidRPr="008E4CC6">
        <w:rPr>
          <w:rFonts w:eastAsia="Times New Roman" w:cs="Times New Roman"/>
          <w:b/>
          <w:bCs/>
          <w:i/>
          <w:color w:val="000000"/>
          <w:szCs w:val="24"/>
        </w:rPr>
        <w:t xml:space="preserve">Defendant </w:t>
      </w:r>
      <w:r w:rsidRPr="008E4CC6">
        <w:rPr>
          <w:rFonts w:eastAsia="Times New Roman" w:cs="Times New Roman"/>
          <w:color w:val="000000"/>
          <w:szCs w:val="24"/>
        </w:rPr>
        <w:t>Toni Biamonte</w:t>
      </w:r>
      <w:r w:rsidRPr="008E4CC6">
        <w:rPr>
          <w:rFonts w:eastAsia="Times New Roman" w:cs="Times New Roman"/>
          <w:b/>
          <w:bCs/>
          <w:i/>
          <w:color w:val="000000"/>
          <w:szCs w:val="24"/>
        </w:rPr>
        <w:t xml:space="preserve"> </w:t>
      </w:r>
      <w:r w:rsidRPr="008E4CC6">
        <w:rPr>
          <w:rFonts w:eastAsia="Times New Roman" w:cs="Times New Roman"/>
          <w:color w:val="000000"/>
          <w:szCs w:val="24"/>
        </w:rPr>
        <w:t>is an adult resident citizen of Harris County Texas and may be served with process at:</w:t>
      </w:r>
    </w:p>
    <w:p w:rsidR="008E4CC6" w:rsidRPr="008E4CC6" w:rsidRDefault="008E4CC6" w:rsidP="00951EFF">
      <w:pPr>
        <w:pStyle w:val="NoSpacing"/>
      </w:pPr>
      <w:r w:rsidRPr="008E4CC6">
        <w:t>Toni Biamonte</w:t>
      </w:r>
    </w:p>
    <w:p w:rsidR="008E4CC6" w:rsidRPr="008E4CC6" w:rsidRDefault="008E4CC6" w:rsidP="00951EFF">
      <w:pPr>
        <w:pStyle w:val="NoSpacing"/>
      </w:pPr>
      <w:r w:rsidRPr="008E4CC6">
        <w:t>Office of the Court reporter</w:t>
      </w:r>
    </w:p>
    <w:p w:rsidR="008E4CC6" w:rsidRPr="008E4CC6" w:rsidRDefault="008E4CC6" w:rsidP="00951EFF">
      <w:pPr>
        <w:pStyle w:val="NoSpacing"/>
      </w:pPr>
      <w:r w:rsidRPr="008E4CC6">
        <w:t>Harris County Civil Courthouse</w:t>
      </w:r>
      <w:r w:rsidRPr="008E4CC6">
        <w:br/>
        <w:t>201 Caroline</w:t>
      </w:r>
      <w:r w:rsidRPr="008E4CC6">
        <w:br/>
        <w:t>Houston, TX 77002</w:t>
      </w:r>
      <w:r w:rsidRPr="008E4CC6">
        <w:br/>
      </w:r>
      <w:r w:rsidRPr="008E4CC6">
        <w:br/>
        <w:t>MAILING ADDRESS:</w:t>
      </w:r>
      <w:r w:rsidRPr="008E4CC6">
        <w:br/>
        <w:t>P.O. BOX 1525</w:t>
      </w:r>
      <w:r w:rsidRPr="008E4CC6">
        <w:br/>
        <w:t>Houston, TX 77251-1525</w:t>
      </w:r>
    </w:p>
    <w:p w:rsidR="008E4CC6" w:rsidRPr="008E4CC6" w:rsidRDefault="008E4CC6" w:rsidP="008E4CC6">
      <w:pPr>
        <w:autoSpaceDE w:val="0"/>
        <w:autoSpaceDN w:val="0"/>
        <w:adjustRightInd w:val="0"/>
        <w:spacing w:before="120" w:after="120" w:line="360" w:lineRule="auto"/>
        <w:ind w:left="360"/>
        <w:rPr>
          <w:rFonts w:eastAsia="Times New Roman" w:cs="Times New Roman"/>
          <w:color w:val="000000"/>
          <w:szCs w:val="24"/>
        </w:rPr>
      </w:pPr>
      <w:r w:rsidRPr="008E4CC6">
        <w:rPr>
          <w:rFonts w:eastAsia="Times New Roman" w:cs="Times New Roman"/>
          <w:color w:val="000000"/>
          <w:szCs w:val="24"/>
        </w:rPr>
        <w:t xml:space="preserve">At </w:t>
      </w:r>
      <w:r w:rsidR="00AA43FC">
        <w:rPr>
          <w:rFonts w:eastAsia="Times New Roman" w:cs="Times New Roman"/>
          <w:color w:val="000000"/>
          <w:szCs w:val="24"/>
        </w:rPr>
        <w:t>various</w:t>
      </w:r>
      <w:r w:rsidRPr="008E4CC6">
        <w:rPr>
          <w:rFonts w:eastAsia="Times New Roman" w:cs="Times New Roman"/>
          <w:color w:val="000000"/>
          <w:szCs w:val="24"/>
        </w:rPr>
        <w:t xml:space="preserve"> times relevant to this Complaint, </w:t>
      </w:r>
      <w:r w:rsidRPr="008E4CC6">
        <w:rPr>
          <w:rFonts w:eastAsia="Times New Roman" w:cs="Times New Roman"/>
          <w:i/>
          <w:color w:val="000000"/>
          <w:szCs w:val="24"/>
        </w:rPr>
        <w:t xml:space="preserve">Defendant </w:t>
      </w:r>
      <w:r w:rsidR="00AA43FC">
        <w:rPr>
          <w:rFonts w:eastAsia="Times New Roman" w:cs="Times New Roman"/>
          <w:color w:val="000000"/>
          <w:szCs w:val="24"/>
        </w:rPr>
        <w:t xml:space="preserve">Toni Biamonte was </w:t>
      </w:r>
      <w:r w:rsidR="00F730EA">
        <w:rPr>
          <w:rFonts w:eastAsia="Times New Roman" w:cs="Times New Roman"/>
          <w:color w:val="000000"/>
          <w:szCs w:val="24"/>
        </w:rPr>
        <w:t xml:space="preserve">a person </w:t>
      </w:r>
      <w:r w:rsidR="00AA43FC">
        <w:rPr>
          <w:rFonts w:eastAsia="Times New Roman" w:cs="Times New Roman"/>
          <w:color w:val="000000"/>
          <w:szCs w:val="24"/>
        </w:rPr>
        <w:t xml:space="preserve">employed as an </w:t>
      </w:r>
      <w:r w:rsidRPr="008E4CC6">
        <w:rPr>
          <w:rFonts w:eastAsia="Times New Roman" w:cs="Times New Roman"/>
          <w:color w:val="000000"/>
          <w:szCs w:val="24"/>
        </w:rPr>
        <w:t>Official Court Reporter at Harris County Civil Courthouse, 201 Caroline, Houston, TX 77002</w:t>
      </w:r>
      <w:r w:rsidR="00AA43FC">
        <w:rPr>
          <w:rFonts w:eastAsia="Times New Roman" w:cs="Times New Roman"/>
          <w:color w:val="000000"/>
          <w:szCs w:val="24"/>
        </w:rPr>
        <w:t>.</w:t>
      </w:r>
    </w:p>
    <w:p w:rsidR="008E4CC6" w:rsidRPr="008E4CC6" w:rsidRDefault="008E4CC6" w:rsidP="008E4CC6">
      <w:pPr>
        <w:numPr>
          <w:ilvl w:val="0"/>
          <w:numId w:val="16"/>
        </w:numPr>
        <w:autoSpaceDE w:val="0"/>
        <w:autoSpaceDN w:val="0"/>
        <w:adjustRightInd w:val="0"/>
        <w:spacing w:before="120" w:after="120" w:line="360" w:lineRule="auto"/>
        <w:ind w:hanging="720"/>
        <w:contextualSpacing/>
        <w:rPr>
          <w:rFonts w:eastAsia="Times New Roman" w:cs="Times New Roman"/>
          <w:color w:val="000000"/>
          <w:szCs w:val="24"/>
        </w:rPr>
      </w:pPr>
      <w:r w:rsidRPr="008E4CC6">
        <w:rPr>
          <w:rFonts w:eastAsia="Times New Roman" w:cs="Times New Roman"/>
          <w:b/>
          <w:bCs/>
          <w:i/>
          <w:color w:val="000000"/>
          <w:szCs w:val="24"/>
        </w:rPr>
        <w:t xml:space="preserve">Defendant </w:t>
      </w:r>
      <w:r w:rsidRPr="008E4CC6">
        <w:rPr>
          <w:rFonts w:eastAsia="Times New Roman" w:cs="Times New Roman"/>
          <w:color w:val="000000"/>
          <w:szCs w:val="24"/>
        </w:rPr>
        <w:t>Jason Ostram is an adult resident citizen of Harris County Texas and may be served with process at:</w:t>
      </w:r>
    </w:p>
    <w:p w:rsidR="008E4CC6" w:rsidRPr="008E4CC6" w:rsidRDefault="008E4CC6" w:rsidP="00951EFF">
      <w:pPr>
        <w:pStyle w:val="NoSpacing"/>
      </w:pPr>
      <w:r w:rsidRPr="008E4CC6">
        <w:t>Jason Ostram</w:t>
      </w:r>
    </w:p>
    <w:p w:rsidR="008E4CC6" w:rsidRPr="008E4CC6" w:rsidRDefault="008E4CC6" w:rsidP="00951EFF">
      <w:pPr>
        <w:pStyle w:val="NoSpacing"/>
      </w:pPr>
      <w:r w:rsidRPr="008E4CC6">
        <w:t>Ostrom Morris, PLLC</w:t>
      </w:r>
      <w:r w:rsidRPr="008E4CC6">
        <w:br/>
        <w:t>6363 Woodway, Suite 300</w:t>
      </w:r>
      <w:r w:rsidRPr="008E4CC6">
        <w:br/>
        <w:t>Houston, Texas</w:t>
      </w:r>
      <w:r w:rsidRPr="008E4CC6">
        <w:br/>
        <w:t>Phone: 888-869-9015 (Telephone)</w:t>
      </w:r>
      <w:r w:rsidRPr="008E4CC6">
        <w:br/>
        <w:t>713-589-5513 (Fax)</w:t>
      </w:r>
    </w:p>
    <w:p w:rsidR="008E4CC6" w:rsidRPr="008E4CC6" w:rsidRDefault="00A973C2" w:rsidP="008E4CC6">
      <w:pPr>
        <w:autoSpaceDE w:val="0"/>
        <w:autoSpaceDN w:val="0"/>
        <w:adjustRightInd w:val="0"/>
        <w:spacing w:before="120" w:after="120" w:line="360" w:lineRule="auto"/>
        <w:ind w:left="360"/>
        <w:rPr>
          <w:rFonts w:eastAsia="Times New Roman" w:cs="Times New Roman"/>
          <w:color w:val="000000"/>
          <w:szCs w:val="24"/>
        </w:rPr>
      </w:pPr>
      <w:r w:rsidRPr="008E4CC6">
        <w:rPr>
          <w:rFonts w:eastAsia="Times New Roman" w:cs="Times New Roman"/>
          <w:color w:val="000000"/>
          <w:szCs w:val="24"/>
        </w:rPr>
        <w:t xml:space="preserve">At all times relevant to </w:t>
      </w:r>
      <w:r>
        <w:rPr>
          <w:rFonts w:eastAsia="Times New Roman" w:cs="Times New Roman"/>
          <w:color w:val="000000"/>
          <w:szCs w:val="24"/>
        </w:rPr>
        <w:t>this</w:t>
      </w:r>
      <w:r w:rsidRPr="008E4CC6">
        <w:rPr>
          <w:rFonts w:eastAsia="Times New Roman" w:cs="Times New Roman"/>
          <w:color w:val="000000"/>
          <w:szCs w:val="24"/>
        </w:rPr>
        <w:t xml:space="preserve"> </w:t>
      </w:r>
      <w:r>
        <w:rPr>
          <w:rFonts w:eastAsia="Times New Roman" w:cs="Times New Roman"/>
          <w:color w:val="000000"/>
          <w:szCs w:val="24"/>
        </w:rPr>
        <w:t>complaint</w:t>
      </w:r>
      <w:r w:rsidR="008E4CC6" w:rsidRPr="008E4CC6">
        <w:rPr>
          <w:rFonts w:eastAsia="Times New Roman" w:cs="Times New Roman"/>
          <w:color w:val="000000"/>
          <w:szCs w:val="24"/>
        </w:rPr>
        <w:t xml:space="preserve">, </w:t>
      </w:r>
      <w:r w:rsidR="008E4CC6" w:rsidRPr="008E4CC6">
        <w:rPr>
          <w:rFonts w:eastAsia="Times New Roman" w:cs="Times New Roman"/>
          <w:i/>
          <w:color w:val="000000"/>
          <w:szCs w:val="24"/>
        </w:rPr>
        <w:t xml:space="preserve">Defendant </w:t>
      </w:r>
      <w:r w:rsidR="008E4CC6" w:rsidRPr="008E4CC6">
        <w:rPr>
          <w:rFonts w:eastAsia="Times New Roman" w:cs="Times New Roman"/>
          <w:color w:val="000000"/>
          <w:szCs w:val="24"/>
        </w:rPr>
        <w:t>Jason Ostram was</w:t>
      </w:r>
      <w:r w:rsidR="00F730EA">
        <w:rPr>
          <w:rFonts w:eastAsia="Times New Roman" w:cs="Times New Roman"/>
          <w:color w:val="000000"/>
          <w:szCs w:val="24"/>
        </w:rPr>
        <w:t xml:space="preserve"> a person,</w:t>
      </w:r>
      <w:r w:rsidR="008E4CC6" w:rsidRPr="008E4CC6">
        <w:rPr>
          <w:rFonts w:eastAsia="Times New Roman" w:cs="Times New Roman"/>
          <w:color w:val="000000"/>
          <w:szCs w:val="24"/>
        </w:rPr>
        <w:t xml:space="preserve"> engaged in the practice of law at 5020 Montrose Blvd. Suite 310, Houston, Texas 77079</w:t>
      </w:r>
    </w:p>
    <w:p w:rsidR="00E62AE5" w:rsidRDefault="008A5D1E" w:rsidP="00997BBE">
      <w:pPr>
        <w:numPr>
          <w:ilvl w:val="0"/>
          <w:numId w:val="16"/>
        </w:numPr>
        <w:spacing w:before="120" w:after="120" w:line="360" w:lineRule="auto"/>
        <w:ind w:hanging="720"/>
        <w:contextualSpacing/>
        <w:jc w:val="both"/>
        <w:rPr>
          <w:rFonts w:eastAsia="Times New Roman" w:cs="Times New Roman"/>
          <w:color w:val="000000"/>
          <w:szCs w:val="24"/>
        </w:rPr>
      </w:pPr>
      <w:r w:rsidRPr="008A5D1E">
        <w:rPr>
          <w:rFonts w:eastAsia="Times New Roman" w:cs="Times New Roman"/>
          <w:color w:val="000000"/>
          <w:szCs w:val="24"/>
        </w:rPr>
        <w:t xml:space="preserve">Defendant </w:t>
      </w:r>
      <w:r w:rsidR="00997BBE" w:rsidRPr="008A5D1E">
        <w:rPr>
          <w:rFonts w:eastAsia="Times New Roman" w:cs="Times New Roman"/>
          <w:color w:val="000000"/>
          <w:szCs w:val="24"/>
        </w:rPr>
        <w:t>Anita</w:t>
      </w:r>
      <w:r w:rsidRPr="008A5D1E">
        <w:rPr>
          <w:rFonts w:eastAsia="Times New Roman" w:cs="Times New Roman"/>
          <w:color w:val="000000"/>
          <w:szCs w:val="24"/>
        </w:rPr>
        <w:t xml:space="preserve"> Brunsting is a</w:t>
      </w:r>
      <w:r w:rsidR="00E47945">
        <w:rPr>
          <w:rFonts w:eastAsia="Times New Roman" w:cs="Times New Roman"/>
          <w:color w:val="000000"/>
          <w:szCs w:val="24"/>
        </w:rPr>
        <w:t xml:space="preserve">, individual person, </w:t>
      </w:r>
      <w:r>
        <w:rPr>
          <w:rFonts w:eastAsia="Times New Roman" w:cs="Times New Roman"/>
          <w:color w:val="000000"/>
          <w:szCs w:val="24"/>
        </w:rPr>
        <w:t>not a state actor</w:t>
      </w:r>
      <w:r w:rsidR="00AA43FC">
        <w:rPr>
          <w:rFonts w:eastAsia="Times New Roman" w:cs="Times New Roman"/>
          <w:color w:val="000000"/>
          <w:szCs w:val="24"/>
        </w:rPr>
        <w:t>.</w:t>
      </w:r>
    </w:p>
    <w:p w:rsidR="008A5D1E" w:rsidRPr="00E47945" w:rsidRDefault="00E62AE5" w:rsidP="00E47945">
      <w:pPr>
        <w:numPr>
          <w:ilvl w:val="0"/>
          <w:numId w:val="16"/>
        </w:numPr>
        <w:spacing w:before="120" w:after="120" w:line="360" w:lineRule="auto"/>
        <w:ind w:hanging="720"/>
        <w:contextualSpacing/>
        <w:jc w:val="both"/>
        <w:rPr>
          <w:rFonts w:eastAsia="Times New Roman" w:cs="Times New Roman"/>
          <w:color w:val="000000"/>
          <w:szCs w:val="24"/>
        </w:rPr>
      </w:pPr>
      <w:r w:rsidRPr="008A5D1E">
        <w:rPr>
          <w:rFonts w:eastAsia="Times New Roman" w:cs="Times New Roman"/>
          <w:color w:val="000000"/>
          <w:szCs w:val="24"/>
        </w:rPr>
        <w:t>Defendant Anita Brunsting</w:t>
      </w:r>
      <w:r>
        <w:rPr>
          <w:rFonts w:eastAsia="Times New Roman" w:cs="Times New Roman"/>
          <w:color w:val="000000"/>
          <w:szCs w:val="24"/>
        </w:rPr>
        <w:t>, o</w:t>
      </w:r>
      <w:r w:rsidR="008A5D1E">
        <w:rPr>
          <w:rFonts w:eastAsia="Times New Roman" w:cs="Times New Roman"/>
          <w:color w:val="000000"/>
          <w:szCs w:val="24"/>
        </w:rPr>
        <w:t>w</w:t>
      </w:r>
      <w:r>
        <w:rPr>
          <w:rFonts w:eastAsia="Times New Roman" w:cs="Times New Roman"/>
          <w:color w:val="000000"/>
          <w:szCs w:val="24"/>
        </w:rPr>
        <w:t>es</w:t>
      </w:r>
      <w:r w:rsidR="008A5D1E">
        <w:rPr>
          <w:rFonts w:eastAsia="Times New Roman" w:cs="Times New Roman"/>
          <w:color w:val="000000"/>
          <w:szCs w:val="24"/>
        </w:rPr>
        <w:t xml:space="preserve"> fiduciary obligations to plaintiff Curtis </w:t>
      </w:r>
      <w:r>
        <w:rPr>
          <w:rFonts w:eastAsia="Times New Roman" w:cs="Times New Roman"/>
          <w:color w:val="000000"/>
          <w:szCs w:val="24"/>
        </w:rPr>
        <w:t xml:space="preserve">and has </w:t>
      </w:r>
      <w:r w:rsidR="00E47945">
        <w:rPr>
          <w:rFonts w:eastAsia="Times New Roman" w:cs="Times New Roman"/>
          <w:color w:val="000000"/>
          <w:szCs w:val="24"/>
        </w:rPr>
        <w:t xml:space="preserve">breached those fiduciary duties </w:t>
      </w:r>
      <w:r w:rsidR="008A5D1E" w:rsidRPr="00E47945">
        <w:rPr>
          <w:rFonts w:eastAsia="Times New Roman" w:cs="Times New Roman"/>
          <w:color w:val="000000"/>
          <w:szCs w:val="24"/>
        </w:rPr>
        <w:t xml:space="preserve">each of the above named defendants were fully aware of the fiduciary duties </w:t>
      </w:r>
      <w:r w:rsidRPr="00E47945">
        <w:rPr>
          <w:rFonts w:eastAsia="Times New Roman" w:cs="Times New Roman"/>
          <w:color w:val="000000"/>
          <w:szCs w:val="24"/>
        </w:rPr>
        <w:t xml:space="preserve">Anita Brunsting </w:t>
      </w:r>
      <w:r w:rsidR="008A5D1E" w:rsidRPr="00E47945">
        <w:rPr>
          <w:rFonts w:eastAsia="Times New Roman" w:cs="Times New Roman"/>
          <w:color w:val="000000"/>
          <w:szCs w:val="24"/>
        </w:rPr>
        <w:t>owed to plaintiff Curtis when they aided and abetted Anita’s breach of those fiduciary duties.</w:t>
      </w:r>
    </w:p>
    <w:p w:rsidR="005C693D" w:rsidRDefault="005C693D" w:rsidP="00997BBE">
      <w:pPr>
        <w:numPr>
          <w:ilvl w:val="0"/>
          <w:numId w:val="16"/>
        </w:numPr>
        <w:spacing w:before="120" w:after="120" w:line="360" w:lineRule="auto"/>
        <w:ind w:hanging="720"/>
        <w:contextualSpacing/>
        <w:jc w:val="both"/>
        <w:rPr>
          <w:rFonts w:eastAsia="Times New Roman" w:cs="Times New Roman"/>
          <w:color w:val="000000"/>
          <w:szCs w:val="24"/>
        </w:rPr>
      </w:pPr>
      <w:r>
        <w:rPr>
          <w:rFonts w:eastAsia="Times New Roman" w:cs="Times New Roman"/>
          <w:color w:val="000000"/>
          <w:szCs w:val="24"/>
        </w:rPr>
        <w:t>Defendant Anita Brunsting is proximately related to Harris County Probate Court</w:t>
      </w:r>
      <w:r w:rsidR="00E62AE5">
        <w:rPr>
          <w:rFonts w:eastAsia="Times New Roman" w:cs="Times New Roman"/>
          <w:color w:val="000000"/>
          <w:szCs w:val="24"/>
        </w:rPr>
        <w:t xml:space="preserve">, </w:t>
      </w:r>
      <w:r w:rsidR="00E62AE5" w:rsidRPr="00865766">
        <w:rPr>
          <w:rFonts w:eastAsia="Times New Roman" w:cs="Times New Roman"/>
          <w:color w:val="000000"/>
          <w:szCs w:val="24"/>
        </w:rPr>
        <w:t xml:space="preserve">an enterprise which engages in </w:t>
      </w:r>
      <w:r w:rsidR="00E62AE5" w:rsidRPr="003B58CC">
        <w:rPr>
          <w:rFonts w:cs="Times New Roman"/>
          <w:szCs w:val="24"/>
        </w:rPr>
        <w:t xml:space="preserve">and the activities of which affect interstate and foreign </w:t>
      </w:r>
      <w:r w:rsidR="00E62AE5" w:rsidRPr="003B58CC">
        <w:rPr>
          <w:rFonts w:cs="Times New Roman"/>
          <w:szCs w:val="24"/>
        </w:rPr>
        <w:lastRenderedPageBreak/>
        <w:t>commerce</w:t>
      </w:r>
      <w:r w:rsidR="00E62AE5">
        <w:rPr>
          <w:rFonts w:cs="Times New Roman"/>
          <w:szCs w:val="24"/>
        </w:rPr>
        <w:t>,</w:t>
      </w:r>
      <w:r>
        <w:rPr>
          <w:rFonts w:eastAsia="Times New Roman" w:cs="Times New Roman"/>
          <w:color w:val="000000"/>
          <w:szCs w:val="24"/>
        </w:rPr>
        <w:t xml:space="preserve"> through her attorney’s</w:t>
      </w:r>
      <w:r w:rsidR="00E62AE5">
        <w:rPr>
          <w:rFonts w:eastAsia="Times New Roman" w:cs="Times New Roman"/>
          <w:color w:val="000000"/>
          <w:szCs w:val="24"/>
        </w:rPr>
        <w:t>:</w:t>
      </w:r>
      <w:r w:rsidR="00AA43FC">
        <w:rPr>
          <w:rFonts w:eastAsia="Times New Roman" w:cs="Times New Roman"/>
          <w:color w:val="000000"/>
          <w:szCs w:val="24"/>
        </w:rPr>
        <w:t xml:space="preserve"> Co-</w:t>
      </w:r>
      <w:r w:rsidR="00E62AE5">
        <w:rPr>
          <w:rFonts w:eastAsia="Times New Roman" w:cs="Times New Roman"/>
          <w:color w:val="000000"/>
          <w:szCs w:val="24"/>
        </w:rPr>
        <w:t>D</w:t>
      </w:r>
      <w:r>
        <w:rPr>
          <w:rFonts w:eastAsia="Times New Roman" w:cs="Times New Roman"/>
          <w:color w:val="000000"/>
          <w:szCs w:val="24"/>
        </w:rPr>
        <w:t>efendants, Bradley Featherston</w:t>
      </w:r>
      <w:r w:rsidR="00E47945">
        <w:rPr>
          <w:rFonts w:eastAsia="Times New Roman" w:cs="Times New Roman"/>
          <w:color w:val="000000"/>
          <w:szCs w:val="24"/>
        </w:rPr>
        <w:t xml:space="preserve"> and</w:t>
      </w:r>
      <w:r w:rsidR="00E62AE5">
        <w:rPr>
          <w:rFonts w:eastAsia="Times New Roman" w:cs="Times New Roman"/>
          <w:color w:val="000000"/>
          <w:szCs w:val="24"/>
        </w:rPr>
        <w:t xml:space="preserve"> </w:t>
      </w:r>
      <w:r>
        <w:rPr>
          <w:rFonts w:eastAsia="Times New Roman" w:cs="Times New Roman"/>
          <w:color w:val="000000"/>
          <w:szCs w:val="24"/>
        </w:rPr>
        <w:t>Stephen Mendel</w:t>
      </w:r>
      <w:r w:rsidR="00E62AE5">
        <w:rPr>
          <w:rFonts w:eastAsia="Times New Roman" w:cs="Times New Roman"/>
          <w:color w:val="000000"/>
          <w:szCs w:val="24"/>
        </w:rPr>
        <w:t xml:space="preserve"> and  co-conspirator Defendant Candace Kuntz-Freed</w:t>
      </w:r>
      <w:r>
        <w:rPr>
          <w:rFonts w:eastAsia="Times New Roman" w:cs="Times New Roman"/>
          <w:color w:val="000000"/>
          <w:szCs w:val="24"/>
        </w:rPr>
        <w:t>.</w:t>
      </w:r>
    </w:p>
    <w:p w:rsidR="00E62AE5" w:rsidRDefault="008A5D1E" w:rsidP="008A5D1E">
      <w:pPr>
        <w:numPr>
          <w:ilvl w:val="0"/>
          <w:numId w:val="16"/>
        </w:numPr>
        <w:spacing w:before="120" w:after="120" w:line="360" w:lineRule="auto"/>
        <w:ind w:hanging="720"/>
        <w:contextualSpacing/>
        <w:jc w:val="both"/>
        <w:rPr>
          <w:rFonts w:eastAsia="Times New Roman" w:cs="Times New Roman"/>
          <w:color w:val="000000"/>
          <w:szCs w:val="24"/>
        </w:rPr>
      </w:pPr>
      <w:r w:rsidRPr="008A5D1E">
        <w:rPr>
          <w:rFonts w:eastAsia="Times New Roman" w:cs="Times New Roman"/>
          <w:color w:val="000000"/>
          <w:szCs w:val="24"/>
        </w:rPr>
        <w:t xml:space="preserve">Defendant </w:t>
      </w:r>
      <w:r>
        <w:rPr>
          <w:rFonts w:eastAsia="Times New Roman" w:cs="Times New Roman"/>
          <w:color w:val="000000"/>
          <w:szCs w:val="24"/>
        </w:rPr>
        <w:t>Amy</w:t>
      </w:r>
      <w:r w:rsidRPr="008A5D1E">
        <w:rPr>
          <w:rFonts w:eastAsia="Times New Roman" w:cs="Times New Roman"/>
          <w:color w:val="000000"/>
          <w:szCs w:val="24"/>
        </w:rPr>
        <w:t xml:space="preserve"> Brunsting is a</w:t>
      </w:r>
      <w:r w:rsidR="00E47945">
        <w:rPr>
          <w:rFonts w:eastAsia="Times New Roman" w:cs="Times New Roman"/>
          <w:color w:val="000000"/>
          <w:szCs w:val="24"/>
        </w:rPr>
        <w:t>n individual</w:t>
      </w:r>
      <w:r w:rsidR="00AA43FC">
        <w:rPr>
          <w:rFonts w:eastAsia="Times New Roman" w:cs="Times New Roman"/>
          <w:color w:val="000000"/>
          <w:szCs w:val="24"/>
        </w:rPr>
        <w:t xml:space="preserve"> person</w:t>
      </w:r>
      <w:r w:rsidRPr="008A5D1E">
        <w:rPr>
          <w:rFonts w:eastAsia="Times New Roman" w:cs="Times New Roman"/>
          <w:color w:val="000000"/>
          <w:szCs w:val="24"/>
        </w:rPr>
        <w:t>,</w:t>
      </w:r>
      <w:r>
        <w:rPr>
          <w:rFonts w:eastAsia="Times New Roman" w:cs="Times New Roman"/>
          <w:color w:val="000000"/>
          <w:szCs w:val="24"/>
        </w:rPr>
        <w:t xml:space="preserve"> not a state actor, </w:t>
      </w:r>
    </w:p>
    <w:p w:rsidR="008A5D1E" w:rsidRPr="00E47945" w:rsidRDefault="00E62AE5" w:rsidP="00E47945">
      <w:pPr>
        <w:numPr>
          <w:ilvl w:val="0"/>
          <w:numId w:val="16"/>
        </w:numPr>
        <w:spacing w:before="120" w:after="120" w:line="360" w:lineRule="auto"/>
        <w:ind w:hanging="720"/>
        <w:contextualSpacing/>
        <w:jc w:val="both"/>
        <w:rPr>
          <w:rFonts w:eastAsia="Times New Roman" w:cs="Times New Roman"/>
          <w:color w:val="000000"/>
          <w:szCs w:val="24"/>
        </w:rPr>
      </w:pPr>
      <w:r w:rsidRPr="008A5D1E">
        <w:rPr>
          <w:rFonts w:eastAsia="Times New Roman" w:cs="Times New Roman"/>
          <w:color w:val="000000"/>
          <w:szCs w:val="24"/>
        </w:rPr>
        <w:t xml:space="preserve">Defendant </w:t>
      </w:r>
      <w:r>
        <w:rPr>
          <w:rFonts w:eastAsia="Times New Roman" w:cs="Times New Roman"/>
          <w:color w:val="000000"/>
          <w:szCs w:val="24"/>
        </w:rPr>
        <w:t>Amy</w:t>
      </w:r>
      <w:r w:rsidRPr="008A5D1E">
        <w:rPr>
          <w:rFonts w:eastAsia="Times New Roman" w:cs="Times New Roman"/>
          <w:color w:val="000000"/>
          <w:szCs w:val="24"/>
        </w:rPr>
        <w:t xml:space="preserve"> Brunsting </w:t>
      </w:r>
      <w:r w:rsidR="008A5D1E">
        <w:rPr>
          <w:rFonts w:eastAsia="Times New Roman" w:cs="Times New Roman"/>
          <w:color w:val="000000"/>
          <w:szCs w:val="24"/>
        </w:rPr>
        <w:t>ow</w:t>
      </w:r>
      <w:r w:rsidR="00AA43FC">
        <w:rPr>
          <w:rFonts w:eastAsia="Times New Roman" w:cs="Times New Roman"/>
          <w:color w:val="000000"/>
          <w:szCs w:val="24"/>
        </w:rPr>
        <w:t>es</w:t>
      </w:r>
      <w:r w:rsidR="008A5D1E">
        <w:rPr>
          <w:rFonts w:eastAsia="Times New Roman" w:cs="Times New Roman"/>
          <w:color w:val="000000"/>
          <w:szCs w:val="24"/>
        </w:rPr>
        <w:t xml:space="preserve"> fiduciary obligations to plaintiff Curtis</w:t>
      </w:r>
      <w:r w:rsidR="00E47945">
        <w:rPr>
          <w:rFonts w:eastAsia="Times New Roman" w:cs="Times New Roman"/>
          <w:color w:val="000000"/>
          <w:szCs w:val="24"/>
        </w:rPr>
        <w:t>. E</w:t>
      </w:r>
      <w:r w:rsidR="008A5D1E" w:rsidRPr="00E47945">
        <w:rPr>
          <w:rFonts w:eastAsia="Times New Roman" w:cs="Times New Roman"/>
          <w:color w:val="000000"/>
          <w:szCs w:val="24"/>
        </w:rPr>
        <w:t xml:space="preserve">ach of the above named defendants were fully aware of the fiduciary duties owed to plaintiff Curtis by Amy Brunsting when they aided and abetted Amy’s breach of those fiduciary duties. </w:t>
      </w:r>
    </w:p>
    <w:p w:rsidR="005C693D" w:rsidRDefault="005C693D" w:rsidP="008A5D1E">
      <w:pPr>
        <w:numPr>
          <w:ilvl w:val="0"/>
          <w:numId w:val="16"/>
        </w:numPr>
        <w:spacing w:before="120" w:after="120" w:line="360" w:lineRule="auto"/>
        <w:ind w:hanging="720"/>
        <w:contextualSpacing/>
        <w:jc w:val="both"/>
        <w:rPr>
          <w:rFonts w:eastAsia="Times New Roman" w:cs="Times New Roman"/>
          <w:color w:val="000000"/>
          <w:szCs w:val="24"/>
        </w:rPr>
      </w:pPr>
      <w:r w:rsidRPr="008A5D1E">
        <w:rPr>
          <w:rFonts w:eastAsia="Times New Roman" w:cs="Times New Roman"/>
          <w:color w:val="000000"/>
          <w:szCs w:val="24"/>
        </w:rPr>
        <w:t xml:space="preserve">Defendant </w:t>
      </w:r>
      <w:r>
        <w:rPr>
          <w:rFonts w:eastAsia="Times New Roman" w:cs="Times New Roman"/>
          <w:color w:val="000000"/>
          <w:szCs w:val="24"/>
        </w:rPr>
        <w:t>Amy</w:t>
      </w:r>
      <w:r w:rsidRPr="008A5D1E">
        <w:rPr>
          <w:rFonts w:eastAsia="Times New Roman" w:cs="Times New Roman"/>
          <w:color w:val="000000"/>
          <w:szCs w:val="24"/>
        </w:rPr>
        <w:t xml:space="preserve"> </w:t>
      </w:r>
      <w:r w:rsidR="00AA43FC">
        <w:rPr>
          <w:rFonts w:eastAsia="Times New Roman" w:cs="Times New Roman"/>
          <w:color w:val="000000"/>
          <w:szCs w:val="24"/>
        </w:rPr>
        <w:t xml:space="preserve">Brunsting </w:t>
      </w:r>
      <w:r w:rsidR="006C1281">
        <w:rPr>
          <w:rFonts w:eastAsia="Times New Roman" w:cs="Times New Roman"/>
          <w:color w:val="000000"/>
          <w:szCs w:val="24"/>
        </w:rPr>
        <w:t xml:space="preserve">is proximately related to Harris County Probate Court, </w:t>
      </w:r>
      <w:r w:rsidR="006C1281" w:rsidRPr="00865766">
        <w:rPr>
          <w:rFonts w:eastAsia="Times New Roman" w:cs="Times New Roman"/>
          <w:color w:val="000000"/>
          <w:szCs w:val="24"/>
        </w:rPr>
        <w:t xml:space="preserve">an enterprise which engages in </w:t>
      </w:r>
      <w:r w:rsidR="006C1281" w:rsidRPr="003B58CC">
        <w:rPr>
          <w:rFonts w:cs="Times New Roman"/>
          <w:szCs w:val="24"/>
        </w:rPr>
        <w:t>and the activities of which affect interstate and foreign commerce</w:t>
      </w:r>
      <w:r w:rsidR="006C1281">
        <w:rPr>
          <w:rFonts w:cs="Times New Roman"/>
          <w:szCs w:val="24"/>
        </w:rPr>
        <w:t>,</w:t>
      </w:r>
      <w:r w:rsidR="006C1281">
        <w:rPr>
          <w:rFonts w:eastAsia="Times New Roman" w:cs="Times New Roman"/>
          <w:color w:val="000000"/>
          <w:szCs w:val="24"/>
        </w:rPr>
        <w:t xml:space="preserve"> through her attorney Neal Spielman and  co-conspirator Defendant Candace Kuntz-Freed.</w:t>
      </w:r>
    </w:p>
    <w:p w:rsidR="00997BBE" w:rsidRDefault="00997BBE" w:rsidP="00997BBE">
      <w:pPr>
        <w:numPr>
          <w:ilvl w:val="0"/>
          <w:numId w:val="16"/>
        </w:numPr>
        <w:spacing w:before="120" w:after="120" w:line="360" w:lineRule="auto"/>
        <w:ind w:hanging="720"/>
        <w:contextualSpacing/>
        <w:jc w:val="both"/>
        <w:rPr>
          <w:rFonts w:eastAsia="Times New Roman" w:cs="Times New Roman"/>
          <w:color w:val="000000"/>
          <w:szCs w:val="24"/>
        </w:rPr>
      </w:pPr>
      <w:r>
        <w:rPr>
          <w:rFonts w:eastAsia="Times New Roman" w:cs="Times New Roman"/>
          <w:color w:val="000000"/>
          <w:szCs w:val="24"/>
        </w:rPr>
        <w:t>Carole</w:t>
      </w:r>
      <w:r w:rsidR="008A5D1E">
        <w:rPr>
          <w:rFonts w:eastAsia="Times New Roman" w:cs="Times New Roman"/>
          <w:color w:val="000000"/>
          <w:szCs w:val="24"/>
        </w:rPr>
        <w:t xml:space="preserve"> Anne Brunsting </w:t>
      </w:r>
      <w:r w:rsidR="005C693D" w:rsidRPr="008A5D1E">
        <w:rPr>
          <w:rFonts w:eastAsia="Times New Roman" w:cs="Times New Roman"/>
          <w:color w:val="000000"/>
          <w:szCs w:val="24"/>
        </w:rPr>
        <w:t>is a</w:t>
      </w:r>
      <w:r w:rsidR="00AA43FC">
        <w:rPr>
          <w:rFonts w:eastAsia="Times New Roman" w:cs="Times New Roman"/>
          <w:color w:val="000000"/>
          <w:szCs w:val="24"/>
        </w:rPr>
        <w:t xml:space="preserve"> necessary Party, </w:t>
      </w:r>
      <w:r w:rsidR="005C693D">
        <w:rPr>
          <w:rFonts w:eastAsia="Times New Roman" w:cs="Times New Roman"/>
          <w:color w:val="000000"/>
          <w:szCs w:val="24"/>
        </w:rPr>
        <w:t xml:space="preserve">not a state actor, who was personally present and </w:t>
      </w:r>
      <w:r w:rsidR="006C1281">
        <w:rPr>
          <w:rFonts w:eastAsia="Times New Roman" w:cs="Times New Roman"/>
          <w:color w:val="000000"/>
          <w:szCs w:val="24"/>
        </w:rPr>
        <w:t xml:space="preserve">a </w:t>
      </w:r>
      <w:r w:rsidR="005C693D">
        <w:rPr>
          <w:rFonts w:eastAsia="Times New Roman" w:cs="Times New Roman"/>
          <w:color w:val="000000"/>
          <w:szCs w:val="24"/>
        </w:rPr>
        <w:t xml:space="preserve">participant in the September 10, 2015 </w:t>
      </w:r>
      <w:r w:rsidR="006C1281">
        <w:rPr>
          <w:rFonts w:eastAsia="Times New Roman" w:cs="Times New Roman"/>
          <w:color w:val="000000"/>
          <w:szCs w:val="24"/>
        </w:rPr>
        <w:t>and</w:t>
      </w:r>
      <w:r w:rsidR="005C693D">
        <w:rPr>
          <w:rFonts w:eastAsia="Times New Roman" w:cs="Times New Roman"/>
          <w:color w:val="000000"/>
          <w:szCs w:val="24"/>
        </w:rPr>
        <w:t xml:space="preserve"> March 9, 2016 </w:t>
      </w:r>
      <w:r w:rsidR="006C1281">
        <w:rPr>
          <w:rFonts w:eastAsia="Times New Roman" w:cs="Times New Roman"/>
          <w:color w:val="000000"/>
          <w:szCs w:val="24"/>
        </w:rPr>
        <w:t xml:space="preserve">hearings </w:t>
      </w:r>
      <w:r w:rsidR="005C693D">
        <w:rPr>
          <w:rFonts w:eastAsia="Times New Roman" w:cs="Times New Roman"/>
          <w:color w:val="000000"/>
          <w:szCs w:val="24"/>
        </w:rPr>
        <w:t xml:space="preserve">in Harris County Probate Court </w:t>
      </w:r>
      <w:r w:rsidR="00AA43FC">
        <w:rPr>
          <w:rFonts w:eastAsia="Times New Roman" w:cs="Times New Roman"/>
          <w:color w:val="000000"/>
          <w:szCs w:val="24"/>
        </w:rPr>
        <w:t xml:space="preserve">#4 </w:t>
      </w:r>
      <w:r w:rsidR="006C1281">
        <w:rPr>
          <w:rFonts w:eastAsia="Times New Roman" w:cs="Times New Roman"/>
          <w:color w:val="000000"/>
          <w:szCs w:val="24"/>
        </w:rPr>
        <w:t xml:space="preserve">and the events occurring on those dates </w:t>
      </w:r>
      <w:r w:rsidR="005C693D">
        <w:rPr>
          <w:rFonts w:eastAsia="Times New Roman" w:cs="Times New Roman"/>
          <w:color w:val="000000"/>
          <w:szCs w:val="24"/>
        </w:rPr>
        <w:t xml:space="preserve">as </w:t>
      </w:r>
      <w:r w:rsidR="00C96E7F">
        <w:rPr>
          <w:rFonts w:eastAsia="Times New Roman" w:cs="Times New Roman"/>
          <w:color w:val="000000"/>
          <w:szCs w:val="24"/>
        </w:rPr>
        <w:t>hereinafter more fully appears.</w:t>
      </w:r>
    </w:p>
    <w:p w:rsidR="00C96E7F" w:rsidRPr="00997BBE" w:rsidRDefault="00C96E7F" w:rsidP="00C96E7F">
      <w:pPr>
        <w:numPr>
          <w:ilvl w:val="0"/>
          <w:numId w:val="16"/>
        </w:numPr>
        <w:spacing w:before="120" w:after="120" w:line="360" w:lineRule="auto"/>
        <w:contextualSpacing/>
        <w:jc w:val="both"/>
        <w:rPr>
          <w:rFonts w:eastAsia="Times New Roman" w:cs="Times New Roman"/>
          <w:color w:val="000000"/>
          <w:szCs w:val="24"/>
        </w:rPr>
      </w:pPr>
      <w:r>
        <w:rPr>
          <w:rFonts w:eastAsia="Times New Roman" w:cs="Times New Roman"/>
          <w:color w:val="000000"/>
          <w:szCs w:val="24"/>
        </w:rPr>
        <w:t>A</w:t>
      </w:r>
      <w:r w:rsidRPr="00C96E7F">
        <w:rPr>
          <w:rFonts w:eastAsia="Times New Roman" w:cs="Times New Roman"/>
          <w:color w:val="000000"/>
          <w:szCs w:val="24"/>
        </w:rPr>
        <w:t xml:space="preserve">t all relevant times, each RICO Defendant </w:t>
      </w:r>
      <w:r>
        <w:rPr>
          <w:rFonts w:eastAsia="Times New Roman" w:cs="Times New Roman"/>
          <w:color w:val="000000"/>
          <w:szCs w:val="24"/>
        </w:rPr>
        <w:t xml:space="preserve">above named </w:t>
      </w:r>
      <w:r w:rsidR="00AA43FC">
        <w:rPr>
          <w:rFonts w:eastAsia="Times New Roman" w:cs="Times New Roman"/>
          <w:color w:val="000000"/>
          <w:szCs w:val="24"/>
        </w:rPr>
        <w:t>wa</w:t>
      </w:r>
      <w:r>
        <w:rPr>
          <w:rFonts w:eastAsia="Times New Roman" w:cs="Times New Roman"/>
          <w:color w:val="000000"/>
          <w:szCs w:val="24"/>
        </w:rPr>
        <w:t>s a “</w:t>
      </w:r>
      <w:r w:rsidRPr="00C96E7F">
        <w:rPr>
          <w:rFonts w:eastAsia="Times New Roman" w:cs="Times New Roman"/>
          <w:color w:val="000000"/>
          <w:szCs w:val="24"/>
        </w:rPr>
        <w:t>person</w:t>
      </w:r>
      <w:r>
        <w:rPr>
          <w:rFonts w:eastAsia="Times New Roman" w:cs="Times New Roman"/>
          <w:color w:val="000000"/>
          <w:szCs w:val="24"/>
        </w:rPr>
        <w:t>”</w:t>
      </w:r>
      <w:r w:rsidRPr="00C96E7F">
        <w:rPr>
          <w:rFonts w:eastAsia="Times New Roman" w:cs="Times New Roman"/>
          <w:color w:val="000000"/>
          <w:szCs w:val="24"/>
        </w:rPr>
        <w:t xml:space="preserve"> within the meaning of 18 U.S.C.</w:t>
      </w:r>
      <w:r>
        <w:rPr>
          <w:rFonts w:eastAsia="Times New Roman" w:cs="Times New Roman"/>
          <w:color w:val="000000"/>
          <w:szCs w:val="24"/>
        </w:rPr>
        <w:t xml:space="preserve"> §§ 1961(3) &amp; 1962(c).</w:t>
      </w:r>
    </w:p>
    <w:p w:rsidR="00A31EE6" w:rsidRPr="00F76BD3" w:rsidRDefault="002454DE" w:rsidP="00AA48CA">
      <w:pPr>
        <w:pStyle w:val="Heading2"/>
      </w:pPr>
      <w:bookmarkStart w:id="5" w:name="_Toc454625731"/>
      <w:r>
        <w:t>PLAINTIFF(S)</w:t>
      </w:r>
      <w:bookmarkEnd w:id="5"/>
    </w:p>
    <w:p w:rsidR="00A83B4B" w:rsidRDefault="00C07AC0" w:rsidP="005C693D">
      <w:pPr>
        <w:numPr>
          <w:ilvl w:val="0"/>
          <w:numId w:val="16"/>
        </w:numPr>
        <w:autoSpaceDE w:val="0"/>
        <w:autoSpaceDN w:val="0"/>
        <w:adjustRightInd w:val="0"/>
        <w:spacing w:before="120" w:after="120" w:line="360" w:lineRule="auto"/>
        <w:ind w:hanging="720"/>
        <w:contextualSpacing/>
        <w:rPr>
          <w:rFonts w:eastAsia="Times New Roman" w:cs="Times New Roman"/>
          <w:color w:val="000000"/>
          <w:szCs w:val="24"/>
        </w:rPr>
      </w:pPr>
      <w:r w:rsidRPr="00C07AC0">
        <w:rPr>
          <w:rFonts w:eastAsia="Times New Roman" w:cs="Times New Roman"/>
          <w:color w:val="000000"/>
          <w:szCs w:val="24"/>
        </w:rPr>
        <w:t>Plaintiff Candace Louise Curtis</w:t>
      </w:r>
      <w:r w:rsidR="00756D30">
        <w:rPr>
          <w:rFonts w:eastAsia="Times New Roman" w:cs="Times New Roman"/>
          <w:color w:val="000000"/>
          <w:szCs w:val="24"/>
        </w:rPr>
        <w:t xml:space="preserve"> </w:t>
      </w:r>
      <w:r w:rsidR="00756D30" w:rsidRPr="00C07AC0">
        <w:rPr>
          <w:rFonts w:eastAsia="Times New Roman" w:cs="Times New Roman"/>
          <w:color w:val="000000"/>
          <w:szCs w:val="24"/>
        </w:rPr>
        <w:t>(Candy</w:t>
      </w:r>
      <w:r w:rsidR="00414CBC">
        <w:rPr>
          <w:rFonts w:eastAsia="Times New Roman" w:cs="Times New Roman"/>
          <w:color w:val="000000"/>
          <w:szCs w:val="24"/>
        </w:rPr>
        <w:t xml:space="preserve"> Curtis</w:t>
      </w:r>
      <w:r w:rsidR="00756D30" w:rsidRPr="00C07AC0">
        <w:rPr>
          <w:rFonts w:eastAsia="Times New Roman" w:cs="Times New Roman"/>
          <w:color w:val="000000"/>
          <w:szCs w:val="24"/>
        </w:rPr>
        <w:t xml:space="preserve">) </w:t>
      </w:r>
      <w:r w:rsidR="00414CBC">
        <w:rPr>
          <w:rFonts w:eastAsia="Times New Roman" w:cs="Times New Roman"/>
          <w:color w:val="000000"/>
          <w:szCs w:val="24"/>
        </w:rPr>
        <w:t>i</w:t>
      </w:r>
      <w:r w:rsidRPr="00C07AC0">
        <w:rPr>
          <w:rFonts w:eastAsia="Times New Roman" w:cs="Times New Roman"/>
          <w:color w:val="000000"/>
          <w:szCs w:val="24"/>
        </w:rPr>
        <w:t>s a citizen resident of California and</w:t>
      </w:r>
      <w:r>
        <w:rPr>
          <w:rFonts w:eastAsia="Times New Roman" w:cs="Times New Roman"/>
          <w:color w:val="000000"/>
          <w:szCs w:val="24"/>
        </w:rPr>
        <w:t>,</w:t>
      </w:r>
      <w:r w:rsidRPr="00C07AC0">
        <w:rPr>
          <w:rFonts w:eastAsia="Times New Roman" w:cs="Times New Roman"/>
          <w:color w:val="000000"/>
          <w:szCs w:val="24"/>
        </w:rPr>
        <w:t xml:space="preserve"> </w:t>
      </w:r>
      <w:r>
        <w:rPr>
          <w:rFonts w:eastAsia="Times New Roman" w:cs="Times New Roman"/>
          <w:color w:val="000000"/>
          <w:szCs w:val="24"/>
        </w:rPr>
        <w:t>a</w:t>
      </w:r>
      <w:r w:rsidR="0052720F" w:rsidRPr="00C07AC0">
        <w:rPr>
          <w:rFonts w:eastAsia="Times New Roman" w:cs="Times New Roman"/>
          <w:color w:val="000000"/>
          <w:szCs w:val="24"/>
        </w:rPr>
        <w:t xml:space="preserve">s set forth in the following paragraphs of this Complaint, Plaintiff </w:t>
      </w:r>
      <w:r w:rsidR="008F41D1" w:rsidRPr="00C07AC0">
        <w:rPr>
          <w:rFonts w:eastAsia="Times New Roman" w:cs="Times New Roman"/>
          <w:color w:val="000000"/>
          <w:szCs w:val="24"/>
        </w:rPr>
        <w:t xml:space="preserve">Candace Louise Curtis </w:t>
      </w:r>
      <w:r w:rsidR="0052720F" w:rsidRPr="00C07AC0">
        <w:rPr>
          <w:rFonts w:eastAsia="Times New Roman" w:cs="Times New Roman"/>
          <w:color w:val="000000"/>
          <w:szCs w:val="24"/>
        </w:rPr>
        <w:t xml:space="preserve">has standing to bring this action </w:t>
      </w:r>
      <w:r w:rsidR="00756D30" w:rsidRPr="00C07AC0">
        <w:rPr>
          <w:rFonts w:eastAsia="Times New Roman" w:cs="Times New Roman"/>
          <w:color w:val="000000"/>
          <w:szCs w:val="24"/>
        </w:rPr>
        <w:t>as provided at 18 U.S.C. 1964(</w:t>
      </w:r>
      <w:r w:rsidR="00756D30">
        <w:rPr>
          <w:rFonts w:eastAsia="Times New Roman" w:cs="Times New Roman"/>
          <w:color w:val="000000"/>
          <w:szCs w:val="24"/>
        </w:rPr>
        <w:t>c</w:t>
      </w:r>
      <w:r w:rsidR="00756D30" w:rsidRPr="00C07AC0">
        <w:rPr>
          <w:rFonts w:eastAsia="Times New Roman" w:cs="Times New Roman"/>
          <w:color w:val="000000"/>
          <w:szCs w:val="24"/>
        </w:rPr>
        <w:t>)</w:t>
      </w:r>
      <w:r w:rsidR="00756D30">
        <w:rPr>
          <w:rFonts w:eastAsia="Times New Roman" w:cs="Times New Roman"/>
          <w:color w:val="000000"/>
          <w:szCs w:val="24"/>
        </w:rPr>
        <w:t xml:space="preserve"> </w:t>
      </w:r>
      <w:r w:rsidR="0052720F" w:rsidRPr="00C07AC0">
        <w:rPr>
          <w:rFonts w:eastAsia="Times New Roman" w:cs="Times New Roman"/>
          <w:color w:val="000000"/>
          <w:szCs w:val="24"/>
        </w:rPr>
        <w:t xml:space="preserve">because she has </w:t>
      </w:r>
      <w:r w:rsidR="00071C37" w:rsidRPr="00A31EE6">
        <w:rPr>
          <w:rFonts w:eastAsia="Times New Roman" w:cs="Times New Roman"/>
          <w:color w:val="000000"/>
          <w:szCs w:val="24"/>
        </w:rPr>
        <w:t xml:space="preserve">suffered </w:t>
      </w:r>
      <w:r w:rsidR="00756D30">
        <w:rPr>
          <w:rFonts w:eastAsia="Times New Roman" w:cs="Times New Roman"/>
          <w:color w:val="000000"/>
          <w:szCs w:val="24"/>
        </w:rPr>
        <w:t xml:space="preserve">concrete financial </w:t>
      </w:r>
      <w:r w:rsidR="00071C37" w:rsidRPr="00A31EE6">
        <w:rPr>
          <w:rFonts w:eastAsia="Times New Roman" w:cs="Times New Roman"/>
          <w:color w:val="000000"/>
          <w:szCs w:val="24"/>
        </w:rPr>
        <w:t xml:space="preserve">injury to her business and property interests proximately caused by the defendant’s </w:t>
      </w:r>
      <w:r w:rsidR="00756D30">
        <w:rPr>
          <w:rFonts w:eastAsia="Times New Roman" w:cs="Times New Roman"/>
          <w:color w:val="000000"/>
          <w:szCs w:val="24"/>
        </w:rPr>
        <w:t xml:space="preserve">conspiracy to </w:t>
      </w:r>
      <w:r w:rsidR="00071C37" w:rsidRPr="00A31EE6">
        <w:rPr>
          <w:rFonts w:eastAsia="Times New Roman" w:cs="Times New Roman"/>
          <w:color w:val="000000"/>
          <w:szCs w:val="24"/>
        </w:rPr>
        <w:t>violat</w:t>
      </w:r>
      <w:r w:rsidR="00756D30">
        <w:rPr>
          <w:rFonts w:eastAsia="Times New Roman" w:cs="Times New Roman"/>
          <w:color w:val="000000"/>
          <w:szCs w:val="24"/>
        </w:rPr>
        <w:t>e</w:t>
      </w:r>
      <w:r w:rsidR="00071C37" w:rsidRPr="00A31EE6">
        <w:rPr>
          <w:rFonts w:eastAsia="Times New Roman" w:cs="Times New Roman"/>
          <w:color w:val="000000"/>
          <w:szCs w:val="24"/>
        </w:rPr>
        <w:t xml:space="preserve"> 18 U.S.C. §1962(</w:t>
      </w:r>
      <w:r w:rsidR="0070791A">
        <w:rPr>
          <w:rFonts w:eastAsia="Times New Roman" w:cs="Times New Roman"/>
          <w:color w:val="000000"/>
          <w:szCs w:val="24"/>
        </w:rPr>
        <w:t>c</w:t>
      </w:r>
      <w:r w:rsidR="00071C37" w:rsidRPr="00A31EE6">
        <w:rPr>
          <w:rFonts w:eastAsia="Times New Roman" w:cs="Times New Roman"/>
          <w:color w:val="000000"/>
          <w:szCs w:val="24"/>
        </w:rPr>
        <w:t>)</w:t>
      </w:r>
      <w:r w:rsidR="002A368C">
        <w:rPr>
          <w:rFonts w:eastAsia="Times New Roman" w:cs="Times New Roman"/>
          <w:color w:val="000000"/>
          <w:szCs w:val="24"/>
        </w:rPr>
        <w:t xml:space="preserve"> a</w:t>
      </w:r>
      <w:r w:rsidR="002A368C" w:rsidRPr="00AA1C78">
        <w:rPr>
          <w:rFonts w:eastAsia="Times New Roman" w:cs="Times New Roman"/>
          <w:color w:val="000000"/>
          <w:szCs w:val="24"/>
          <w:highlight w:val="yellow"/>
        </w:rPr>
        <w:t>s set forth in this Complaint</w:t>
      </w:r>
      <w:r w:rsidR="008F41D1" w:rsidRPr="00AA1C78">
        <w:rPr>
          <w:rFonts w:eastAsia="Times New Roman" w:cs="Times New Roman"/>
          <w:color w:val="000000"/>
          <w:szCs w:val="24"/>
          <w:highlight w:val="yellow"/>
        </w:rPr>
        <w:t>.</w:t>
      </w:r>
      <w:r w:rsidR="0052720F" w:rsidRPr="00C07AC0">
        <w:rPr>
          <w:rFonts w:eastAsia="Times New Roman" w:cs="Times New Roman"/>
          <w:color w:val="000000"/>
          <w:szCs w:val="24"/>
        </w:rPr>
        <w:t xml:space="preserve"> </w:t>
      </w:r>
    </w:p>
    <w:p w:rsidR="00414CBC" w:rsidRDefault="00C96E7F" w:rsidP="005C693D">
      <w:pPr>
        <w:numPr>
          <w:ilvl w:val="0"/>
          <w:numId w:val="16"/>
        </w:numPr>
        <w:autoSpaceDE w:val="0"/>
        <w:autoSpaceDN w:val="0"/>
        <w:adjustRightInd w:val="0"/>
        <w:spacing w:before="120" w:after="120" w:line="360" w:lineRule="auto"/>
        <w:ind w:hanging="720"/>
        <w:contextualSpacing/>
        <w:rPr>
          <w:rFonts w:eastAsia="Times New Roman" w:cs="Times New Roman"/>
          <w:color w:val="000000"/>
          <w:szCs w:val="24"/>
        </w:rPr>
      </w:pPr>
      <w:r w:rsidRPr="00A94FFD">
        <w:rPr>
          <w:rFonts w:eastAsia="Times New Roman" w:cs="Times New Roman"/>
          <w:color w:val="000000"/>
          <w:szCs w:val="24"/>
        </w:rPr>
        <w:t xml:space="preserve">At </w:t>
      </w:r>
      <w:r>
        <w:rPr>
          <w:rFonts w:eastAsia="Times New Roman" w:cs="Times New Roman"/>
          <w:color w:val="000000"/>
          <w:szCs w:val="24"/>
        </w:rPr>
        <w:t>all</w:t>
      </w:r>
      <w:r w:rsidRPr="00A94FFD">
        <w:rPr>
          <w:rFonts w:eastAsia="Times New Roman" w:cs="Times New Roman"/>
          <w:color w:val="000000"/>
          <w:szCs w:val="24"/>
        </w:rPr>
        <w:t xml:space="preserve"> times </w:t>
      </w:r>
      <w:r>
        <w:rPr>
          <w:rFonts w:eastAsia="Times New Roman" w:cs="Times New Roman"/>
          <w:color w:val="000000"/>
          <w:szCs w:val="24"/>
        </w:rPr>
        <w:t>m</w:t>
      </w:r>
      <w:r w:rsidRPr="00A94FFD">
        <w:rPr>
          <w:rFonts w:eastAsia="Times New Roman" w:cs="Times New Roman"/>
          <w:color w:val="000000"/>
          <w:szCs w:val="24"/>
        </w:rPr>
        <w:t>aterial to this complaint</w:t>
      </w:r>
      <w:r w:rsidRPr="00C07AC0">
        <w:rPr>
          <w:rFonts w:eastAsia="Times New Roman" w:cs="Times New Roman"/>
          <w:color w:val="000000"/>
          <w:szCs w:val="24"/>
        </w:rPr>
        <w:t xml:space="preserve"> </w:t>
      </w:r>
      <w:r w:rsidR="00414CBC" w:rsidRPr="00C07AC0">
        <w:rPr>
          <w:rFonts w:eastAsia="Times New Roman" w:cs="Times New Roman"/>
          <w:color w:val="000000"/>
          <w:szCs w:val="24"/>
        </w:rPr>
        <w:t>Plaintiff Candace Louise Curtis</w:t>
      </w:r>
      <w:r w:rsidR="00414CBC">
        <w:rPr>
          <w:rFonts w:eastAsia="Times New Roman" w:cs="Times New Roman"/>
          <w:color w:val="000000"/>
          <w:szCs w:val="24"/>
        </w:rPr>
        <w:t xml:space="preserve"> </w:t>
      </w:r>
      <w:r w:rsidR="00414CBC" w:rsidRPr="00C07AC0">
        <w:rPr>
          <w:rFonts w:eastAsia="Times New Roman" w:cs="Times New Roman"/>
          <w:color w:val="000000"/>
          <w:szCs w:val="24"/>
        </w:rPr>
        <w:t>(Candy</w:t>
      </w:r>
      <w:r w:rsidR="00414CBC">
        <w:rPr>
          <w:rFonts w:eastAsia="Times New Roman" w:cs="Times New Roman"/>
          <w:color w:val="000000"/>
          <w:szCs w:val="24"/>
        </w:rPr>
        <w:t xml:space="preserve"> Curtis</w:t>
      </w:r>
      <w:r w:rsidR="00414CBC" w:rsidRPr="00C07AC0">
        <w:rPr>
          <w:rFonts w:eastAsia="Times New Roman" w:cs="Times New Roman"/>
          <w:color w:val="000000"/>
          <w:szCs w:val="24"/>
        </w:rPr>
        <w:t>) was a citizen resident of California and</w:t>
      </w:r>
      <w:r w:rsidR="00414CBC">
        <w:rPr>
          <w:rFonts w:eastAsia="Times New Roman" w:cs="Times New Roman"/>
          <w:color w:val="000000"/>
          <w:szCs w:val="24"/>
        </w:rPr>
        <w:t>,</w:t>
      </w:r>
      <w:r w:rsidR="00414CBC" w:rsidRPr="00C07AC0">
        <w:rPr>
          <w:rFonts w:eastAsia="Times New Roman" w:cs="Times New Roman"/>
          <w:color w:val="000000"/>
          <w:szCs w:val="24"/>
        </w:rPr>
        <w:t xml:space="preserve"> </w:t>
      </w:r>
      <w:r w:rsidR="00414CBC">
        <w:rPr>
          <w:rFonts w:eastAsia="Times New Roman" w:cs="Times New Roman"/>
          <w:color w:val="000000"/>
          <w:szCs w:val="24"/>
        </w:rPr>
        <w:t>a</w:t>
      </w:r>
      <w:r w:rsidR="00414CBC" w:rsidRPr="00C07AC0">
        <w:rPr>
          <w:rFonts w:eastAsia="Times New Roman" w:cs="Times New Roman"/>
          <w:color w:val="000000"/>
          <w:szCs w:val="24"/>
        </w:rPr>
        <w:t xml:space="preserve">s set forth in the following paragraphs of this Complaint, Plaintiff Candace Louise Curtis has standing to bring this action as provided at </w:t>
      </w:r>
      <w:r w:rsidR="00414CBC">
        <w:rPr>
          <w:rFonts w:eastAsia="Times New Roman" w:cs="Times New Roman"/>
          <w:color w:val="000000"/>
          <w:szCs w:val="24"/>
        </w:rPr>
        <w:t>42 U.S.C. §</w:t>
      </w:r>
      <w:r w:rsidR="00AA1C78">
        <w:rPr>
          <w:rFonts w:eastAsia="Times New Roman" w:cs="Times New Roman"/>
          <w:color w:val="000000"/>
          <w:szCs w:val="24"/>
        </w:rPr>
        <w:t>§</w:t>
      </w:r>
      <w:r w:rsidR="00414CBC">
        <w:rPr>
          <w:rFonts w:eastAsia="Times New Roman" w:cs="Times New Roman"/>
          <w:color w:val="000000"/>
          <w:szCs w:val="24"/>
        </w:rPr>
        <w:t>1983, 1985</w:t>
      </w:r>
      <w:r w:rsidR="00AA1C78">
        <w:rPr>
          <w:rFonts w:eastAsia="Times New Roman" w:cs="Times New Roman"/>
          <w:color w:val="000000"/>
          <w:szCs w:val="24"/>
        </w:rPr>
        <w:t xml:space="preserve"> &amp; 1988</w:t>
      </w:r>
      <w:r w:rsidR="00414CBC">
        <w:rPr>
          <w:rFonts w:eastAsia="Times New Roman" w:cs="Times New Roman"/>
          <w:color w:val="000000"/>
          <w:szCs w:val="24"/>
        </w:rPr>
        <w:t xml:space="preserve"> having suffered</w:t>
      </w:r>
      <w:r w:rsidR="00AA1C78">
        <w:rPr>
          <w:rFonts w:eastAsia="Times New Roman" w:cs="Times New Roman"/>
          <w:color w:val="000000"/>
          <w:szCs w:val="24"/>
        </w:rPr>
        <w:t xml:space="preserve"> tangible</w:t>
      </w:r>
      <w:r w:rsidR="00414CBC">
        <w:rPr>
          <w:rFonts w:eastAsia="Times New Roman" w:cs="Times New Roman"/>
          <w:color w:val="000000"/>
          <w:szCs w:val="24"/>
        </w:rPr>
        <w:t xml:space="preserve"> injury to </w:t>
      </w:r>
      <w:r w:rsidR="00AA1C78">
        <w:rPr>
          <w:rFonts w:eastAsia="Times New Roman" w:cs="Times New Roman"/>
          <w:color w:val="000000"/>
          <w:szCs w:val="24"/>
        </w:rPr>
        <w:t>business and property</w:t>
      </w:r>
      <w:r w:rsidR="00414CBC">
        <w:rPr>
          <w:rFonts w:eastAsia="Times New Roman" w:cs="Times New Roman"/>
          <w:color w:val="000000"/>
          <w:szCs w:val="24"/>
        </w:rPr>
        <w:t xml:space="preserve"> as the actual and proximate </w:t>
      </w:r>
      <w:r w:rsidR="00AA1C78">
        <w:rPr>
          <w:rFonts w:eastAsia="Times New Roman" w:cs="Times New Roman"/>
          <w:color w:val="000000"/>
          <w:szCs w:val="24"/>
        </w:rPr>
        <w:t>result</w:t>
      </w:r>
      <w:r w:rsidR="00414CBC">
        <w:rPr>
          <w:rFonts w:eastAsia="Times New Roman" w:cs="Times New Roman"/>
          <w:color w:val="000000"/>
          <w:szCs w:val="24"/>
        </w:rPr>
        <w:t xml:space="preserve"> of Defendants actions.</w:t>
      </w:r>
    </w:p>
    <w:p w:rsidR="00865766" w:rsidRPr="00865766" w:rsidRDefault="00865766" w:rsidP="005C693D">
      <w:pPr>
        <w:numPr>
          <w:ilvl w:val="0"/>
          <w:numId w:val="16"/>
        </w:numPr>
        <w:autoSpaceDE w:val="0"/>
        <w:autoSpaceDN w:val="0"/>
        <w:adjustRightInd w:val="0"/>
        <w:spacing w:before="120" w:after="120" w:line="360" w:lineRule="auto"/>
        <w:ind w:hanging="720"/>
        <w:contextualSpacing/>
        <w:rPr>
          <w:rFonts w:eastAsia="Times New Roman" w:cs="Times New Roman"/>
          <w:color w:val="000000"/>
          <w:szCs w:val="24"/>
        </w:rPr>
      </w:pPr>
      <w:r w:rsidRPr="00865766">
        <w:rPr>
          <w:rFonts w:eastAsia="Times New Roman" w:cs="Times New Roman"/>
          <w:color w:val="000000"/>
          <w:szCs w:val="24"/>
        </w:rPr>
        <w:lastRenderedPageBreak/>
        <w:t xml:space="preserve">Plaintiff Candace Louise Curtis </w:t>
      </w:r>
      <w:r w:rsidR="00414CBC">
        <w:rPr>
          <w:rFonts w:eastAsia="Times New Roman" w:cs="Times New Roman"/>
          <w:color w:val="000000"/>
          <w:szCs w:val="24"/>
        </w:rPr>
        <w:t>i</w:t>
      </w:r>
      <w:r w:rsidRPr="00865766">
        <w:rPr>
          <w:rFonts w:eastAsia="Times New Roman" w:cs="Times New Roman"/>
          <w:color w:val="000000"/>
          <w:szCs w:val="24"/>
        </w:rPr>
        <w:t xml:space="preserve">s a California citizen and resident actively engaged in defending her property interests in Harris County Texas Probate Court #4, an enterprise which engages in </w:t>
      </w:r>
      <w:r w:rsidRPr="003B58CC">
        <w:rPr>
          <w:rFonts w:cs="Times New Roman"/>
          <w:szCs w:val="24"/>
        </w:rPr>
        <w:t>and the activities of which affect interstate and foreign commerce.</w:t>
      </w:r>
    </w:p>
    <w:p w:rsidR="00A10F7A" w:rsidRDefault="0052720F" w:rsidP="00071C37">
      <w:pPr>
        <w:numPr>
          <w:ilvl w:val="0"/>
          <w:numId w:val="16"/>
        </w:numPr>
        <w:autoSpaceDE w:val="0"/>
        <w:autoSpaceDN w:val="0"/>
        <w:adjustRightInd w:val="0"/>
        <w:spacing w:before="120" w:after="120" w:line="360" w:lineRule="auto"/>
        <w:ind w:hanging="720"/>
        <w:contextualSpacing/>
        <w:rPr>
          <w:rFonts w:eastAsia="Times New Roman" w:cs="Times New Roman"/>
          <w:color w:val="000000"/>
          <w:szCs w:val="24"/>
        </w:rPr>
      </w:pPr>
      <w:r>
        <w:rPr>
          <w:rFonts w:eastAsia="Times New Roman" w:cs="Times New Roman"/>
          <w:color w:val="000000"/>
          <w:szCs w:val="24"/>
        </w:rPr>
        <w:t xml:space="preserve">Plaintiff </w:t>
      </w:r>
      <w:r w:rsidR="0070791A">
        <w:rPr>
          <w:rFonts w:eastAsia="Times New Roman" w:cs="Times New Roman"/>
          <w:color w:val="000000"/>
          <w:szCs w:val="24"/>
        </w:rPr>
        <w:t xml:space="preserve">Rik Wayne </w:t>
      </w:r>
      <w:r>
        <w:rPr>
          <w:rFonts w:eastAsia="Times New Roman" w:cs="Times New Roman"/>
          <w:color w:val="000000"/>
          <w:szCs w:val="24"/>
        </w:rPr>
        <w:t xml:space="preserve">Munson </w:t>
      </w:r>
      <w:r w:rsidR="0070791A">
        <w:rPr>
          <w:rFonts w:eastAsia="Times New Roman" w:cs="Times New Roman"/>
          <w:color w:val="000000"/>
          <w:szCs w:val="24"/>
        </w:rPr>
        <w:t xml:space="preserve">(Munson) </w:t>
      </w:r>
      <w:r w:rsidR="00414CBC">
        <w:rPr>
          <w:rFonts w:eastAsia="Times New Roman" w:cs="Times New Roman"/>
          <w:color w:val="000000"/>
          <w:szCs w:val="24"/>
        </w:rPr>
        <w:t>i</w:t>
      </w:r>
      <w:r w:rsidR="00C07AC0" w:rsidRPr="00C07AC0">
        <w:rPr>
          <w:rFonts w:eastAsia="Times New Roman" w:cs="Times New Roman"/>
          <w:color w:val="000000"/>
          <w:szCs w:val="24"/>
        </w:rPr>
        <w:t>s a citizen resident of California</w:t>
      </w:r>
      <w:r w:rsidR="0070791A">
        <w:rPr>
          <w:rFonts w:eastAsia="Times New Roman" w:cs="Times New Roman"/>
          <w:color w:val="000000"/>
          <w:szCs w:val="24"/>
        </w:rPr>
        <w:t xml:space="preserve">. </w:t>
      </w:r>
      <w:r w:rsidR="00A10F7A">
        <w:rPr>
          <w:rFonts w:eastAsia="Times New Roman" w:cs="Times New Roman"/>
          <w:color w:val="000000"/>
          <w:szCs w:val="24"/>
        </w:rPr>
        <w:t>Munson and Curtis have been domestic partners for nine years sharing joint econo</w:t>
      </w:r>
      <w:r w:rsidR="00C46FF5">
        <w:rPr>
          <w:rFonts w:eastAsia="Times New Roman" w:cs="Times New Roman"/>
          <w:color w:val="000000"/>
          <w:szCs w:val="24"/>
        </w:rPr>
        <w:t>mic and financial arrangements.</w:t>
      </w:r>
    </w:p>
    <w:p w:rsidR="0052720F" w:rsidRPr="00146D02" w:rsidRDefault="00A10F7A" w:rsidP="00071C37">
      <w:pPr>
        <w:numPr>
          <w:ilvl w:val="0"/>
          <w:numId w:val="16"/>
        </w:numPr>
        <w:autoSpaceDE w:val="0"/>
        <w:autoSpaceDN w:val="0"/>
        <w:adjustRightInd w:val="0"/>
        <w:spacing w:before="120" w:after="120" w:line="360" w:lineRule="auto"/>
        <w:ind w:hanging="720"/>
        <w:contextualSpacing/>
        <w:rPr>
          <w:rFonts w:eastAsia="Times New Roman" w:cs="Times New Roman"/>
          <w:color w:val="000000"/>
          <w:szCs w:val="24"/>
          <w:highlight w:val="yellow"/>
        </w:rPr>
      </w:pPr>
      <w:r w:rsidRPr="00146D02">
        <w:rPr>
          <w:rFonts w:eastAsia="Times New Roman" w:cs="Times New Roman"/>
          <w:color w:val="000000"/>
          <w:szCs w:val="24"/>
          <w:highlight w:val="yellow"/>
        </w:rPr>
        <w:t xml:space="preserve">Munson has </w:t>
      </w:r>
      <w:r w:rsidR="0052720F" w:rsidRPr="00146D02">
        <w:rPr>
          <w:rFonts w:eastAsia="Times New Roman" w:cs="Times New Roman"/>
          <w:color w:val="000000"/>
          <w:szCs w:val="24"/>
          <w:highlight w:val="yellow"/>
        </w:rPr>
        <w:t xml:space="preserve">standing to bring this action </w:t>
      </w:r>
      <w:r w:rsidR="00071C37" w:rsidRPr="00146D02">
        <w:rPr>
          <w:rFonts w:eastAsia="Times New Roman" w:cs="Times New Roman"/>
          <w:color w:val="000000"/>
          <w:szCs w:val="24"/>
          <w:highlight w:val="yellow"/>
        </w:rPr>
        <w:t xml:space="preserve">on behalf of the public trust </w:t>
      </w:r>
      <w:r w:rsidR="0052720F" w:rsidRPr="00146D02">
        <w:rPr>
          <w:rFonts w:eastAsia="Times New Roman" w:cs="Times New Roman"/>
          <w:color w:val="000000"/>
          <w:szCs w:val="24"/>
          <w:highlight w:val="yellow"/>
        </w:rPr>
        <w:t xml:space="preserve">as </w:t>
      </w:r>
      <w:r w:rsidR="00071C37" w:rsidRPr="00146D02">
        <w:rPr>
          <w:rFonts w:eastAsia="Times New Roman" w:cs="Times New Roman"/>
          <w:color w:val="000000"/>
          <w:szCs w:val="24"/>
          <w:highlight w:val="yellow"/>
        </w:rPr>
        <w:t xml:space="preserve">a </w:t>
      </w:r>
      <w:r w:rsidR="0052720F" w:rsidRPr="00146D02">
        <w:rPr>
          <w:rFonts w:eastAsia="Times New Roman" w:cs="Times New Roman"/>
          <w:color w:val="000000"/>
          <w:szCs w:val="24"/>
          <w:highlight w:val="yellow"/>
        </w:rPr>
        <w:t>Private Attorney General</w:t>
      </w:r>
      <w:r w:rsidR="00071C37" w:rsidRPr="00146D02">
        <w:rPr>
          <w:rFonts w:eastAsia="Times New Roman" w:cs="Times New Roman"/>
          <w:color w:val="000000"/>
          <w:szCs w:val="24"/>
          <w:highlight w:val="yellow"/>
        </w:rPr>
        <w:t xml:space="preserve">, under the Racketeer Influenced Corrupt Organization </w:t>
      </w:r>
      <w:r w:rsidR="0070791A" w:rsidRPr="00146D02">
        <w:rPr>
          <w:rFonts w:eastAsia="Times New Roman" w:cs="Times New Roman"/>
          <w:color w:val="000000"/>
          <w:szCs w:val="24"/>
          <w:highlight w:val="yellow"/>
        </w:rPr>
        <w:t>S</w:t>
      </w:r>
      <w:r w:rsidR="00071C37" w:rsidRPr="00146D02">
        <w:rPr>
          <w:rFonts w:eastAsia="Times New Roman" w:cs="Times New Roman"/>
          <w:color w:val="000000"/>
          <w:szCs w:val="24"/>
          <w:highlight w:val="yellow"/>
        </w:rPr>
        <w:t>tatutes</w:t>
      </w:r>
      <w:r w:rsidR="002A368C" w:rsidRPr="00146D02">
        <w:rPr>
          <w:rFonts w:eastAsia="Times New Roman" w:cs="Times New Roman"/>
          <w:color w:val="000000"/>
          <w:szCs w:val="24"/>
          <w:highlight w:val="yellow"/>
        </w:rPr>
        <w:t>,</w:t>
      </w:r>
      <w:r w:rsidR="00071C37" w:rsidRPr="00146D02">
        <w:rPr>
          <w:rFonts w:eastAsia="Times New Roman" w:cs="Times New Roman"/>
          <w:color w:val="000000"/>
          <w:szCs w:val="24"/>
          <w:highlight w:val="yellow"/>
        </w:rPr>
        <w:t xml:space="preserve"> </w:t>
      </w:r>
      <w:r w:rsidR="002A368C" w:rsidRPr="00146D02">
        <w:rPr>
          <w:rFonts w:eastAsia="Times New Roman" w:cs="Times New Roman"/>
          <w:color w:val="000000"/>
          <w:szCs w:val="24"/>
          <w:highlight w:val="yellow"/>
        </w:rPr>
        <w:t xml:space="preserve">codified </w:t>
      </w:r>
      <w:r w:rsidR="00071C37" w:rsidRPr="00146D02">
        <w:rPr>
          <w:rFonts w:eastAsia="Times New Roman" w:cs="Times New Roman"/>
          <w:color w:val="000000"/>
          <w:szCs w:val="24"/>
          <w:highlight w:val="yellow"/>
        </w:rPr>
        <w:t xml:space="preserve">at 18 U.S.C. §§1961-1968, </w:t>
      </w:r>
      <w:r w:rsidR="0052720F" w:rsidRPr="00146D02">
        <w:rPr>
          <w:rFonts w:eastAsia="Times New Roman" w:cs="Times New Roman"/>
          <w:color w:val="000000"/>
          <w:szCs w:val="24"/>
          <w:highlight w:val="yellow"/>
        </w:rPr>
        <w:t xml:space="preserve">because </w:t>
      </w:r>
      <w:r w:rsidR="00C96E7F" w:rsidRPr="00146D02">
        <w:rPr>
          <w:rFonts w:eastAsia="Times New Roman" w:cs="Times New Roman"/>
          <w:color w:val="000000"/>
          <w:szCs w:val="24"/>
          <w:highlight w:val="yellow"/>
        </w:rPr>
        <w:t xml:space="preserve">Munson, </w:t>
      </w:r>
      <w:r w:rsidR="00C46FF5">
        <w:rPr>
          <w:rFonts w:eastAsia="Times New Roman" w:cs="Times New Roman"/>
          <w:color w:val="000000"/>
          <w:szCs w:val="24"/>
          <w:highlight w:val="yellow"/>
        </w:rPr>
        <w:t xml:space="preserve">has suffered tangible harm to his business and property and because Munson </w:t>
      </w:r>
      <w:r w:rsidR="00C96E7F" w:rsidRPr="00146D02">
        <w:rPr>
          <w:rFonts w:eastAsia="Times New Roman" w:cs="Times New Roman"/>
          <w:color w:val="000000"/>
          <w:szCs w:val="24"/>
          <w:highlight w:val="yellow"/>
        </w:rPr>
        <w:t>i</w:t>
      </w:r>
      <w:r w:rsidRPr="00146D02">
        <w:rPr>
          <w:rFonts w:eastAsia="Times New Roman" w:cs="Times New Roman"/>
          <w:color w:val="000000"/>
          <w:szCs w:val="24"/>
          <w:highlight w:val="yellow"/>
        </w:rPr>
        <w:t xml:space="preserve">s </w:t>
      </w:r>
      <w:r w:rsidR="00C96E7F" w:rsidRPr="00146D02">
        <w:rPr>
          <w:rFonts w:eastAsia="Times New Roman" w:cs="Times New Roman"/>
          <w:color w:val="000000"/>
          <w:szCs w:val="24"/>
          <w:highlight w:val="yellow"/>
        </w:rPr>
        <w:t xml:space="preserve">a member of the body politic of </w:t>
      </w:r>
      <w:r w:rsidRPr="00146D02">
        <w:rPr>
          <w:rFonts w:eastAsia="Times New Roman" w:cs="Times New Roman"/>
          <w:color w:val="000000"/>
          <w:szCs w:val="24"/>
          <w:highlight w:val="yellow"/>
        </w:rPr>
        <w:t xml:space="preserve">this nation entitled to </w:t>
      </w:r>
      <w:r w:rsidR="00C96E7F" w:rsidRPr="00146D02">
        <w:rPr>
          <w:rFonts w:eastAsia="Times New Roman" w:cs="Times New Roman"/>
          <w:color w:val="000000"/>
          <w:szCs w:val="24"/>
          <w:highlight w:val="yellow"/>
        </w:rPr>
        <w:t xml:space="preserve">and having a property interest in </w:t>
      </w:r>
      <w:r w:rsidRPr="00146D02">
        <w:rPr>
          <w:rFonts w:eastAsia="Times New Roman" w:cs="Times New Roman"/>
          <w:color w:val="000000"/>
          <w:szCs w:val="24"/>
          <w:highlight w:val="yellow"/>
        </w:rPr>
        <w:t>honest government</w:t>
      </w:r>
      <w:r w:rsidR="00C96E7F" w:rsidRPr="00146D02">
        <w:rPr>
          <w:rFonts w:eastAsia="Times New Roman" w:cs="Times New Roman"/>
          <w:color w:val="000000"/>
          <w:szCs w:val="24"/>
          <w:highlight w:val="yellow"/>
        </w:rPr>
        <w:t xml:space="preserve"> </w:t>
      </w:r>
      <w:r w:rsidRPr="00146D02">
        <w:rPr>
          <w:rFonts w:eastAsia="Times New Roman" w:cs="Times New Roman"/>
          <w:color w:val="000000"/>
          <w:szCs w:val="24"/>
          <w:highlight w:val="yellow"/>
        </w:rPr>
        <w:t xml:space="preserve">and </w:t>
      </w:r>
      <w:r w:rsidR="00C96E7F" w:rsidRPr="00146D02">
        <w:rPr>
          <w:rFonts w:eastAsia="Times New Roman" w:cs="Times New Roman"/>
          <w:color w:val="000000"/>
          <w:szCs w:val="24"/>
          <w:highlight w:val="yellow"/>
        </w:rPr>
        <w:t xml:space="preserve">because </w:t>
      </w:r>
      <w:r w:rsidR="0052720F" w:rsidRPr="00146D02">
        <w:rPr>
          <w:rFonts w:eastAsia="Times New Roman" w:cs="Times New Roman"/>
          <w:color w:val="000000"/>
          <w:szCs w:val="24"/>
          <w:highlight w:val="yellow"/>
        </w:rPr>
        <w:t>the issues raised herein affect the public interest</w:t>
      </w:r>
      <w:r w:rsidR="008F41D1" w:rsidRPr="00146D02">
        <w:rPr>
          <w:rFonts w:eastAsia="Times New Roman" w:cs="Times New Roman"/>
          <w:color w:val="000000"/>
          <w:szCs w:val="24"/>
          <w:highlight w:val="yellow"/>
        </w:rPr>
        <w:t xml:space="preserve"> at large</w:t>
      </w:r>
      <w:r w:rsidR="002A368C" w:rsidRPr="00146D02">
        <w:rPr>
          <w:rFonts w:eastAsia="Times New Roman" w:cs="Times New Roman"/>
          <w:color w:val="000000"/>
          <w:szCs w:val="24"/>
          <w:highlight w:val="yellow"/>
        </w:rPr>
        <w:t xml:space="preserve"> as hereinafter more fully appears</w:t>
      </w:r>
      <w:r w:rsidR="0052720F" w:rsidRPr="00146D02">
        <w:rPr>
          <w:rFonts w:eastAsia="Times New Roman" w:cs="Times New Roman"/>
          <w:color w:val="000000"/>
          <w:szCs w:val="24"/>
          <w:highlight w:val="yellow"/>
        </w:rPr>
        <w:t>.</w:t>
      </w:r>
    </w:p>
    <w:p w:rsidR="00AC2333" w:rsidRPr="00071C37" w:rsidRDefault="00AC2333" w:rsidP="00071C37">
      <w:pPr>
        <w:numPr>
          <w:ilvl w:val="0"/>
          <w:numId w:val="16"/>
        </w:numPr>
        <w:autoSpaceDE w:val="0"/>
        <w:autoSpaceDN w:val="0"/>
        <w:adjustRightInd w:val="0"/>
        <w:spacing w:before="120" w:after="120" w:line="360" w:lineRule="auto"/>
        <w:ind w:hanging="720"/>
        <w:contextualSpacing/>
        <w:rPr>
          <w:rFonts w:eastAsia="Times New Roman" w:cs="Times New Roman"/>
          <w:color w:val="000000"/>
          <w:szCs w:val="24"/>
        </w:rPr>
      </w:pPr>
      <w:r>
        <w:rPr>
          <w:rFonts w:eastAsia="Times New Roman" w:cs="Times New Roman"/>
          <w:color w:val="000000"/>
          <w:szCs w:val="24"/>
        </w:rPr>
        <w:t xml:space="preserve">Plaintiffs can be served through </w:t>
      </w:r>
      <w:r w:rsidR="00146D02">
        <w:rPr>
          <w:rFonts w:eastAsia="Times New Roman" w:cs="Times New Roman"/>
          <w:color w:val="000000"/>
          <w:szCs w:val="24"/>
        </w:rPr>
        <w:t xml:space="preserve">Private Attorney General </w:t>
      </w:r>
      <w:r>
        <w:rPr>
          <w:rFonts w:eastAsia="Times New Roman" w:cs="Times New Roman"/>
          <w:color w:val="000000"/>
          <w:szCs w:val="24"/>
        </w:rPr>
        <w:t>Rik Munson, 218 Landana St. American Canyon California 94503-1050.</w:t>
      </w:r>
    </w:p>
    <w:p w:rsidR="008E4CC6" w:rsidRPr="0052720F" w:rsidRDefault="000D55E8" w:rsidP="00AA48CA">
      <w:pPr>
        <w:pStyle w:val="Heading1"/>
      </w:pPr>
      <w:bookmarkStart w:id="6" w:name="_Toc454625732"/>
      <w:r>
        <w:t>I</w:t>
      </w:r>
      <w:r w:rsidR="008E4CC6" w:rsidRPr="0052720F">
        <w:t>V</w:t>
      </w:r>
      <w:r w:rsidR="00810449">
        <w:t xml:space="preserve"> </w:t>
      </w:r>
      <w:r w:rsidR="00556E30">
        <w:t xml:space="preserve"> </w:t>
      </w:r>
      <w:r w:rsidR="00A24D0B">
        <w:t>COUNT</w:t>
      </w:r>
      <w:r w:rsidR="004F6FC4">
        <w:t xml:space="preserve"> One - </w:t>
      </w:r>
      <w:r w:rsidR="008E4CC6" w:rsidRPr="0052720F">
        <w:t>18 U.S.C. §1962(d)</w:t>
      </w:r>
      <w:r w:rsidR="00E91599">
        <w:t xml:space="preserve"> </w:t>
      </w:r>
      <w:r w:rsidR="00B25A4C">
        <w:t xml:space="preserve">the </w:t>
      </w:r>
      <w:r w:rsidR="005F49CE" w:rsidRPr="005F49CE">
        <w:t>Enterprise</w:t>
      </w:r>
      <w:bookmarkEnd w:id="6"/>
    </w:p>
    <w:p w:rsidR="009F7F52" w:rsidRDefault="009F7F52" w:rsidP="00AA48CA">
      <w:pPr>
        <w:pStyle w:val="Heading2"/>
        <w:rPr>
          <w:rFonts w:eastAsia="Times New Roman"/>
        </w:rPr>
      </w:pPr>
      <w:bookmarkStart w:id="7" w:name="_Toc454625733"/>
      <w:r>
        <w:rPr>
          <w:rFonts w:eastAsia="Times New Roman"/>
        </w:rPr>
        <w:t>Harris County Probate Court #4</w:t>
      </w:r>
      <w:bookmarkEnd w:id="7"/>
    </w:p>
    <w:p w:rsidR="00BA05CD" w:rsidRPr="00BA05CD" w:rsidRDefault="00BA05CD" w:rsidP="00BA05CD">
      <w:pPr>
        <w:pStyle w:val="ListParagraph"/>
        <w:numPr>
          <w:ilvl w:val="0"/>
          <w:numId w:val="16"/>
        </w:numPr>
        <w:ind w:hanging="720"/>
        <w:rPr>
          <w:rFonts w:eastAsia="MS Mincho"/>
        </w:rPr>
      </w:pPr>
      <w:r w:rsidRPr="00BA05CD">
        <w:rPr>
          <w:rFonts w:eastAsia="MS Mincho"/>
        </w:rPr>
        <w:t>At all times material to this complaint:</w:t>
      </w:r>
    </w:p>
    <w:p w:rsidR="008E4CC6" w:rsidRPr="0052720F" w:rsidRDefault="008E4CC6" w:rsidP="008E4CC6">
      <w:pPr>
        <w:numPr>
          <w:ilvl w:val="0"/>
          <w:numId w:val="16"/>
        </w:numPr>
        <w:autoSpaceDE w:val="0"/>
        <w:autoSpaceDN w:val="0"/>
        <w:adjustRightInd w:val="0"/>
        <w:spacing w:before="120" w:after="120" w:line="360" w:lineRule="auto"/>
        <w:ind w:hanging="720"/>
        <w:contextualSpacing/>
        <w:rPr>
          <w:rFonts w:eastAsia="Times New Roman" w:cs="Times New Roman"/>
          <w:color w:val="000000"/>
          <w:szCs w:val="24"/>
        </w:rPr>
      </w:pPr>
      <w:r w:rsidRPr="0052720F">
        <w:rPr>
          <w:rFonts w:eastAsia="Times New Roman" w:cs="Times New Roman"/>
          <w:color w:val="000000"/>
          <w:szCs w:val="24"/>
        </w:rPr>
        <w:t>Harris County Probate Court</w:t>
      </w:r>
      <w:r w:rsidR="009F7F52">
        <w:rPr>
          <w:rFonts w:eastAsia="Times New Roman" w:cs="Times New Roman"/>
          <w:color w:val="000000"/>
          <w:szCs w:val="24"/>
        </w:rPr>
        <w:t xml:space="preserve"> #4</w:t>
      </w:r>
      <w:r w:rsidRPr="0052720F">
        <w:rPr>
          <w:rFonts w:eastAsia="Times New Roman" w:cs="Times New Roman"/>
          <w:color w:val="000000"/>
          <w:szCs w:val="24"/>
        </w:rPr>
        <w:t xml:space="preserve"> constituted an "enterprise" within the meaning of Title 18 United States Code Section 1961(4),</w:t>
      </w:r>
      <w:r w:rsidR="00F84CD3">
        <w:rPr>
          <w:rFonts w:eastAsia="Times New Roman" w:cs="Times New Roman"/>
          <w:color w:val="000000"/>
          <w:szCs w:val="24"/>
        </w:rPr>
        <w:t xml:space="preserve"> (hereinafter, “the enterprise”), </w:t>
      </w:r>
      <w:r w:rsidRPr="0052720F">
        <w:rPr>
          <w:rFonts w:eastAsia="Times New Roman" w:cs="Times New Roman"/>
          <w:color w:val="000000"/>
          <w:szCs w:val="24"/>
        </w:rPr>
        <w:t xml:space="preserve"> a legal entity, which was engaged in, and the activities of which affected interstate and foreign commerce.</w:t>
      </w:r>
    </w:p>
    <w:p w:rsidR="008E4CC6" w:rsidRPr="0052720F" w:rsidRDefault="008E4CC6" w:rsidP="008E4CC6">
      <w:pPr>
        <w:numPr>
          <w:ilvl w:val="0"/>
          <w:numId w:val="16"/>
        </w:numPr>
        <w:spacing w:before="120" w:after="120" w:line="360" w:lineRule="auto"/>
        <w:ind w:hanging="720"/>
        <w:contextualSpacing/>
        <w:rPr>
          <w:rFonts w:eastAsia="Times New Roman" w:cs="Times New Roman"/>
          <w:color w:val="000000"/>
          <w:szCs w:val="24"/>
        </w:rPr>
      </w:pPr>
      <w:r w:rsidRPr="0052720F">
        <w:rPr>
          <w:rFonts w:eastAsia="Times New Roman" w:cs="Times New Roman"/>
          <w:color w:val="000000"/>
          <w:szCs w:val="24"/>
        </w:rPr>
        <w:t xml:space="preserve">Harris County Probate Court was created by statute to administer, apply, and interpret the laws of the state of Texas in a fair and unbiased manner without favoritism, extortion, improper influence, personal self-enrichment, self-dealing, concealment, </w:t>
      </w:r>
      <w:r w:rsidR="00BA05CD">
        <w:rPr>
          <w:rFonts w:eastAsia="Times New Roman" w:cs="Times New Roman"/>
          <w:color w:val="000000"/>
          <w:szCs w:val="24"/>
        </w:rPr>
        <w:t>or</w:t>
      </w:r>
      <w:r w:rsidRPr="0052720F">
        <w:rPr>
          <w:rFonts w:eastAsia="Times New Roman" w:cs="Times New Roman"/>
          <w:color w:val="000000"/>
          <w:szCs w:val="24"/>
        </w:rPr>
        <w:t xml:space="preserve"> conflict</w:t>
      </w:r>
      <w:r w:rsidR="00184A75">
        <w:rPr>
          <w:rFonts w:eastAsia="Times New Roman" w:cs="Times New Roman"/>
          <w:color w:val="000000"/>
          <w:szCs w:val="24"/>
        </w:rPr>
        <w:t>s</w:t>
      </w:r>
      <w:r w:rsidRPr="0052720F">
        <w:rPr>
          <w:rFonts w:eastAsia="Times New Roman" w:cs="Times New Roman"/>
          <w:color w:val="000000"/>
          <w:szCs w:val="24"/>
        </w:rPr>
        <w:t xml:space="preserve"> of interest.</w:t>
      </w:r>
    </w:p>
    <w:p w:rsidR="008E4CC6" w:rsidRPr="0052720F" w:rsidRDefault="008E4CC6" w:rsidP="008E4CC6">
      <w:pPr>
        <w:numPr>
          <w:ilvl w:val="0"/>
          <w:numId w:val="16"/>
        </w:numPr>
        <w:spacing w:before="120" w:after="120" w:line="360" w:lineRule="auto"/>
        <w:ind w:hanging="720"/>
        <w:contextualSpacing/>
        <w:rPr>
          <w:rFonts w:eastAsia="Times New Roman" w:cs="Times New Roman"/>
          <w:color w:val="000000"/>
          <w:szCs w:val="24"/>
        </w:rPr>
      </w:pPr>
      <w:r w:rsidRPr="0052720F">
        <w:rPr>
          <w:rFonts w:eastAsia="Times New Roman" w:cs="Times New Roman"/>
          <w:color w:val="000000"/>
          <w:szCs w:val="24"/>
        </w:rPr>
        <w:t>As a statutory state</w:t>
      </w:r>
      <w:r w:rsidR="00A71480">
        <w:rPr>
          <w:rFonts w:eastAsia="Times New Roman" w:cs="Times New Roman"/>
          <w:color w:val="000000"/>
          <w:szCs w:val="24"/>
        </w:rPr>
        <w:t xml:space="preserve"> probate </w:t>
      </w:r>
      <w:r w:rsidRPr="0052720F">
        <w:rPr>
          <w:rFonts w:eastAsia="Times New Roman" w:cs="Times New Roman"/>
          <w:color w:val="000000"/>
          <w:szCs w:val="24"/>
        </w:rPr>
        <w:t xml:space="preserve">court the Harris County Probate Court was involved in various aspects of interstate and foreign commerce including, but not limited to, the adjudication of lawsuits involving parties residing or based outside the state of Texas; lawsuits involving properties in other states and in foreign nations; lawsuits involving property under the control of corporations, insurance companies, and other large </w:t>
      </w:r>
      <w:r w:rsidRPr="0052720F">
        <w:rPr>
          <w:rFonts w:eastAsia="Times New Roman" w:cs="Times New Roman"/>
          <w:color w:val="000000"/>
          <w:szCs w:val="24"/>
        </w:rPr>
        <w:lastRenderedPageBreak/>
        <w:t>business entities that conduct national and international business and pay litigation costs, judgments, and settlements, out of funds derived from doing national and international business affecting interstate and foreign commerce.</w:t>
      </w:r>
    </w:p>
    <w:p w:rsidR="00DE340B" w:rsidRPr="0052720F" w:rsidRDefault="00DE340B" w:rsidP="00DE340B">
      <w:pPr>
        <w:numPr>
          <w:ilvl w:val="0"/>
          <w:numId w:val="16"/>
        </w:numPr>
        <w:spacing w:before="120" w:after="120" w:line="360" w:lineRule="auto"/>
        <w:ind w:hanging="720"/>
        <w:contextualSpacing/>
        <w:rPr>
          <w:rFonts w:eastAsia="Times New Roman" w:cs="Times New Roman"/>
          <w:color w:val="000000"/>
          <w:szCs w:val="24"/>
        </w:rPr>
      </w:pPr>
      <w:r w:rsidRPr="0052720F">
        <w:rPr>
          <w:rFonts w:eastAsia="Times New Roman" w:cs="Times New Roman"/>
          <w:color w:val="000000"/>
          <w:szCs w:val="24"/>
        </w:rPr>
        <w:t>As a statutory state probate court the Harris County Probate Court has original jurisdiction in cases involving the settling of estates that includes titles to land, control over securities, control of large monetary sums, and other matters in which jurisdiction was not placed in another trial court.</w:t>
      </w:r>
    </w:p>
    <w:p w:rsidR="00A94FFD" w:rsidRPr="006F3C8D" w:rsidRDefault="008E4CC6" w:rsidP="006F3C8D">
      <w:pPr>
        <w:numPr>
          <w:ilvl w:val="0"/>
          <w:numId w:val="16"/>
        </w:numPr>
        <w:spacing w:before="120" w:after="120" w:line="360" w:lineRule="auto"/>
        <w:ind w:hanging="720"/>
        <w:contextualSpacing/>
        <w:rPr>
          <w:rFonts w:eastAsia="Times New Roman" w:cs="Times New Roman"/>
          <w:color w:val="000000"/>
          <w:szCs w:val="24"/>
        </w:rPr>
      </w:pPr>
      <w:r w:rsidRPr="0052720F">
        <w:rPr>
          <w:rFonts w:eastAsia="Times New Roman" w:cs="Times New Roman"/>
          <w:color w:val="000000"/>
          <w:szCs w:val="24"/>
        </w:rPr>
        <w:t>As a statutory state probate court the Harris County Probate Court was involved in various aspects of interstate and foreign commerce including, but not limited to the settling of estates and the distribution of assets that in</w:t>
      </w:r>
      <w:r w:rsidR="00DE340B">
        <w:rPr>
          <w:rFonts w:eastAsia="Times New Roman" w:cs="Times New Roman"/>
          <w:color w:val="000000"/>
          <w:szCs w:val="24"/>
        </w:rPr>
        <w:t xml:space="preserve">cluded real property located in </w:t>
      </w:r>
      <w:r w:rsidRPr="0052720F">
        <w:rPr>
          <w:rFonts w:eastAsia="Times New Roman" w:cs="Times New Roman"/>
          <w:color w:val="000000"/>
          <w:szCs w:val="24"/>
        </w:rPr>
        <w:t>foreign states and countries, along with securities traded under the laws of the United States, and assets held by federally insured banks and brokerage companies.</w:t>
      </w:r>
    </w:p>
    <w:p w:rsidR="00A94FFD" w:rsidRPr="00DE340B" w:rsidRDefault="00A94FFD" w:rsidP="00AA48CA">
      <w:pPr>
        <w:pStyle w:val="Heading2"/>
        <w:rPr>
          <w:rFonts w:eastAsia="Times New Roman" w:cs="Times New Roman"/>
          <w:color w:val="000000"/>
        </w:rPr>
      </w:pPr>
      <w:bookmarkStart w:id="8" w:name="_Toc454625734"/>
      <w:r w:rsidRPr="00DE340B">
        <w:rPr>
          <w:rFonts w:eastAsia="Times New Roman"/>
        </w:rPr>
        <w:t>The Vacek law Firm a.k.a. Vacek &amp; Freed P.L.L.C.</w:t>
      </w:r>
      <w:bookmarkEnd w:id="8"/>
    </w:p>
    <w:p w:rsidR="008F44C0" w:rsidRDefault="00EB5B9B" w:rsidP="00A94FFD">
      <w:pPr>
        <w:numPr>
          <w:ilvl w:val="0"/>
          <w:numId w:val="16"/>
        </w:numPr>
        <w:spacing w:before="120" w:after="120" w:line="360" w:lineRule="auto"/>
        <w:ind w:hanging="720"/>
        <w:contextualSpacing/>
        <w:rPr>
          <w:rFonts w:eastAsia="Times New Roman" w:cs="Times New Roman"/>
          <w:color w:val="000000"/>
          <w:szCs w:val="24"/>
        </w:rPr>
      </w:pPr>
      <w:r w:rsidRPr="00A94FFD">
        <w:rPr>
          <w:rFonts w:eastAsia="Times New Roman" w:cs="Times New Roman"/>
          <w:color w:val="000000"/>
          <w:szCs w:val="24"/>
        </w:rPr>
        <w:t xml:space="preserve">The Vacek Law Firm, also known as Vacek &amp; Freed P.L.L.C. </w:t>
      </w:r>
      <w:r w:rsidRPr="00A94FFD">
        <w:rPr>
          <w:rFonts w:cs="Times New Roman"/>
          <w:szCs w:val="24"/>
        </w:rPr>
        <w:t>constituted an "enterprise," as defined in Title 18, United States Code, Section 1961(4), a legal entity</w:t>
      </w:r>
      <w:r w:rsidR="00A71480" w:rsidRPr="00A94FFD">
        <w:rPr>
          <w:rFonts w:cs="Times New Roman"/>
          <w:szCs w:val="24"/>
        </w:rPr>
        <w:t xml:space="preserve"> associated with Harris County Probate Court</w:t>
      </w:r>
      <w:r w:rsidRPr="00A94FFD">
        <w:rPr>
          <w:rFonts w:cs="Times New Roman"/>
          <w:szCs w:val="24"/>
        </w:rPr>
        <w:t xml:space="preserve">, </w:t>
      </w:r>
      <w:r w:rsidR="00824473">
        <w:rPr>
          <w:rFonts w:cs="Times New Roman"/>
          <w:szCs w:val="24"/>
        </w:rPr>
        <w:t xml:space="preserve">an enterprise </w:t>
      </w:r>
      <w:r w:rsidRPr="00A94FFD">
        <w:rPr>
          <w:rFonts w:cs="Times New Roman"/>
          <w:szCs w:val="24"/>
        </w:rPr>
        <w:t>engaged in, and the activities of which affected i</w:t>
      </w:r>
      <w:r w:rsidR="00DE340B" w:rsidRPr="00A94FFD">
        <w:rPr>
          <w:rFonts w:cs="Times New Roman"/>
          <w:szCs w:val="24"/>
        </w:rPr>
        <w:t>nterstate and foreign commerce.</w:t>
      </w:r>
    </w:p>
    <w:p w:rsidR="00565B8D" w:rsidRPr="00A94FFD" w:rsidRDefault="00565B8D" w:rsidP="00A94FFD">
      <w:pPr>
        <w:numPr>
          <w:ilvl w:val="0"/>
          <w:numId w:val="16"/>
        </w:numPr>
        <w:spacing w:before="120" w:after="120" w:line="360" w:lineRule="auto"/>
        <w:ind w:hanging="720"/>
        <w:contextualSpacing/>
        <w:rPr>
          <w:rFonts w:eastAsia="Times New Roman" w:cs="Times New Roman"/>
          <w:color w:val="000000"/>
          <w:szCs w:val="24"/>
        </w:rPr>
      </w:pPr>
      <w:r>
        <w:rPr>
          <w:rFonts w:eastAsia="Times New Roman" w:cs="Times New Roman"/>
          <w:color w:val="000000"/>
          <w:szCs w:val="24"/>
        </w:rPr>
        <w:t xml:space="preserve">Defendant’s Albert Vacek Jr. and Candace Kuntz-Freed were employed by or associated with </w:t>
      </w:r>
      <w:r w:rsidRPr="00A94FFD">
        <w:rPr>
          <w:rFonts w:eastAsia="Times New Roman" w:cs="Times New Roman"/>
          <w:color w:val="000000"/>
          <w:szCs w:val="24"/>
        </w:rPr>
        <w:t>The Vacek Law Firm</w:t>
      </w:r>
      <w:r>
        <w:rPr>
          <w:rFonts w:eastAsia="Times New Roman" w:cs="Times New Roman"/>
          <w:color w:val="000000"/>
          <w:szCs w:val="24"/>
        </w:rPr>
        <w:t>.</w:t>
      </w:r>
    </w:p>
    <w:p w:rsidR="00A83B4B" w:rsidRPr="00A94FFD" w:rsidRDefault="00A83B4B" w:rsidP="00AA48CA">
      <w:pPr>
        <w:pStyle w:val="Heading2"/>
        <w:rPr>
          <w:rFonts w:eastAsia="Times New Roman" w:cs="Times New Roman"/>
          <w:color w:val="000000"/>
        </w:rPr>
      </w:pPr>
      <w:bookmarkStart w:id="9" w:name="_Toc454625735"/>
      <w:r w:rsidRPr="008F44C0">
        <w:t>The Mendel Law Firm, LP</w:t>
      </w:r>
      <w:bookmarkEnd w:id="9"/>
    </w:p>
    <w:p w:rsidR="00A83B4B" w:rsidRPr="00565B8D" w:rsidRDefault="00A83B4B" w:rsidP="00A94FFD">
      <w:pPr>
        <w:numPr>
          <w:ilvl w:val="0"/>
          <w:numId w:val="16"/>
        </w:numPr>
        <w:spacing w:before="120" w:after="120" w:line="360" w:lineRule="auto"/>
        <w:ind w:hanging="720"/>
        <w:contextualSpacing/>
        <w:rPr>
          <w:rFonts w:eastAsia="Times New Roman" w:cs="Times New Roman"/>
          <w:color w:val="000000"/>
          <w:szCs w:val="24"/>
        </w:rPr>
      </w:pPr>
      <w:r w:rsidRPr="00A94FFD">
        <w:rPr>
          <w:rFonts w:eastAsia="Times New Roman" w:cs="Times New Roman"/>
          <w:color w:val="000000"/>
          <w:szCs w:val="24"/>
        </w:rPr>
        <w:t xml:space="preserve">The Mendel Law </w:t>
      </w:r>
      <w:r w:rsidR="00EB5B9B" w:rsidRPr="00A94FFD">
        <w:rPr>
          <w:rFonts w:eastAsia="Times New Roman" w:cs="Times New Roman"/>
          <w:color w:val="000000"/>
          <w:szCs w:val="24"/>
        </w:rPr>
        <w:t>F</w:t>
      </w:r>
      <w:r w:rsidRPr="00A94FFD">
        <w:rPr>
          <w:rFonts w:eastAsia="Times New Roman" w:cs="Times New Roman"/>
          <w:color w:val="000000"/>
          <w:szCs w:val="24"/>
        </w:rPr>
        <w:t xml:space="preserve">irm </w:t>
      </w:r>
      <w:r w:rsidR="00EB5B9B" w:rsidRPr="00A94FFD">
        <w:rPr>
          <w:rFonts w:cs="Times New Roman"/>
          <w:szCs w:val="24"/>
        </w:rPr>
        <w:t xml:space="preserve">constituted an "enterprise," as defined in Title 18, United States Code, Section 1961(4), </w:t>
      </w:r>
      <w:r w:rsidR="00A71480" w:rsidRPr="00A94FFD">
        <w:rPr>
          <w:rFonts w:cs="Times New Roman"/>
          <w:szCs w:val="24"/>
        </w:rPr>
        <w:t>a legal entity associated with Harris County Probate Court,</w:t>
      </w:r>
      <w:r w:rsidR="00EB5B9B" w:rsidRPr="00A94FFD">
        <w:rPr>
          <w:rFonts w:cs="Times New Roman"/>
          <w:szCs w:val="24"/>
        </w:rPr>
        <w:t xml:space="preserve"> </w:t>
      </w:r>
      <w:r w:rsidR="00824473">
        <w:rPr>
          <w:rFonts w:cs="Times New Roman"/>
          <w:szCs w:val="24"/>
        </w:rPr>
        <w:t xml:space="preserve">an enterprise </w:t>
      </w:r>
      <w:r w:rsidR="00EB5B9B" w:rsidRPr="00A94FFD">
        <w:rPr>
          <w:rFonts w:cs="Times New Roman"/>
          <w:szCs w:val="24"/>
        </w:rPr>
        <w:t>engaged in, and the activities of which affected interstate and foreign commerce.</w:t>
      </w:r>
    </w:p>
    <w:p w:rsidR="00565B8D" w:rsidRPr="00A94FFD" w:rsidRDefault="00565B8D" w:rsidP="00A94FFD">
      <w:pPr>
        <w:numPr>
          <w:ilvl w:val="0"/>
          <w:numId w:val="16"/>
        </w:numPr>
        <w:spacing w:before="120" w:after="120" w:line="360" w:lineRule="auto"/>
        <w:ind w:hanging="720"/>
        <w:contextualSpacing/>
        <w:rPr>
          <w:rFonts w:eastAsia="Times New Roman" w:cs="Times New Roman"/>
          <w:color w:val="000000"/>
          <w:szCs w:val="24"/>
        </w:rPr>
      </w:pPr>
      <w:r w:rsidRPr="002454DE">
        <w:rPr>
          <w:rFonts w:eastAsia="Times New Roman" w:cs="Times New Roman"/>
          <w:color w:val="000000"/>
          <w:szCs w:val="24"/>
        </w:rPr>
        <w:t>Defendant’s</w:t>
      </w:r>
      <w:r>
        <w:rPr>
          <w:rFonts w:eastAsia="Times New Roman" w:cs="Times New Roman"/>
          <w:color w:val="000000"/>
          <w:szCs w:val="24"/>
        </w:rPr>
        <w:t xml:space="preserve"> Bradley Featherston and Stephen Mendel were employed by or associated with</w:t>
      </w:r>
      <w:r w:rsidRPr="00565B8D">
        <w:rPr>
          <w:rFonts w:eastAsia="Times New Roman" w:cs="Times New Roman"/>
          <w:color w:val="000000"/>
          <w:szCs w:val="24"/>
        </w:rPr>
        <w:t xml:space="preserve"> </w:t>
      </w:r>
      <w:r>
        <w:rPr>
          <w:rFonts w:eastAsia="Times New Roman" w:cs="Times New Roman"/>
          <w:color w:val="000000"/>
          <w:szCs w:val="24"/>
        </w:rPr>
        <w:t>t</w:t>
      </w:r>
      <w:r w:rsidRPr="00A94FFD">
        <w:rPr>
          <w:rFonts w:eastAsia="Times New Roman" w:cs="Times New Roman"/>
          <w:color w:val="000000"/>
          <w:szCs w:val="24"/>
        </w:rPr>
        <w:t>he Mendel Law Firm</w:t>
      </w:r>
      <w:r>
        <w:rPr>
          <w:rFonts w:eastAsia="Times New Roman" w:cs="Times New Roman"/>
          <w:color w:val="000000"/>
          <w:szCs w:val="24"/>
        </w:rPr>
        <w:t>.</w:t>
      </w:r>
    </w:p>
    <w:p w:rsidR="00EB5B9B" w:rsidRDefault="00EB5B9B" w:rsidP="00AA48CA">
      <w:pPr>
        <w:pStyle w:val="Heading2"/>
      </w:pPr>
      <w:bookmarkStart w:id="10" w:name="_Toc454625736"/>
      <w:r w:rsidRPr="008F44C0">
        <w:t>Griffin &amp; Matthews</w:t>
      </w:r>
      <w:bookmarkEnd w:id="10"/>
    </w:p>
    <w:p w:rsidR="008F44C0" w:rsidRPr="00565B8D" w:rsidRDefault="00EB5B9B" w:rsidP="003B58CC">
      <w:pPr>
        <w:numPr>
          <w:ilvl w:val="0"/>
          <w:numId w:val="16"/>
        </w:numPr>
        <w:spacing w:before="120" w:after="120" w:line="360" w:lineRule="auto"/>
        <w:ind w:hanging="720"/>
        <w:contextualSpacing/>
        <w:rPr>
          <w:szCs w:val="24"/>
        </w:rPr>
      </w:pPr>
      <w:r w:rsidRPr="00A94FFD">
        <w:rPr>
          <w:szCs w:val="24"/>
        </w:rPr>
        <w:t xml:space="preserve">The Griffin &amp; Matthews law firm </w:t>
      </w:r>
      <w:r w:rsidRPr="00A94FFD">
        <w:rPr>
          <w:rFonts w:cs="Times New Roman"/>
          <w:szCs w:val="24"/>
        </w:rPr>
        <w:t>constituted an "enterprise," as defined in Title 18, United States Code, Section 1961(4)</w:t>
      </w:r>
      <w:r w:rsidR="00A71480" w:rsidRPr="00A94FFD">
        <w:rPr>
          <w:rFonts w:cs="Times New Roman"/>
          <w:szCs w:val="24"/>
        </w:rPr>
        <w:t xml:space="preserve">, a legal entity associated with Harris County </w:t>
      </w:r>
      <w:r w:rsidR="00A71480" w:rsidRPr="00A94FFD">
        <w:rPr>
          <w:rFonts w:cs="Times New Roman"/>
          <w:szCs w:val="24"/>
        </w:rPr>
        <w:lastRenderedPageBreak/>
        <w:t>Probate Court,</w:t>
      </w:r>
      <w:r w:rsidRPr="00A94FFD">
        <w:rPr>
          <w:rFonts w:cs="Times New Roman"/>
          <w:szCs w:val="24"/>
        </w:rPr>
        <w:t xml:space="preserve"> </w:t>
      </w:r>
      <w:r w:rsidR="00824473">
        <w:rPr>
          <w:rFonts w:cs="Times New Roman"/>
          <w:szCs w:val="24"/>
        </w:rPr>
        <w:t xml:space="preserve">an enterprise </w:t>
      </w:r>
      <w:r w:rsidRPr="00A94FFD">
        <w:rPr>
          <w:rFonts w:cs="Times New Roman"/>
          <w:szCs w:val="24"/>
        </w:rPr>
        <w:t>engaged in, and the activities of which affected interstate and foreign commerce.</w:t>
      </w:r>
    </w:p>
    <w:p w:rsidR="00565B8D" w:rsidRPr="00565B8D" w:rsidRDefault="00565B8D" w:rsidP="00565B8D">
      <w:pPr>
        <w:numPr>
          <w:ilvl w:val="0"/>
          <w:numId w:val="16"/>
        </w:numPr>
        <w:spacing w:before="120" w:after="120" w:line="360" w:lineRule="auto"/>
        <w:ind w:hanging="720"/>
        <w:contextualSpacing/>
        <w:rPr>
          <w:rFonts w:eastAsia="Times New Roman" w:cs="Times New Roman"/>
          <w:color w:val="000000"/>
          <w:szCs w:val="24"/>
        </w:rPr>
      </w:pPr>
      <w:r>
        <w:rPr>
          <w:rFonts w:eastAsia="Times New Roman" w:cs="Times New Roman"/>
          <w:color w:val="000000"/>
          <w:szCs w:val="24"/>
        </w:rPr>
        <w:t>Defendant Neal Spielman was employed by or associated with</w:t>
      </w:r>
      <w:r w:rsidRPr="00565B8D">
        <w:rPr>
          <w:rFonts w:eastAsia="Times New Roman" w:cs="Times New Roman"/>
          <w:color w:val="000000"/>
          <w:szCs w:val="24"/>
        </w:rPr>
        <w:t xml:space="preserve"> </w:t>
      </w:r>
      <w:r>
        <w:rPr>
          <w:rFonts w:eastAsia="Times New Roman" w:cs="Times New Roman"/>
          <w:color w:val="000000"/>
          <w:szCs w:val="24"/>
        </w:rPr>
        <w:t>t</w:t>
      </w:r>
      <w:r w:rsidRPr="00A94FFD">
        <w:rPr>
          <w:rFonts w:eastAsia="Times New Roman" w:cs="Times New Roman"/>
          <w:color w:val="000000"/>
          <w:szCs w:val="24"/>
        </w:rPr>
        <w:t xml:space="preserve">he </w:t>
      </w:r>
      <w:r w:rsidRPr="00A94FFD">
        <w:rPr>
          <w:szCs w:val="24"/>
        </w:rPr>
        <w:t>Griffin &amp; Matthews law firm</w:t>
      </w:r>
      <w:r>
        <w:rPr>
          <w:rFonts w:eastAsia="Times New Roman" w:cs="Times New Roman"/>
          <w:color w:val="000000"/>
          <w:szCs w:val="24"/>
        </w:rPr>
        <w:t>.</w:t>
      </w:r>
    </w:p>
    <w:p w:rsidR="003B58CC" w:rsidRPr="003B58CC" w:rsidRDefault="00EB5B9B" w:rsidP="00AA48CA">
      <w:pPr>
        <w:pStyle w:val="Heading2"/>
        <w:rPr>
          <w:rFonts w:eastAsia="Times New Roman" w:cs="Times New Roman"/>
          <w:color w:val="000000"/>
        </w:rPr>
      </w:pPr>
      <w:bookmarkStart w:id="11" w:name="_Toc454625737"/>
      <w:r w:rsidRPr="003B58CC">
        <w:t>Crain Caton and James</w:t>
      </w:r>
      <w:bookmarkEnd w:id="11"/>
    </w:p>
    <w:p w:rsidR="00EB5B9B" w:rsidRPr="00565B8D" w:rsidRDefault="00EB5B9B" w:rsidP="003B58CC">
      <w:pPr>
        <w:numPr>
          <w:ilvl w:val="0"/>
          <w:numId w:val="16"/>
        </w:numPr>
        <w:spacing w:before="120" w:after="120" w:line="360" w:lineRule="auto"/>
        <w:ind w:hanging="720"/>
        <w:contextualSpacing/>
        <w:rPr>
          <w:rFonts w:eastAsia="Times New Roman" w:cs="Times New Roman"/>
          <w:color w:val="000000"/>
          <w:szCs w:val="24"/>
        </w:rPr>
      </w:pPr>
      <w:r w:rsidRPr="003B58CC">
        <w:rPr>
          <w:szCs w:val="24"/>
        </w:rPr>
        <w:t xml:space="preserve">The “Crain, Caton and James” law firm </w:t>
      </w:r>
      <w:r w:rsidRPr="003B58CC">
        <w:rPr>
          <w:rFonts w:cs="Times New Roman"/>
          <w:szCs w:val="24"/>
        </w:rPr>
        <w:t>constituted an "enterprise," as defined in Title 18, United States Code, Section 1961(4</w:t>
      </w:r>
      <w:r w:rsidR="00A71480" w:rsidRPr="003B58CC">
        <w:rPr>
          <w:rFonts w:cs="Times New Roman"/>
          <w:szCs w:val="24"/>
        </w:rPr>
        <w:t>)</w:t>
      </w:r>
      <w:r w:rsidRPr="003B58CC">
        <w:rPr>
          <w:rFonts w:cs="Times New Roman"/>
          <w:szCs w:val="24"/>
        </w:rPr>
        <w:t xml:space="preserve">, </w:t>
      </w:r>
      <w:r w:rsidR="00A71480" w:rsidRPr="003B58CC">
        <w:rPr>
          <w:rFonts w:cs="Times New Roman"/>
          <w:szCs w:val="24"/>
        </w:rPr>
        <w:t xml:space="preserve">a legal entity associated with </w:t>
      </w:r>
      <w:r w:rsidR="00824473" w:rsidRPr="003B58CC">
        <w:rPr>
          <w:rFonts w:cs="Times New Roman"/>
          <w:szCs w:val="24"/>
        </w:rPr>
        <w:t xml:space="preserve">Harris County Probate Court, </w:t>
      </w:r>
      <w:r w:rsidR="00824473">
        <w:rPr>
          <w:rFonts w:cs="Times New Roman"/>
          <w:szCs w:val="24"/>
        </w:rPr>
        <w:t xml:space="preserve">an enterprise </w:t>
      </w:r>
      <w:r w:rsidR="00824473" w:rsidRPr="003B58CC">
        <w:rPr>
          <w:rFonts w:cs="Times New Roman"/>
          <w:szCs w:val="24"/>
        </w:rPr>
        <w:t>engaged in</w:t>
      </w:r>
      <w:r w:rsidRPr="003B58CC">
        <w:rPr>
          <w:rFonts w:cs="Times New Roman"/>
          <w:szCs w:val="24"/>
        </w:rPr>
        <w:t>, and the activities of which affected i</w:t>
      </w:r>
      <w:r w:rsidR="00EC3105" w:rsidRPr="003B58CC">
        <w:rPr>
          <w:rFonts w:cs="Times New Roman"/>
          <w:szCs w:val="24"/>
        </w:rPr>
        <w:t>nterstate and foreign commerce.</w:t>
      </w:r>
    </w:p>
    <w:p w:rsidR="00565B8D" w:rsidRPr="003B58CC" w:rsidRDefault="00565B8D" w:rsidP="003B58CC">
      <w:pPr>
        <w:numPr>
          <w:ilvl w:val="0"/>
          <w:numId w:val="16"/>
        </w:numPr>
        <w:spacing w:before="120" w:after="120" w:line="360" w:lineRule="auto"/>
        <w:ind w:hanging="720"/>
        <w:contextualSpacing/>
        <w:rPr>
          <w:rFonts w:eastAsia="Times New Roman" w:cs="Times New Roman"/>
          <w:color w:val="000000"/>
          <w:szCs w:val="24"/>
        </w:rPr>
      </w:pPr>
      <w:r>
        <w:rPr>
          <w:rFonts w:eastAsia="Times New Roman" w:cs="Times New Roman"/>
          <w:color w:val="000000"/>
          <w:szCs w:val="24"/>
        </w:rPr>
        <w:t>Defendant Darlene Payne-smith was employed by or associated with</w:t>
      </w:r>
      <w:r w:rsidRPr="00565B8D">
        <w:rPr>
          <w:szCs w:val="24"/>
        </w:rPr>
        <w:t xml:space="preserve"> </w:t>
      </w:r>
      <w:r w:rsidRPr="003B58CC">
        <w:rPr>
          <w:szCs w:val="24"/>
        </w:rPr>
        <w:t>The “Crain, Caton and James” law firm</w:t>
      </w:r>
      <w:r>
        <w:rPr>
          <w:szCs w:val="24"/>
        </w:rPr>
        <w:t>.</w:t>
      </w:r>
    </w:p>
    <w:p w:rsidR="00EB5B9B" w:rsidRPr="003D35AA" w:rsidRDefault="00EB5B9B" w:rsidP="00AA48CA">
      <w:pPr>
        <w:pStyle w:val="Heading2"/>
      </w:pPr>
      <w:bookmarkStart w:id="12" w:name="_Toc454625738"/>
      <w:r w:rsidRPr="003D35AA">
        <w:t>Bayless and Stokes</w:t>
      </w:r>
      <w:bookmarkEnd w:id="12"/>
    </w:p>
    <w:p w:rsidR="00EB5B9B" w:rsidRPr="00142A04" w:rsidRDefault="00EB5B9B" w:rsidP="003B58CC">
      <w:pPr>
        <w:numPr>
          <w:ilvl w:val="0"/>
          <w:numId w:val="16"/>
        </w:numPr>
        <w:spacing w:before="120" w:after="120" w:line="360" w:lineRule="auto"/>
        <w:ind w:hanging="720"/>
        <w:contextualSpacing/>
        <w:rPr>
          <w:rFonts w:eastAsia="Times New Roman" w:cs="Times New Roman"/>
          <w:color w:val="000000"/>
          <w:szCs w:val="24"/>
        </w:rPr>
      </w:pPr>
      <w:r w:rsidRPr="003B58CC">
        <w:rPr>
          <w:szCs w:val="24"/>
        </w:rPr>
        <w:t>The “Bayl</w:t>
      </w:r>
      <w:r w:rsidR="00142A04">
        <w:rPr>
          <w:szCs w:val="24"/>
        </w:rPr>
        <w:t>ess and S</w:t>
      </w:r>
      <w:r w:rsidRPr="003B58CC">
        <w:rPr>
          <w:szCs w:val="24"/>
        </w:rPr>
        <w:t xml:space="preserve">tokes” law firm </w:t>
      </w:r>
      <w:r w:rsidRPr="003B58CC">
        <w:rPr>
          <w:rFonts w:cs="Times New Roman"/>
          <w:szCs w:val="24"/>
        </w:rPr>
        <w:t xml:space="preserve">constituted an "enterprise," as defined in Title 18, United States Code, Section 1961(4) </w:t>
      </w:r>
      <w:r w:rsidR="00A71480" w:rsidRPr="003B58CC">
        <w:rPr>
          <w:rFonts w:cs="Times New Roman"/>
          <w:szCs w:val="24"/>
        </w:rPr>
        <w:t xml:space="preserve">a legal entity associated with </w:t>
      </w:r>
      <w:r w:rsidR="00824473" w:rsidRPr="003B58CC">
        <w:rPr>
          <w:rFonts w:cs="Times New Roman"/>
          <w:szCs w:val="24"/>
        </w:rPr>
        <w:t xml:space="preserve">Harris County Probate Court, </w:t>
      </w:r>
      <w:r w:rsidR="00824473">
        <w:rPr>
          <w:rFonts w:cs="Times New Roman"/>
          <w:szCs w:val="24"/>
        </w:rPr>
        <w:t xml:space="preserve">an enterprise </w:t>
      </w:r>
      <w:r w:rsidR="00824473" w:rsidRPr="003B58CC">
        <w:rPr>
          <w:rFonts w:cs="Times New Roman"/>
          <w:szCs w:val="24"/>
        </w:rPr>
        <w:t>engaged in</w:t>
      </w:r>
      <w:r w:rsidRPr="003B58CC">
        <w:rPr>
          <w:rFonts w:cs="Times New Roman"/>
          <w:szCs w:val="24"/>
        </w:rPr>
        <w:t>, and the activities of which affected interstate and foreign commerce.</w:t>
      </w:r>
    </w:p>
    <w:p w:rsidR="00142A04" w:rsidRPr="00951EFF" w:rsidRDefault="00142A04" w:rsidP="003B58CC">
      <w:pPr>
        <w:numPr>
          <w:ilvl w:val="0"/>
          <w:numId w:val="16"/>
        </w:numPr>
        <w:spacing w:before="120" w:after="120" w:line="360" w:lineRule="auto"/>
        <w:ind w:hanging="720"/>
        <w:contextualSpacing/>
        <w:rPr>
          <w:rFonts w:eastAsia="Times New Roman" w:cs="Times New Roman"/>
          <w:color w:val="000000"/>
          <w:szCs w:val="24"/>
        </w:rPr>
      </w:pPr>
      <w:r>
        <w:rPr>
          <w:rFonts w:eastAsia="Times New Roman" w:cs="Times New Roman"/>
          <w:color w:val="000000"/>
          <w:szCs w:val="24"/>
        </w:rPr>
        <w:t>Defendant Bobbie Bayless was employed by or associated with</w:t>
      </w:r>
      <w:r w:rsidRPr="00565B8D">
        <w:rPr>
          <w:szCs w:val="24"/>
        </w:rPr>
        <w:t xml:space="preserve"> </w:t>
      </w:r>
      <w:r>
        <w:rPr>
          <w:szCs w:val="24"/>
        </w:rPr>
        <w:t>t</w:t>
      </w:r>
      <w:r w:rsidRPr="003B58CC">
        <w:rPr>
          <w:szCs w:val="24"/>
        </w:rPr>
        <w:t>he</w:t>
      </w:r>
      <w:r>
        <w:rPr>
          <w:szCs w:val="24"/>
        </w:rPr>
        <w:t xml:space="preserve"> </w:t>
      </w:r>
      <w:r w:rsidRPr="003B58CC">
        <w:rPr>
          <w:szCs w:val="24"/>
        </w:rPr>
        <w:t>“Bayl</w:t>
      </w:r>
      <w:r>
        <w:rPr>
          <w:szCs w:val="24"/>
        </w:rPr>
        <w:t>ess and S</w:t>
      </w:r>
      <w:r w:rsidRPr="003B58CC">
        <w:rPr>
          <w:szCs w:val="24"/>
        </w:rPr>
        <w:t>tokes” law firm</w:t>
      </w:r>
      <w:r>
        <w:rPr>
          <w:szCs w:val="24"/>
        </w:rPr>
        <w:t>.</w:t>
      </w:r>
    </w:p>
    <w:p w:rsidR="00951EFF" w:rsidRPr="00951EFF" w:rsidRDefault="00951EFF" w:rsidP="00AA48CA">
      <w:pPr>
        <w:pStyle w:val="Heading2"/>
        <w:rPr>
          <w:rFonts w:eastAsia="Times New Roman"/>
          <w:color w:val="000000"/>
        </w:rPr>
      </w:pPr>
      <w:bookmarkStart w:id="13" w:name="_Toc454625739"/>
      <w:r>
        <w:t>MacIntyre, McCulluch, Stanfied &amp; Young L.L.P</w:t>
      </w:r>
      <w:r w:rsidR="00236E63">
        <w:t>.</w:t>
      </w:r>
      <w:bookmarkEnd w:id="13"/>
    </w:p>
    <w:p w:rsidR="00951EFF" w:rsidRPr="00CE0C1D" w:rsidRDefault="00824473" w:rsidP="003B58CC">
      <w:pPr>
        <w:numPr>
          <w:ilvl w:val="0"/>
          <w:numId w:val="16"/>
        </w:numPr>
        <w:spacing w:before="120" w:after="120" w:line="360" w:lineRule="auto"/>
        <w:ind w:hanging="720"/>
        <w:contextualSpacing/>
        <w:rPr>
          <w:rFonts w:eastAsia="Times New Roman" w:cs="Times New Roman"/>
          <w:color w:val="000000"/>
          <w:szCs w:val="24"/>
        </w:rPr>
      </w:pPr>
      <w:r>
        <w:rPr>
          <w:rFonts w:cs="Times New Roman"/>
          <w:szCs w:val="24"/>
        </w:rPr>
        <w:t xml:space="preserve">The </w:t>
      </w:r>
      <w:r w:rsidR="00951EFF">
        <w:rPr>
          <w:rFonts w:cs="Times New Roman"/>
          <w:szCs w:val="24"/>
        </w:rPr>
        <w:t xml:space="preserve">MacIntyre, McCulluch, Stanfied &amp; Young L.L.P Law firm </w:t>
      </w:r>
      <w:r w:rsidR="00951EFF" w:rsidRPr="003B58CC">
        <w:rPr>
          <w:rFonts w:cs="Times New Roman"/>
          <w:szCs w:val="24"/>
        </w:rPr>
        <w:t xml:space="preserve">constituted an "enterprise," as defined in Title 18, United States Code, Section 1961(4) a legal entity associated with Harris County Probate Court, </w:t>
      </w:r>
      <w:r>
        <w:rPr>
          <w:rFonts w:cs="Times New Roman"/>
          <w:szCs w:val="24"/>
        </w:rPr>
        <w:t xml:space="preserve">an enterprise </w:t>
      </w:r>
      <w:r w:rsidR="00951EFF" w:rsidRPr="003B58CC">
        <w:rPr>
          <w:rFonts w:cs="Times New Roman"/>
          <w:szCs w:val="24"/>
        </w:rPr>
        <w:t>engaged in, and the activities of which affected interstate and foreign commerce.</w:t>
      </w:r>
    </w:p>
    <w:p w:rsidR="00CE0C1D" w:rsidRPr="00C96E7F" w:rsidRDefault="00CE0C1D" w:rsidP="003B58CC">
      <w:pPr>
        <w:numPr>
          <w:ilvl w:val="0"/>
          <w:numId w:val="16"/>
        </w:numPr>
        <w:spacing w:before="120" w:after="120" w:line="360" w:lineRule="auto"/>
        <w:ind w:hanging="720"/>
        <w:contextualSpacing/>
        <w:rPr>
          <w:rFonts w:eastAsia="Times New Roman" w:cs="Times New Roman"/>
          <w:color w:val="000000"/>
          <w:szCs w:val="24"/>
        </w:rPr>
      </w:pPr>
      <w:r>
        <w:rPr>
          <w:rFonts w:eastAsia="Times New Roman" w:cs="Times New Roman"/>
          <w:color w:val="000000"/>
          <w:szCs w:val="24"/>
        </w:rPr>
        <w:t>Defendant Jill Willard Young was employed by or associated with</w:t>
      </w:r>
      <w:r w:rsidRPr="00565B8D">
        <w:rPr>
          <w:szCs w:val="24"/>
        </w:rPr>
        <w:t xml:space="preserve"> </w:t>
      </w:r>
      <w:r>
        <w:rPr>
          <w:szCs w:val="24"/>
        </w:rPr>
        <w:t>t</w:t>
      </w:r>
      <w:r w:rsidRPr="003B58CC">
        <w:rPr>
          <w:szCs w:val="24"/>
        </w:rPr>
        <w:t>he</w:t>
      </w:r>
      <w:r>
        <w:rPr>
          <w:szCs w:val="24"/>
        </w:rPr>
        <w:t xml:space="preserve"> </w:t>
      </w:r>
      <w:r>
        <w:rPr>
          <w:rFonts w:cs="Times New Roman"/>
          <w:szCs w:val="24"/>
        </w:rPr>
        <w:t>MacIntyre, McCulluch, Stanfied &amp; Young L.L.P Law firm.</w:t>
      </w:r>
    </w:p>
    <w:p w:rsidR="00C96E7F" w:rsidRPr="00C96E7F" w:rsidRDefault="008F44C0" w:rsidP="00AA48CA">
      <w:pPr>
        <w:pStyle w:val="Heading1"/>
      </w:pPr>
      <w:bookmarkStart w:id="14" w:name="_Toc454625740"/>
      <w:r w:rsidRPr="008F44C0">
        <w:rPr>
          <w:rStyle w:val="Heading1Char"/>
          <w:b/>
        </w:rPr>
        <w:t>V</w:t>
      </w:r>
      <w:r w:rsidR="00556E30">
        <w:rPr>
          <w:rStyle w:val="Heading1Char"/>
          <w:b/>
        </w:rPr>
        <w:t xml:space="preserve"> </w:t>
      </w:r>
      <w:r w:rsidR="00810449">
        <w:rPr>
          <w:rStyle w:val="Heading1Char"/>
          <w:b/>
        </w:rPr>
        <w:t xml:space="preserve"> </w:t>
      </w:r>
      <w:r w:rsidR="008E4CC6" w:rsidRPr="008F44C0">
        <w:rPr>
          <w:rStyle w:val="Heading1Char"/>
          <w:b/>
        </w:rPr>
        <w:t>Enterprise in Fact Association</w:t>
      </w:r>
      <w:bookmarkEnd w:id="14"/>
    </w:p>
    <w:p w:rsidR="00B51DC4" w:rsidRPr="00B51DC4" w:rsidRDefault="00B25335" w:rsidP="00C96E7F">
      <w:pPr>
        <w:numPr>
          <w:ilvl w:val="0"/>
          <w:numId w:val="16"/>
        </w:numPr>
        <w:spacing w:before="120" w:after="120" w:line="360" w:lineRule="auto"/>
        <w:ind w:hanging="720"/>
        <w:contextualSpacing/>
        <w:rPr>
          <w:rFonts w:eastAsia="Times New Roman" w:cs="Times New Roman"/>
          <w:color w:val="000000"/>
          <w:szCs w:val="24"/>
        </w:rPr>
      </w:pPr>
      <w:r>
        <w:t>P</w:t>
      </w:r>
      <w:r w:rsidRPr="009335AA">
        <w:t>laintiff</w:t>
      </w:r>
      <w:r>
        <w:t>s</w:t>
      </w:r>
      <w:r w:rsidRPr="009335AA">
        <w:t xml:space="preserve"> incorporate by reference herein all allegations set forth </w:t>
      </w:r>
      <w:r>
        <w:t>above and below</w:t>
      </w:r>
      <w:r w:rsidRPr="009335AA">
        <w:t>, and by this reference incorporate the same herein and makes each a part hereof as though fully set forth</w:t>
      </w:r>
      <w:r w:rsidR="000D4083" w:rsidRPr="009F7F52">
        <w:rPr>
          <w:szCs w:val="24"/>
        </w:rPr>
        <w:t xml:space="preserve">. </w:t>
      </w:r>
    </w:p>
    <w:p w:rsidR="00A27E80" w:rsidRPr="00B51DC4" w:rsidRDefault="0070791A" w:rsidP="00C96E7F">
      <w:pPr>
        <w:numPr>
          <w:ilvl w:val="0"/>
          <w:numId w:val="16"/>
        </w:numPr>
        <w:spacing w:before="120" w:after="120" w:line="360" w:lineRule="auto"/>
        <w:ind w:hanging="720"/>
        <w:contextualSpacing/>
        <w:rPr>
          <w:rFonts w:eastAsia="Times New Roman" w:cs="Times New Roman"/>
          <w:color w:val="000000"/>
          <w:szCs w:val="24"/>
        </w:rPr>
      </w:pPr>
      <w:r w:rsidRPr="009F7F52">
        <w:rPr>
          <w:szCs w:val="24"/>
        </w:rPr>
        <w:t>At all times material to this complaint:</w:t>
      </w:r>
    </w:p>
    <w:p w:rsidR="008E4CC6" w:rsidRPr="00B51DC4" w:rsidRDefault="008E4CC6" w:rsidP="00B51DC4">
      <w:pPr>
        <w:numPr>
          <w:ilvl w:val="0"/>
          <w:numId w:val="16"/>
        </w:numPr>
        <w:spacing w:before="120" w:after="120" w:line="360" w:lineRule="auto"/>
        <w:ind w:hanging="720"/>
        <w:contextualSpacing/>
        <w:rPr>
          <w:rFonts w:eastAsia="Times New Roman" w:cs="Times New Roman"/>
          <w:color w:val="000000"/>
          <w:szCs w:val="24"/>
        </w:rPr>
      </w:pPr>
      <w:r w:rsidRPr="00B51DC4">
        <w:rPr>
          <w:rFonts w:eastAsia="Times New Roman" w:cs="Times New Roman"/>
          <w:color w:val="000000"/>
          <w:szCs w:val="24"/>
        </w:rPr>
        <w:lastRenderedPageBreak/>
        <w:t xml:space="preserve">Defendants, </w:t>
      </w:r>
      <w:r w:rsidR="002A56A5">
        <w:rPr>
          <w:rFonts w:eastAsia="Times New Roman" w:cs="Times New Roman"/>
          <w:color w:val="000000"/>
          <w:szCs w:val="24"/>
        </w:rPr>
        <w:t xml:space="preserve">Jason Ostram, </w:t>
      </w:r>
      <w:r w:rsidRPr="00B51DC4">
        <w:rPr>
          <w:rFonts w:eastAsia="Times New Roman" w:cs="Times New Roman"/>
          <w:color w:val="000000"/>
          <w:szCs w:val="24"/>
        </w:rPr>
        <w:t xml:space="preserve">Neal Spielman, Bradley Featherston, </w:t>
      </w:r>
      <w:r w:rsidR="004E0C3C" w:rsidRPr="00B51DC4">
        <w:rPr>
          <w:rFonts w:eastAsia="Times New Roman" w:cs="Times New Roman"/>
          <w:color w:val="000000"/>
          <w:szCs w:val="24"/>
        </w:rPr>
        <w:t xml:space="preserve">Stephen Mendel, </w:t>
      </w:r>
      <w:r w:rsidRPr="00B51DC4">
        <w:rPr>
          <w:rFonts w:eastAsia="Times New Roman" w:cs="Times New Roman"/>
          <w:color w:val="000000"/>
          <w:szCs w:val="24"/>
        </w:rPr>
        <w:t>Greg</w:t>
      </w:r>
      <w:r w:rsidR="004E0C3C" w:rsidRPr="00B51DC4">
        <w:rPr>
          <w:rFonts w:eastAsia="Times New Roman" w:cs="Times New Roman"/>
          <w:color w:val="000000"/>
          <w:szCs w:val="24"/>
        </w:rPr>
        <w:t>ory</w:t>
      </w:r>
      <w:r w:rsidRPr="00B51DC4">
        <w:rPr>
          <w:rFonts w:eastAsia="Times New Roman" w:cs="Times New Roman"/>
          <w:color w:val="000000"/>
          <w:szCs w:val="24"/>
        </w:rPr>
        <w:t xml:space="preserve"> Lester, Jill Young, Darlene Payne Smith, Bobby Bayless, Candace Kuntz-Freed and Albert Vacek Jr. were attorney’s and officers of the Court practicing in </w:t>
      </w:r>
      <w:r w:rsidR="00B64E89" w:rsidRPr="00B51DC4">
        <w:rPr>
          <w:rFonts w:eastAsia="Times New Roman" w:cs="Times New Roman"/>
          <w:color w:val="000000"/>
          <w:szCs w:val="24"/>
        </w:rPr>
        <w:t xml:space="preserve">the Harris County Probate </w:t>
      </w:r>
      <w:r w:rsidR="00B51DC4" w:rsidRPr="00B51DC4">
        <w:rPr>
          <w:rFonts w:eastAsia="Times New Roman" w:cs="Times New Roman"/>
          <w:color w:val="000000"/>
          <w:szCs w:val="24"/>
        </w:rPr>
        <w:t xml:space="preserve">Court </w:t>
      </w:r>
      <w:r w:rsidR="00B64E89" w:rsidRPr="00B51DC4">
        <w:rPr>
          <w:rFonts w:eastAsia="Times New Roman" w:cs="Times New Roman"/>
          <w:color w:val="000000"/>
          <w:szCs w:val="24"/>
        </w:rPr>
        <w:t xml:space="preserve">a legal entity, which was engaged in, and the activities of which affected interstate and foreign commerce  in </w:t>
      </w:r>
      <w:r w:rsidRPr="00B51DC4">
        <w:rPr>
          <w:rFonts w:eastAsia="Times New Roman" w:cs="Times New Roman"/>
          <w:color w:val="000000"/>
          <w:szCs w:val="24"/>
        </w:rPr>
        <w:t xml:space="preserve">the Southern District of Texas </w:t>
      </w:r>
      <w:r w:rsidR="00B64E89" w:rsidRPr="00B51DC4">
        <w:rPr>
          <w:rFonts w:eastAsia="Times New Roman" w:cs="Times New Roman"/>
          <w:color w:val="000000"/>
          <w:szCs w:val="24"/>
        </w:rPr>
        <w:t xml:space="preserve">and elsewhere within the Jurisdiction of the Court </w:t>
      </w:r>
      <w:r w:rsidRPr="00B51DC4">
        <w:rPr>
          <w:rFonts w:eastAsia="Times New Roman" w:cs="Times New Roman"/>
          <w:color w:val="000000"/>
          <w:szCs w:val="24"/>
        </w:rPr>
        <w:t xml:space="preserve">and </w:t>
      </w:r>
      <w:r w:rsidR="00B64E89" w:rsidRPr="00B51DC4">
        <w:rPr>
          <w:rFonts w:eastAsia="Times New Roman" w:cs="Times New Roman"/>
          <w:color w:val="000000"/>
          <w:szCs w:val="24"/>
        </w:rPr>
        <w:t xml:space="preserve">were </w:t>
      </w:r>
      <w:r w:rsidRPr="00B51DC4">
        <w:rPr>
          <w:rFonts w:eastAsia="Times New Roman" w:cs="Times New Roman"/>
          <w:color w:val="000000"/>
          <w:szCs w:val="24"/>
        </w:rPr>
        <w:t xml:space="preserve">thus state actors within the meaning of </w:t>
      </w:r>
      <w:r w:rsidRPr="00B51DC4">
        <w:rPr>
          <w:rFonts w:eastAsia="Times New Roman" w:cs="Times New Roman"/>
          <w:szCs w:val="24"/>
          <w:lang w:val="en"/>
        </w:rPr>
        <w:t>42 U.S.C. §1983</w:t>
      </w:r>
      <w:r w:rsidR="0070791A" w:rsidRPr="00B51DC4">
        <w:rPr>
          <w:rFonts w:eastAsia="Times New Roman" w:cs="Times New Roman"/>
          <w:szCs w:val="24"/>
          <w:lang w:val="en"/>
        </w:rPr>
        <w:t xml:space="preserve"> and</w:t>
      </w:r>
      <w:r w:rsidR="006B7693" w:rsidRPr="00B51DC4">
        <w:rPr>
          <w:rFonts w:eastAsia="Times New Roman" w:cs="Times New Roman"/>
          <w:szCs w:val="24"/>
          <w:lang w:val="en"/>
        </w:rPr>
        <w:t xml:space="preserve"> </w:t>
      </w:r>
      <w:r w:rsidR="00951EFF" w:rsidRPr="00B51DC4">
        <w:rPr>
          <w:rFonts w:eastAsia="Times New Roman" w:cs="Times New Roman"/>
          <w:szCs w:val="24"/>
          <w:lang w:val="en"/>
        </w:rPr>
        <w:t>18 U.S.C. §1951</w:t>
      </w:r>
      <w:r w:rsidR="00B51DC4" w:rsidRPr="00B51DC4">
        <w:rPr>
          <w:rFonts w:eastAsia="Times New Roman" w:cs="Times New Roman"/>
          <w:szCs w:val="24"/>
          <w:lang w:val="en"/>
        </w:rPr>
        <w:t xml:space="preserve"> liable in their individual capacities</w:t>
      </w:r>
      <w:r w:rsidRPr="00B51DC4">
        <w:rPr>
          <w:rFonts w:eastAsia="Times New Roman" w:cs="Times New Roman"/>
          <w:szCs w:val="24"/>
          <w:lang w:val="en"/>
        </w:rPr>
        <w:t>.</w:t>
      </w:r>
    </w:p>
    <w:p w:rsidR="00A83B4B" w:rsidRDefault="00D033FF" w:rsidP="00B6065C">
      <w:pPr>
        <w:numPr>
          <w:ilvl w:val="0"/>
          <w:numId w:val="16"/>
        </w:numPr>
        <w:spacing w:before="120" w:after="120" w:line="360" w:lineRule="auto"/>
        <w:ind w:hanging="720"/>
        <w:contextualSpacing/>
        <w:rPr>
          <w:rFonts w:eastAsia="Times New Roman" w:cs="Times New Roman"/>
          <w:color w:val="000000"/>
          <w:szCs w:val="24"/>
        </w:rPr>
      </w:pPr>
      <w:r w:rsidRPr="00C96E7F">
        <w:rPr>
          <w:szCs w:val="24"/>
        </w:rPr>
        <w:t>At various times material to this complaint</w:t>
      </w:r>
      <w:r w:rsidR="004E0C3C" w:rsidRPr="00C96E7F">
        <w:rPr>
          <w:rFonts w:eastAsia="Times New Roman" w:cs="Times New Roman"/>
          <w:color w:val="000000"/>
          <w:szCs w:val="24"/>
        </w:rPr>
        <w:t xml:space="preserve"> </w:t>
      </w:r>
      <w:r w:rsidR="008E4CC6" w:rsidRPr="00C96E7F">
        <w:rPr>
          <w:rFonts w:eastAsia="Times New Roman" w:cs="Times New Roman"/>
          <w:color w:val="000000"/>
          <w:szCs w:val="24"/>
        </w:rPr>
        <w:t>Defendants Christine Butts, Clarinda Comstock, Neal Spi</w:t>
      </w:r>
      <w:r w:rsidR="004E0C3C" w:rsidRPr="00C96E7F">
        <w:rPr>
          <w:rFonts w:eastAsia="Times New Roman" w:cs="Times New Roman"/>
          <w:color w:val="000000"/>
          <w:szCs w:val="24"/>
        </w:rPr>
        <w:t>elman, Bradley Featherston, Steph</w:t>
      </w:r>
      <w:r w:rsidR="008E4CC6" w:rsidRPr="00C96E7F">
        <w:rPr>
          <w:rFonts w:eastAsia="Times New Roman" w:cs="Times New Roman"/>
          <w:color w:val="000000"/>
          <w:szCs w:val="24"/>
        </w:rPr>
        <w:t>en Mendel, Gregory Lester, Jill Young, Darlene Payne Smith, Bobby Bayless, Candace Kuntz-Freed and Albert Vacek Jr.</w:t>
      </w:r>
      <w:r w:rsidR="00DA1568" w:rsidRPr="00C96E7F">
        <w:rPr>
          <w:rFonts w:eastAsia="Times New Roman" w:cs="Times New Roman"/>
          <w:color w:val="000000"/>
          <w:szCs w:val="24"/>
        </w:rPr>
        <w:t>,</w:t>
      </w:r>
      <w:r w:rsidR="00C96E7F" w:rsidRPr="00C96E7F">
        <w:rPr>
          <w:rFonts w:eastAsia="Times New Roman" w:cs="Times New Roman"/>
          <w:color w:val="000000"/>
          <w:szCs w:val="24"/>
        </w:rPr>
        <w:t xml:space="preserve"> were persons associated together in fact for the common purpose of carrying out an ong</w:t>
      </w:r>
      <w:r w:rsidR="00B64E89">
        <w:rPr>
          <w:rFonts w:eastAsia="Times New Roman" w:cs="Times New Roman"/>
          <w:color w:val="000000"/>
          <w:szCs w:val="24"/>
        </w:rPr>
        <w:t>oing criminal enterprise, as de</w:t>
      </w:r>
      <w:r w:rsidR="00C96E7F" w:rsidRPr="00C96E7F">
        <w:rPr>
          <w:rFonts w:eastAsia="Times New Roman" w:cs="Times New Roman"/>
          <w:color w:val="000000"/>
          <w:szCs w:val="24"/>
        </w:rPr>
        <w:t xml:space="preserve">scribed in this Complaint; namely, through a multi-faceted campaign of lies, fraud, threats and official corruption </w:t>
      </w:r>
      <w:r w:rsidR="00DA1568" w:rsidRPr="00C96E7F">
        <w:rPr>
          <w:rFonts w:eastAsia="Times New Roman" w:cs="Times New Roman"/>
          <w:color w:val="000000"/>
          <w:szCs w:val="24"/>
        </w:rPr>
        <w:t xml:space="preserve">in furtherance of a conspiracy involving a pattern of racketeering activity, </w:t>
      </w:r>
      <w:r w:rsidR="008E4CC6" w:rsidRPr="00C96E7F">
        <w:rPr>
          <w:rFonts w:eastAsia="Times New Roman" w:cs="Times New Roman"/>
          <w:color w:val="000000"/>
          <w:szCs w:val="24"/>
        </w:rPr>
        <w:t>constitut</w:t>
      </w:r>
      <w:r w:rsidR="00C96E7F">
        <w:rPr>
          <w:rFonts w:eastAsia="Times New Roman" w:cs="Times New Roman"/>
          <w:color w:val="000000"/>
          <w:szCs w:val="24"/>
        </w:rPr>
        <w:t>ing</w:t>
      </w:r>
      <w:r w:rsidR="008E4CC6" w:rsidRPr="00C96E7F">
        <w:rPr>
          <w:rFonts w:eastAsia="Times New Roman" w:cs="Times New Roman"/>
          <w:color w:val="000000"/>
          <w:szCs w:val="24"/>
        </w:rPr>
        <w:t xml:space="preserve"> vari</w:t>
      </w:r>
      <w:r w:rsidR="004E0C3C" w:rsidRPr="00C96E7F">
        <w:rPr>
          <w:rFonts w:eastAsia="Times New Roman" w:cs="Times New Roman"/>
          <w:color w:val="000000"/>
          <w:szCs w:val="24"/>
        </w:rPr>
        <w:t>ous</w:t>
      </w:r>
      <w:r w:rsidR="008E4CC6" w:rsidRPr="00C96E7F">
        <w:rPr>
          <w:rFonts w:eastAsia="Times New Roman" w:cs="Times New Roman"/>
          <w:color w:val="000000"/>
          <w:szCs w:val="24"/>
        </w:rPr>
        <w:t xml:space="preserve"> "enterprise in fact associations" as defined in Title 18 United States Code Section 1961(4), which engaged in, and the activities of which affected interstate and foreign commerce. (See Boyle v. United States, 129 S. Ct. 2237, (2009)).</w:t>
      </w:r>
    </w:p>
    <w:p w:rsidR="00F46F69" w:rsidRPr="00C96E7F" w:rsidRDefault="00F46F69" w:rsidP="00AA48CA">
      <w:pPr>
        <w:pStyle w:val="Heading2"/>
        <w:rPr>
          <w:rFonts w:eastAsia="Times New Roman"/>
          <w:color w:val="000000"/>
        </w:rPr>
      </w:pPr>
      <w:bookmarkStart w:id="15" w:name="_Toc454625741"/>
      <w:r>
        <w:t>Harris County Tomb Raiders</w:t>
      </w:r>
      <w:bookmarkEnd w:id="15"/>
      <w:r>
        <w:t xml:space="preserve"> </w:t>
      </w:r>
    </w:p>
    <w:p w:rsidR="00F46F69" w:rsidRDefault="00F46F69" w:rsidP="00F46F69">
      <w:pPr>
        <w:numPr>
          <w:ilvl w:val="0"/>
          <w:numId w:val="16"/>
        </w:numPr>
        <w:spacing w:before="120" w:after="120" w:line="360" w:lineRule="auto"/>
        <w:contextualSpacing/>
        <w:rPr>
          <w:rFonts w:eastAsia="Times New Roman" w:cs="Times New Roman"/>
          <w:color w:val="000000"/>
          <w:szCs w:val="24"/>
        </w:rPr>
      </w:pPr>
      <w:r w:rsidRPr="00F46F69">
        <w:rPr>
          <w:rFonts w:eastAsia="Times New Roman" w:cs="Times New Roman"/>
          <w:color w:val="000000"/>
          <w:szCs w:val="24"/>
        </w:rPr>
        <w:t xml:space="preserve">At all times material to this complaint </w:t>
      </w:r>
      <w:r>
        <w:rPr>
          <w:rFonts w:eastAsia="Times New Roman" w:cs="Times New Roman"/>
          <w:color w:val="000000"/>
          <w:szCs w:val="24"/>
        </w:rPr>
        <w:t>t</w:t>
      </w:r>
      <w:r w:rsidRPr="00C96E7F">
        <w:rPr>
          <w:rFonts w:eastAsia="Times New Roman" w:cs="Times New Roman"/>
          <w:color w:val="000000"/>
          <w:szCs w:val="24"/>
        </w:rPr>
        <w:t xml:space="preserve">he </w:t>
      </w:r>
      <w:r w:rsidR="002A56A5">
        <w:rPr>
          <w:rFonts w:eastAsia="Times New Roman" w:cs="Times New Roman"/>
          <w:color w:val="000000"/>
          <w:szCs w:val="24"/>
        </w:rPr>
        <w:t>“</w:t>
      </w:r>
      <w:r w:rsidRPr="00C96E7F">
        <w:t>Harris County Tomb Raiders</w:t>
      </w:r>
      <w:r w:rsidR="002A56A5">
        <w:t>” (HCTR)</w:t>
      </w:r>
      <w:r w:rsidRPr="00C96E7F">
        <w:t xml:space="preserve"> </w:t>
      </w:r>
      <w:r>
        <w:t xml:space="preserve">were a secret society of persons, both known and unknown to plaintiff’s, </w:t>
      </w:r>
      <w:r w:rsidRPr="00C96E7F">
        <w:rPr>
          <w:rFonts w:eastAsia="Times New Roman" w:cs="Times New Roman"/>
          <w:color w:val="000000"/>
          <w:szCs w:val="24"/>
        </w:rPr>
        <w:t xml:space="preserve">associated together in fact for the common purpose of carrying out an ongoing criminal </w:t>
      </w:r>
      <w:r>
        <w:rPr>
          <w:rFonts w:eastAsia="Times New Roman" w:cs="Times New Roman"/>
          <w:color w:val="000000"/>
          <w:szCs w:val="24"/>
        </w:rPr>
        <w:t xml:space="preserve">theft </w:t>
      </w:r>
      <w:r w:rsidRPr="00C96E7F">
        <w:rPr>
          <w:rFonts w:eastAsia="Times New Roman" w:cs="Times New Roman"/>
          <w:color w:val="000000"/>
          <w:szCs w:val="24"/>
        </w:rPr>
        <w:t>enterprise, as described in this Complaint; namely, through a multi-faceted campaign of lies, fraud, threats</w:t>
      </w:r>
      <w:r>
        <w:rPr>
          <w:rFonts w:eastAsia="Times New Roman" w:cs="Times New Roman"/>
          <w:color w:val="000000"/>
          <w:szCs w:val="24"/>
        </w:rPr>
        <w:t xml:space="preserve">, </w:t>
      </w:r>
      <w:r w:rsidRPr="00C96E7F">
        <w:rPr>
          <w:rFonts w:eastAsia="Times New Roman" w:cs="Times New Roman"/>
          <w:color w:val="000000"/>
          <w:szCs w:val="24"/>
        </w:rPr>
        <w:t>and official corruption in furtherance of a conspiracy involving a pattern of racketeering activity</w:t>
      </w:r>
      <w:r>
        <w:rPr>
          <w:rFonts w:eastAsia="Times New Roman" w:cs="Times New Roman"/>
          <w:color w:val="000000"/>
          <w:szCs w:val="24"/>
        </w:rPr>
        <w:t xml:space="preserve"> as hereinafter more fully appears.</w:t>
      </w:r>
    </w:p>
    <w:p w:rsidR="002A56A5" w:rsidRPr="00F46F69" w:rsidRDefault="002A56A5" w:rsidP="00F46F69">
      <w:pPr>
        <w:numPr>
          <w:ilvl w:val="0"/>
          <w:numId w:val="16"/>
        </w:numPr>
        <w:spacing w:before="120" w:after="120" w:line="360" w:lineRule="auto"/>
        <w:contextualSpacing/>
        <w:rPr>
          <w:rFonts w:eastAsia="Times New Roman" w:cs="Times New Roman"/>
          <w:color w:val="000000"/>
          <w:szCs w:val="24"/>
        </w:rPr>
      </w:pPr>
      <w:r>
        <w:rPr>
          <w:rFonts w:eastAsia="Times New Roman" w:cs="Times New Roman"/>
          <w:color w:val="000000"/>
          <w:szCs w:val="24"/>
        </w:rPr>
        <w:t xml:space="preserve">All Public actor defendants are </w:t>
      </w:r>
      <w:r w:rsidR="001679B3">
        <w:rPr>
          <w:rFonts w:eastAsia="Times New Roman" w:cs="Times New Roman"/>
          <w:color w:val="000000"/>
          <w:szCs w:val="24"/>
        </w:rPr>
        <w:t>believed to be regular participants in this secret society.</w:t>
      </w:r>
    </w:p>
    <w:p w:rsidR="008E4CC6" w:rsidRPr="008E4CC6" w:rsidRDefault="008E4CC6" w:rsidP="00AA48CA">
      <w:pPr>
        <w:pStyle w:val="Heading1"/>
      </w:pPr>
      <w:bookmarkStart w:id="16" w:name="_Toc454625742"/>
      <w:r w:rsidRPr="008E4CC6">
        <w:t>COUN</w:t>
      </w:r>
      <w:r w:rsidR="00CD6636">
        <w:t xml:space="preserve">T </w:t>
      </w:r>
      <w:r w:rsidR="00C1554F">
        <w:t>TWO</w:t>
      </w:r>
      <w:r w:rsidRPr="008E4CC6">
        <w:t xml:space="preserve"> </w:t>
      </w:r>
      <w:r w:rsidR="00CD6636">
        <w:t>–</w:t>
      </w:r>
      <w:r w:rsidR="0048060E">
        <w:t xml:space="preserve"> </w:t>
      </w:r>
      <w:r w:rsidR="005F7723" w:rsidRPr="008E4CC6">
        <w:t>The Racketeering Conspiracy</w:t>
      </w:r>
      <w:r w:rsidR="005F7723">
        <w:t xml:space="preserve"> </w:t>
      </w:r>
      <w:r w:rsidR="002A7F4F">
        <w:t>18 U.S.C. 1962(C)</w:t>
      </w:r>
      <w:bookmarkEnd w:id="16"/>
    </w:p>
    <w:p w:rsidR="008E4CC6" w:rsidRPr="008E4CC6" w:rsidRDefault="009F0873" w:rsidP="000D55E8">
      <w:pPr>
        <w:numPr>
          <w:ilvl w:val="0"/>
          <w:numId w:val="16"/>
        </w:numPr>
        <w:spacing w:before="120" w:after="120" w:line="360" w:lineRule="auto"/>
        <w:ind w:hanging="720"/>
        <w:contextualSpacing/>
        <w:rPr>
          <w:rFonts w:eastAsia="Times New Roman" w:cs="Times New Roman"/>
          <w:color w:val="000000"/>
          <w:szCs w:val="24"/>
        </w:rPr>
      </w:pPr>
      <w:r>
        <w:rPr>
          <w:rFonts w:eastAsia="Times New Roman" w:cs="Times New Roman"/>
          <w:color w:val="000000"/>
          <w:szCs w:val="24"/>
        </w:rPr>
        <w:t>From</w:t>
      </w:r>
      <w:r w:rsidR="008E4CC6" w:rsidRPr="008E4CC6">
        <w:rPr>
          <w:rFonts w:eastAsia="Times New Roman" w:cs="Times New Roman"/>
          <w:color w:val="000000"/>
          <w:szCs w:val="24"/>
        </w:rPr>
        <w:t xml:space="preserve"> </w:t>
      </w:r>
      <w:r>
        <w:rPr>
          <w:rFonts w:eastAsia="Times New Roman" w:cs="Times New Roman"/>
          <w:color w:val="000000"/>
          <w:szCs w:val="24"/>
        </w:rPr>
        <w:t xml:space="preserve">various </w:t>
      </w:r>
      <w:r w:rsidR="008E4CC6" w:rsidRPr="008E4CC6">
        <w:rPr>
          <w:rFonts w:eastAsia="Times New Roman" w:cs="Times New Roman"/>
          <w:color w:val="000000"/>
          <w:szCs w:val="24"/>
        </w:rPr>
        <w:t>unknown date</w:t>
      </w:r>
      <w:r>
        <w:rPr>
          <w:rFonts w:eastAsia="Times New Roman" w:cs="Times New Roman"/>
          <w:color w:val="000000"/>
          <w:szCs w:val="24"/>
        </w:rPr>
        <w:t>s</w:t>
      </w:r>
      <w:r w:rsidR="008E4CC6" w:rsidRPr="008E4CC6">
        <w:rPr>
          <w:rFonts w:eastAsia="Times New Roman" w:cs="Times New Roman"/>
          <w:color w:val="000000"/>
          <w:szCs w:val="24"/>
        </w:rPr>
        <w:t xml:space="preserve">, and continuing thereafter up to and including July 2008, and continuing thereafter up to and including </w:t>
      </w:r>
      <w:r w:rsidR="00580091">
        <w:rPr>
          <w:rFonts w:eastAsia="Times New Roman" w:cs="Times New Roman"/>
          <w:color w:val="000000"/>
          <w:szCs w:val="24"/>
        </w:rPr>
        <w:t>March 9, 2016</w:t>
      </w:r>
      <w:r w:rsidR="008E4CC6" w:rsidRPr="008E4CC6">
        <w:rPr>
          <w:rFonts w:eastAsia="Times New Roman" w:cs="Times New Roman"/>
          <w:color w:val="000000"/>
          <w:szCs w:val="24"/>
        </w:rPr>
        <w:t xml:space="preserve"> and continuing thereafter, in the Southern District of Texas and elsewhere within the jurisdiction of the Court, the defendants:</w:t>
      </w:r>
    </w:p>
    <w:p w:rsidR="008E4CC6" w:rsidRPr="00B51DC4" w:rsidRDefault="001E010E" w:rsidP="007A7696">
      <w:pPr>
        <w:spacing w:before="120" w:after="120" w:line="360" w:lineRule="auto"/>
        <w:ind w:left="720"/>
        <w:jc w:val="both"/>
        <w:rPr>
          <w:rFonts w:eastAsia="Times New Roman" w:cs="Times New Roman"/>
          <w:color w:val="000000"/>
          <w:szCs w:val="24"/>
        </w:rPr>
      </w:pPr>
      <w:r w:rsidRPr="001E010E">
        <w:lastRenderedPageBreak/>
        <w:t>ALBERT VACEK JR.</w:t>
      </w:r>
      <w:r w:rsidR="007A7696">
        <w:t xml:space="preserve">, </w:t>
      </w:r>
      <w:r w:rsidRPr="008E4CC6">
        <w:t>CANDACE KUNTZ-FREED</w:t>
      </w:r>
      <w:r w:rsidR="007A7696">
        <w:t xml:space="preserve">, </w:t>
      </w:r>
      <w:r w:rsidR="007A7696">
        <w:rPr>
          <w:rFonts w:eastAsia="Times New Roman" w:cs="Times New Roman"/>
          <w:color w:val="000000"/>
          <w:szCs w:val="24"/>
        </w:rPr>
        <w:t>ANITA BRUNSTING</w:t>
      </w:r>
      <w:r w:rsidR="007A7696">
        <w:t xml:space="preserve">, </w:t>
      </w:r>
      <w:r w:rsidR="007A7696">
        <w:rPr>
          <w:rFonts w:eastAsia="Times New Roman" w:cs="Times New Roman"/>
          <w:color w:val="000000"/>
          <w:szCs w:val="24"/>
        </w:rPr>
        <w:t>AMY BRUNSTING</w:t>
      </w:r>
      <w:r w:rsidR="007A7696">
        <w:t xml:space="preserve">, </w:t>
      </w:r>
      <w:r w:rsidR="007A7696" w:rsidRPr="00B51DC4">
        <w:rPr>
          <w:rFonts w:eastAsia="Times New Roman" w:cs="Times New Roman"/>
          <w:color w:val="000000"/>
          <w:szCs w:val="24"/>
        </w:rPr>
        <w:t>BOBBIE BAYLESS</w:t>
      </w:r>
      <w:r w:rsidR="007A7696">
        <w:rPr>
          <w:rFonts w:eastAsia="Times New Roman" w:cs="Times New Roman"/>
          <w:color w:val="000000"/>
          <w:szCs w:val="24"/>
        </w:rPr>
        <w:t xml:space="preserve">, </w:t>
      </w:r>
      <w:r w:rsidR="007A7696" w:rsidRPr="00B51DC4">
        <w:rPr>
          <w:rFonts w:eastAsia="Times New Roman" w:cs="Times New Roman"/>
          <w:color w:val="000000"/>
          <w:szCs w:val="24"/>
        </w:rPr>
        <w:t>DARLENE PAYNE-SMITH</w:t>
      </w:r>
      <w:r w:rsidR="007A7696">
        <w:rPr>
          <w:rFonts w:eastAsia="Times New Roman" w:cs="Times New Roman"/>
          <w:color w:val="000000"/>
          <w:szCs w:val="24"/>
        </w:rPr>
        <w:t xml:space="preserve">, </w:t>
      </w:r>
      <w:r w:rsidR="007A7696" w:rsidRPr="00B51DC4">
        <w:rPr>
          <w:rFonts w:eastAsia="Times New Roman" w:cs="Times New Roman"/>
          <w:color w:val="000000"/>
          <w:szCs w:val="24"/>
        </w:rPr>
        <w:t>JASON OSTRAM</w:t>
      </w:r>
      <w:r w:rsidR="007A7696">
        <w:rPr>
          <w:rFonts w:eastAsia="Times New Roman" w:cs="Times New Roman"/>
          <w:color w:val="000000"/>
          <w:szCs w:val="24"/>
        </w:rPr>
        <w:t xml:space="preserve">, </w:t>
      </w:r>
      <w:r w:rsidR="007A7696" w:rsidRPr="008E4CC6">
        <w:rPr>
          <w:rFonts w:eastAsia="Times New Roman" w:cs="Times New Roman"/>
          <w:color w:val="000000"/>
          <w:szCs w:val="24"/>
        </w:rPr>
        <w:t>BRADLEY FEATHERSTON</w:t>
      </w:r>
      <w:r w:rsidR="007A7696">
        <w:rPr>
          <w:rFonts w:eastAsia="Times New Roman" w:cs="Times New Roman"/>
          <w:color w:val="000000"/>
          <w:szCs w:val="24"/>
        </w:rPr>
        <w:t xml:space="preserve">, </w:t>
      </w:r>
      <w:r w:rsidR="007A7696" w:rsidRPr="008E4CC6">
        <w:rPr>
          <w:rFonts w:eastAsia="Times New Roman" w:cs="Times New Roman"/>
          <w:color w:val="000000"/>
          <w:szCs w:val="24"/>
        </w:rPr>
        <w:t>STEPHEN A. MENDEL</w:t>
      </w:r>
      <w:r w:rsidR="007A7696">
        <w:rPr>
          <w:rFonts w:eastAsia="Times New Roman" w:cs="Times New Roman"/>
          <w:color w:val="000000"/>
          <w:szCs w:val="24"/>
        </w:rPr>
        <w:t xml:space="preserve">, </w:t>
      </w:r>
      <w:r w:rsidR="00E24F98" w:rsidRPr="00E24F98">
        <w:t>CHRISTINE BUTTS</w:t>
      </w:r>
      <w:r w:rsidR="007A7696">
        <w:t xml:space="preserve">, </w:t>
      </w:r>
      <w:r w:rsidR="00E24F98" w:rsidRPr="00E24F98">
        <w:t>CLARINDA COMSTOCK</w:t>
      </w:r>
      <w:r w:rsidR="007A7696">
        <w:t xml:space="preserve">, </w:t>
      </w:r>
      <w:r w:rsidR="008E4CC6" w:rsidRPr="008E4CC6">
        <w:rPr>
          <w:rFonts w:eastAsia="Times New Roman" w:cs="Times New Roman"/>
          <w:color w:val="000000"/>
          <w:szCs w:val="24"/>
        </w:rPr>
        <w:t>NEAL SPIELMAN</w:t>
      </w:r>
      <w:r w:rsidR="007A7696">
        <w:rPr>
          <w:rFonts w:eastAsia="Times New Roman" w:cs="Times New Roman"/>
          <w:color w:val="000000"/>
          <w:szCs w:val="24"/>
        </w:rPr>
        <w:t xml:space="preserve">, </w:t>
      </w:r>
      <w:r w:rsidR="008E4CC6" w:rsidRPr="008E4CC6">
        <w:rPr>
          <w:rFonts w:eastAsia="Times New Roman" w:cs="Times New Roman"/>
          <w:color w:val="000000"/>
          <w:szCs w:val="24"/>
        </w:rPr>
        <w:t>GREG</w:t>
      </w:r>
      <w:r w:rsidR="00863913">
        <w:rPr>
          <w:rFonts w:eastAsia="Times New Roman" w:cs="Times New Roman"/>
          <w:color w:val="000000"/>
          <w:szCs w:val="24"/>
        </w:rPr>
        <w:t>ORY</w:t>
      </w:r>
      <w:r w:rsidR="008E4CC6" w:rsidRPr="008E4CC6">
        <w:rPr>
          <w:rFonts w:eastAsia="Times New Roman" w:cs="Times New Roman"/>
          <w:color w:val="000000"/>
          <w:szCs w:val="24"/>
        </w:rPr>
        <w:t xml:space="preserve"> LESTER</w:t>
      </w:r>
      <w:r w:rsidR="007A7696">
        <w:rPr>
          <w:rFonts w:eastAsia="Times New Roman" w:cs="Times New Roman"/>
          <w:color w:val="000000"/>
          <w:szCs w:val="24"/>
        </w:rPr>
        <w:t xml:space="preserve">, </w:t>
      </w:r>
      <w:r w:rsidR="008E4CC6" w:rsidRPr="008E4CC6">
        <w:rPr>
          <w:rFonts w:eastAsia="Times New Roman" w:cs="Times New Roman"/>
          <w:color w:val="000000"/>
          <w:szCs w:val="24"/>
        </w:rPr>
        <w:t>JILL YOUNG</w:t>
      </w:r>
      <w:r w:rsidR="007A7696">
        <w:rPr>
          <w:rFonts w:eastAsia="Times New Roman" w:cs="Times New Roman"/>
          <w:color w:val="000000"/>
          <w:szCs w:val="24"/>
        </w:rPr>
        <w:t xml:space="preserve"> and </w:t>
      </w:r>
      <w:r w:rsidR="008E4CC6" w:rsidRPr="00B51DC4">
        <w:rPr>
          <w:rFonts w:eastAsia="Times New Roman" w:cs="Times New Roman"/>
          <w:color w:val="000000"/>
          <w:szCs w:val="24"/>
        </w:rPr>
        <w:t>TONI BIAMONTE</w:t>
      </w:r>
      <w:r w:rsidR="007A7696">
        <w:rPr>
          <w:rFonts w:eastAsia="Times New Roman" w:cs="Times New Roman"/>
          <w:color w:val="000000"/>
          <w:szCs w:val="24"/>
        </w:rPr>
        <w:t>,</w:t>
      </w:r>
    </w:p>
    <w:p w:rsidR="008E4CC6" w:rsidRPr="008E4CC6" w:rsidRDefault="008E4CC6" w:rsidP="008E4CC6">
      <w:pPr>
        <w:spacing w:before="120" w:after="120" w:line="360" w:lineRule="auto"/>
        <w:ind w:left="720" w:hanging="720"/>
        <w:rPr>
          <w:rFonts w:eastAsia="Times New Roman" w:cs="Times New Roman"/>
          <w:color w:val="000000"/>
          <w:szCs w:val="24"/>
        </w:rPr>
      </w:pPr>
      <w:r w:rsidRPr="008E4CC6">
        <w:rPr>
          <w:rFonts w:eastAsia="Times New Roman" w:cs="Times New Roman"/>
          <w:color w:val="000000"/>
          <w:szCs w:val="24"/>
        </w:rPr>
        <w:tab/>
        <w:t xml:space="preserve">together with others known and unknown to Plaintiff, being persons employed by or associated with Harris County Probate Court, an enterprise which engaged in, and the activities of which affected interstate and foreign commerce, </w:t>
      </w:r>
      <w:r w:rsidR="001679B3">
        <w:rPr>
          <w:rFonts w:eastAsia="Times New Roman" w:cs="Times New Roman"/>
          <w:color w:val="000000"/>
          <w:szCs w:val="24"/>
        </w:rPr>
        <w:t xml:space="preserve">did </w:t>
      </w:r>
      <w:r w:rsidR="009F0873">
        <w:rPr>
          <w:rFonts w:eastAsia="Times New Roman" w:cs="Times New Roman"/>
          <w:color w:val="000000"/>
          <w:szCs w:val="24"/>
        </w:rPr>
        <w:t xml:space="preserve">at various times </w:t>
      </w:r>
      <w:r w:rsidR="001679B3">
        <w:rPr>
          <w:rFonts w:eastAsia="Times New Roman" w:cs="Times New Roman"/>
          <w:color w:val="000000"/>
          <w:szCs w:val="24"/>
        </w:rPr>
        <w:t xml:space="preserve">unlawfully, willfully and </w:t>
      </w:r>
      <w:r w:rsidRPr="008E4CC6">
        <w:rPr>
          <w:rFonts w:eastAsia="Times New Roman" w:cs="Times New Roman"/>
          <w:color w:val="000000"/>
          <w:szCs w:val="24"/>
        </w:rPr>
        <w:t xml:space="preserve">knowingly </w:t>
      </w:r>
      <w:r w:rsidR="001679B3">
        <w:rPr>
          <w:rFonts w:eastAsia="Times New Roman" w:cs="Times New Roman"/>
          <w:color w:val="000000"/>
          <w:szCs w:val="24"/>
        </w:rPr>
        <w:t xml:space="preserve">combine, conspire and agree with each other to </w:t>
      </w:r>
      <w:r w:rsidRPr="008E4CC6">
        <w:rPr>
          <w:rFonts w:eastAsia="Times New Roman" w:cs="Times New Roman"/>
          <w:color w:val="000000"/>
          <w:szCs w:val="24"/>
        </w:rPr>
        <w:t>violate 18 U.S.C. Section</w:t>
      </w:r>
      <w:r w:rsidR="00A8592A">
        <w:rPr>
          <w:rFonts w:eastAsia="Times New Roman" w:cs="Times New Roman"/>
          <w:color w:val="000000"/>
          <w:szCs w:val="24"/>
        </w:rPr>
        <w:t>s</w:t>
      </w:r>
      <w:r w:rsidRPr="008E4CC6">
        <w:rPr>
          <w:rFonts w:eastAsia="Times New Roman" w:cs="Times New Roman"/>
          <w:color w:val="000000"/>
          <w:szCs w:val="24"/>
        </w:rPr>
        <w:t xml:space="preserve"> 1962(c), </w:t>
      </w:r>
      <w:r w:rsidR="0006679D">
        <w:rPr>
          <w:rFonts w:eastAsia="Times New Roman" w:cs="Times New Roman"/>
          <w:color w:val="000000"/>
          <w:szCs w:val="24"/>
        </w:rPr>
        <w:t xml:space="preserve">by </w:t>
      </w:r>
      <w:r w:rsidR="0006679D" w:rsidRPr="008E4CC6">
        <w:rPr>
          <w:rFonts w:eastAsia="Times New Roman" w:cs="Times New Roman"/>
          <w:color w:val="000000"/>
          <w:szCs w:val="24"/>
        </w:rPr>
        <w:t>participat</w:t>
      </w:r>
      <w:r w:rsidR="0006679D">
        <w:rPr>
          <w:rFonts w:eastAsia="Times New Roman" w:cs="Times New Roman"/>
          <w:color w:val="000000"/>
          <w:szCs w:val="24"/>
        </w:rPr>
        <w:t>ing</w:t>
      </w:r>
      <w:r w:rsidR="0006679D" w:rsidRPr="008E4CC6">
        <w:rPr>
          <w:rFonts w:eastAsia="Times New Roman" w:cs="Times New Roman"/>
          <w:color w:val="000000"/>
          <w:szCs w:val="24"/>
        </w:rPr>
        <w:t>, directly and indirectly</w:t>
      </w:r>
      <w:r w:rsidRPr="008E4CC6">
        <w:rPr>
          <w:rFonts w:eastAsia="Times New Roman" w:cs="Times New Roman"/>
          <w:color w:val="000000"/>
          <w:szCs w:val="24"/>
        </w:rPr>
        <w:t xml:space="preserve">, in the conduct of the affairs of that enterprise through a pattern of racketeering activity involving multiple predicate acts within the meaning of 18 U.S.C. </w:t>
      </w:r>
      <w:r w:rsidR="001E010E">
        <w:rPr>
          <w:rFonts w:eastAsia="Times New Roman" w:cs="Times New Roman"/>
          <w:color w:val="000000"/>
          <w:szCs w:val="24"/>
        </w:rPr>
        <w:t>§</w:t>
      </w:r>
      <w:r w:rsidRPr="008E4CC6">
        <w:rPr>
          <w:rFonts w:eastAsia="Times New Roman" w:cs="Times New Roman"/>
          <w:color w:val="000000"/>
          <w:szCs w:val="24"/>
        </w:rPr>
        <w:t>1961(1)</w:t>
      </w:r>
      <w:r w:rsidR="0048060E">
        <w:rPr>
          <w:rFonts w:eastAsia="Times New Roman" w:cs="Times New Roman"/>
          <w:color w:val="000000"/>
          <w:szCs w:val="24"/>
        </w:rPr>
        <w:t xml:space="preserve"> in violation of </w:t>
      </w:r>
      <w:r w:rsidR="0048060E" w:rsidRPr="008E4CC6">
        <w:rPr>
          <w:rFonts w:eastAsia="Times New Roman" w:cs="Times New Roman"/>
          <w:color w:val="000000"/>
          <w:szCs w:val="24"/>
        </w:rPr>
        <w:t xml:space="preserve">18 U.S.C. </w:t>
      </w:r>
      <w:r w:rsidR="001E010E">
        <w:rPr>
          <w:rFonts w:eastAsia="Times New Roman" w:cs="Times New Roman"/>
          <w:color w:val="000000"/>
          <w:szCs w:val="24"/>
        </w:rPr>
        <w:t>§</w:t>
      </w:r>
      <w:r w:rsidR="0048060E" w:rsidRPr="008E4CC6">
        <w:rPr>
          <w:rFonts w:eastAsia="Times New Roman" w:cs="Times New Roman"/>
          <w:color w:val="000000"/>
          <w:szCs w:val="24"/>
        </w:rPr>
        <w:t>1962(</w:t>
      </w:r>
      <w:r w:rsidR="0006679D">
        <w:rPr>
          <w:rFonts w:eastAsia="Times New Roman" w:cs="Times New Roman"/>
          <w:color w:val="000000"/>
          <w:szCs w:val="24"/>
        </w:rPr>
        <w:t>c) &amp; (</w:t>
      </w:r>
      <w:r w:rsidR="0048060E">
        <w:rPr>
          <w:rFonts w:eastAsia="Times New Roman" w:cs="Times New Roman"/>
          <w:color w:val="000000"/>
          <w:szCs w:val="24"/>
        </w:rPr>
        <w:t>d</w:t>
      </w:r>
      <w:r w:rsidR="0048060E" w:rsidRPr="008E4CC6">
        <w:rPr>
          <w:rFonts w:eastAsia="Times New Roman" w:cs="Times New Roman"/>
          <w:color w:val="000000"/>
          <w:szCs w:val="24"/>
        </w:rPr>
        <w:t>)</w:t>
      </w:r>
      <w:r w:rsidR="0006679D">
        <w:rPr>
          <w:rFonts w:eastAsia="Times New Roman" w:cs="Times New Roman"/>
          <w:color w:val="000000"/>
          <w:szCs w:val="24"/>
        </w:rPr>
        <w:t xml:space="preserve"> to wit:</w:t>
      </w:r>
      <w:r w:rsidRPr="008E4CC6">
        <w:rPr>
          <w:rFonts w:eastAsia="Times New Roman" w:cs="Times New Roman"/>
          <w:color w:val="000000"/>
          <w:szCs w:val="24"/>
        </w:rPr>
        <w:t xml:space="preserve"> </w:t>
      </w:r>
    </w:p>
    <w:p w:rsidR="00C1554F" w:rsidRPr="005F3C2E" w:rsidRDefault="00C1554F" w:rsidP="005F3C2E">
      <w:pPr>
        <w:numPr>
          <w:ilvl w:val="1"/>
          <w:numId w:val="16"/>
        </w:numPr>
        <w:spacing w:before="120" w:after="120" w:line="360" w:lineRule="auto"/>
        <w:contextualSpacing/>
        <w:rPr>
          <w:szCs w:val="24"/>
        </w:rPr>
      </w:pPr>
      <w:r w:rsidRPr="005F3C2E">
        <w:rPr>
          <w:rFonts w:eastAsia="Times New Roman" w:cs="Times New Roman"/>
          <w:color w:val="000000"/>
          <w:szCs w:val="24"/>
        </w:rPr>
        <w:t>Conspiracy to deprive the citizens of Texas and other litigants of the honest services of elected officials, 18 U.S.C. §</w:t>
      </w:r>
      <w:r w:rsidR="00546C2B" w:rsidRPr="005F3C2E">
        <w:rPr>
          <w:rFonts w:eastAsia="Times New Roman" w:cs="Times New Roman"/>
          <w:color w:val="000000"/>
          <w:szCs w:val="24"/>
        </w:rPr>
        <w:t>§1</w:t>
      </w:r>
      <w:r w:rsidRPr="005F3C2E">
        <w:rPr>
          <w:rFonts w:eastAsia="Times New Roman" w:cs="Times New Roman"/>
          <w:color w:val="000000"/>
          <w:szCs w:val="24"/>
        </w:rPr>
        <w:t>341</w:t>
      </w:r>
      <w:r w:rsidR="00B4323A" w:rsidRPr="005F3C2E">
        <w:rPr>
          <w:rFonts w:eastAsia="Times New Roman" w:cs="Times New Roman"/>
          <w:color w:val="000000"/>
          <w:szCs w:val="24"/>
        </w:rPr>
        <w:t>, 134</w:t>
      </w:r>
      <w:r w:rsidR="0006679D" w:rsidRPr="005F3C2E">
        <w:rPr>
          <w:rFonts w:eastAsia="Times New Roman" w:cs="Times New Roman"/>
          <w:color w:val="000000"/>
          <w:szCs w:val="24"/>
        </w:rPr>
        <w:t>3</w:t>
      </w:r>
      <w:r w:rsidR="00B4323A" w:rsidRPr="005F3C2E">
        <w:rPr>
          <w:rFonts w:eastAsia="Times New Roman" w:cs="Times New Roman"/>
          <w:color w:val="000000"/>
          <w:szCs w:val="24"/>
        </w:rPr>
        <w:t xml:space="preserve">, </w:t>
      </w:r>
      <w:r w:rsidRPr="005F3C2E">
        <w:rPr>
          <w:rFonts w:eastAsia="Times New Roman" w:cs="Times New Roman"/>
          <w:color w:val="000000"/>
          <w:szCs w:val="24"/>
        </w:rPr>
        <w:t>&amp; 1346</w:t>
      </w:r>
      <w:r w:rsidRPr="005F3C2E">
        <w:rPr>
          <w:szCs w:val="24"/>
        </w:rPr>
        <w:t>.</w:t>
      </w:r>
    </w:p>
    <w:p w:rsidR="00C1554F" w:rsidRPr="00B51DC4" w:rsidRDefault="00C1554F" w:rsidP="00546C2B">
      <w:pPr>
        <w:numPr>
          <w:ilvl w:val="2"/>
          <w:numId w:val="16"/>
        </w:numPr>
        <w:spacing w:before="120" w:after="120" w:line="360" w:lineRule="auto"/>
        <w:contextualSpacing/>
        <w:rPr>
          <w:szCs w:val="24"/>
        </w:rPr>
      </w:pPr>
      <w:r w:rsidRPr="00B51DC4">
        <w:rPr>
          <w:szCs w:val="24"/>
        </w:rPr>
        <w:t xml:space="preserve">18 U.S.C. </w:t>
      </w:r>
      <w:r w:rsidR="009556F1">
        <w:rPr>
          <w:szCs w:val="24"/>
        </w:rPr>
        <w:t>§</w:t>
      </w:r>
      <w:r w:rsidRPr="00B51DC4">
        <w:rPr>
          <w:szCs w:val="24"/>
        </w:rPr>
        <w:t>1341 (Property Mail Fraud);</w:t>
      </w:r>
    </w:p>
    <w:p w:rsidR="00C1554F" w:rsidRPr="00B51DC4" w:rsidRDefault="009556F1" w:rsidP="00546C2B">
      <w:pPr>
        <w:numPr>
          <w:ilvl w:val="2"/>
          <w:numId w:val="16"/>
        </w:numPr>
        <w:spacing w:before="120" w:after="120" w:line="360" w:lineRule="auto"/>
        <w:contextualSpacing/>
        <w:rPr>
          <w:szCs w:val="24"/>
        </w:rPr>
      </w:pPr>
      <w:r>
        <w:rPr>
          <w:szCs w:val="24"/>
        </w:rPr>
        <w:t>18 U.S.C. §§</w:t>
      </w:r>
      <w:r w:rsidR="00C1554F" w:rsidRPr="00B51DC4">
        <w:rPr>
          <w:szCs w:val="24"/>
        </w:rPr>
        <w:t>1341 &amp; 1346 (Honest Services Mail Fraud);</w:t>
      </w:r>
    </w:p>
    <w:p w:rsidR="00C1554F" w:rsidRPr="00B51DC4" w:rsidRDefault="00C1554F" w:rsidP="00C1554F">
      <w:pPr>
        <w:numPr>
          <w:ilvl w:val="2"/>
          <w:numId w:val="16"/>
        </w:numPr>
        <w:spacing w:before="120" w:after="120" w:line="360" w:lineRule="auto"/>
        <w:contextualSpacing/>
        <w:rPr>
          <w:szCs w:val="24"/>
        </w:rPr>
      </w:pPr>
      <w:r w:rsidRPr="00B51DC4">
        <w:rPr>
          <w:szCs w:val="24"/>
        </w:rPr>
        <w:t xml:space="preserve">18 U.S.C. </w:t>
      </w:r>
      <w:r w:rsidR="009556F1">
        <w:rPr>
          <w:szCs w:val="24"/>
        </w:rPr>
        <w:t>§</w:t>
      </w:r>
      <w:r w:rsidRPr="00B51DC4">
        <w:rPr>
          <w:szCs w:val="24"/>
        </w:rPr>
        <w:t xml:space="preserve">1343 (Property Wire Fraud); </w:t>
      </w:r>
    </w:p>
    <w:p w:rsidR="00C1554F" w:rsidRPr="00B51DC4" w:rsidRDefault="009556F1" w:rsidP="00C1554F">
      <w:pPr>
        <w:numPr>
          <w:ilvl w:val="2"/>
          <w:numId w:val="16"/>
        </w:numPr>
        <w:spacing w:before="120" w:after="120" w:line="360" w:lineRule="auto"/>
        <w:contextualSpacing/>
        <w:rPr>
          <w:szCs w:val="24"/>
        </w:rPr>
      </w:pPr>
      <w:r>
        <w:rPr>
          <w:szCs w:val="24"/>
        </w:rPr>
        <w:t>18 U.S.C. §§</w:t>
      </w:r>
      <w:r w:rsidR="00C1554F" w:rsidRPr="00B51DC4">
        <w:rPr>
          <w:szCs w:val="24"/>
        </w:rPr>
        <w:t>1343 &amp; 1346 (Honest Services Wire Fraud);</w:t>
      </w:r>
    </w:p>
    <w:p w:rsidR="0006679D" w:rsidRPr="00B312C6" w:rsidRDefault="0006679D" w:rsidP="0006679D">
      <w:pPr>
        <w:numPr>
          <w:ilvl w:val="1"/>
          <w:numId w:val="16"/>
        </w:numPr>
        <w:spacing w:before="120" w:after="120" w:line="360" w:lineRule="auto"/>
        <w:contextualSpacing/>
        <w:rPr>
          <w:rFonts w:eastAsia="Times New Roman" w:cs="Times New Roman"/>
          <w:color w:val="000000"/>
          <w:szCs w:val="24"/>
        </w:rPr>
      </w:pPr>
      <w:r w:rsidRPr="00B312C6">
        <w:rPr>
          <w:rFonts w:eastAsia="Times New Roman" w:cs="Times New Roman"/>
          <w:color w:val="000000"/>
          <w:szCs w:val="24"/>
        </w:rPr>
        <w:t xml:space="preserve">State Law </w:t>
      </w:r>
      <w:r w:rsidR="00B06E99">
        <w:rPr>
          <w:rFonts w:eastAsia="Times New Roman" w:cs="Times New Roman"/>
          <w:color w:val="000000"/>
          <w:szCs w:val="24"/>
        </w:rPr>
        <w:t>Theft</w:t>
      </w:r>
      <w:r w:rsidR="00CC1AB4">
        <w:rPr>
          <w:rFonts w:eastAsia="Times New Roman" w:cs="Times New Roman"/>
          <w:color w:val="000000"/>
          <w:szCs w:val="24"/>
        </w:rPr>
        <w:t xml:space="preserve"> -</w:t>
      </w:r>
      <w:r w:rsidR="00B06E99">
        <w:rPr>
          <w:rFonts w:eastAsia="Times New Roman" w:cs="Times New Roman"/>
          <w:color w:val="000000"/>
          <w:szCs w:val="24"/>
        </w:rPr>
        <w:t xml:space="preserve"> </w:t>
      </w:r>
      <w:r w:rsidR="007A7696" w:rsidRPr="00BA0511">
        <w:t xml:space="preserve">Texas Penal Codes 31.02 &amp; 31.03 </w:t>
      </w:r>
      <w:r w:rsidRPr="00B312C6">
        <w:rPr>
          <w:rFonts w:eastAsia="Times New Roman" w:cs="Times New Roman"/>
          <w:color w:val="000000"/>
          <w:szCs w:val="24"/>
        </w:rPr>
        <w:t>an</w:t>
      </w:r>
      <w:r>
        <w:rPr>
          <w:rFonts w:eastAsia="Times New Roman" w:cs="Times New Roman"/>
          <w:color w:val="000000"/>
          <w:szCs w:val="24"/>
        </w:rPr>
        <w:t>d Hobbs Act Extortion 18 USCS §</w:t>
      </w:r>
      <w:r w:rsidR="00D85ADA">
        <w:rPr>
          <w:rFonts w:eastAsia="Times New Roman" w:cs="Times New Roman"/>
          <w:color w:val="000000"/>
          <w:szCs w:val="24"/>
        </w:rPr>
        <w:t>1951(b)(2)</w:t>
      </w:r>
    </w:p>
    <w:p w:rsidR="00C1554F" w:rsidRPr="0006679D" w:rsidRDefault="00C1554F" w:rsidP="00C1554F">
      <w:pPr>
        <w:numPr>
          <w:ilvl w:val="1"/>
          <w:numId w:val="16"/>
        </w:numPr>
        <w:spacing w:before="120" w:after="120" w:line="360" w:lineRule="auto"/>
        <w:contextualSpacing/>
        <w:rPr>
          <w:szCs w:val="24"/>
        </w:rPr>
      </w:pPr>
      <w:r w:rsidRPr="000249AB">
        <w:rPr>
          <w:rFonts w:eastAsia="Times New Roman" w:cs="Times New Roman"/>
          <w:color w:val="000000"/>
          <w:szCs w:val="24"/>
        </w:rPr>
        <w:t xml:space="preserve">Tampering with a federal judicial proceeding by false affidavit, </w:t>
      </w:r>
      <w:r w:rsidRPr="000249AB">
        <w:rPr>
          <w:rFonts w:eastAsia="Times New Roman" w:cs="Times New Roman"/>
          <w:szCs w:val="24"/>
        </w:rPr>
        <w:t>18 U.S.C.</w:t>
      </w:r>
      <w:r w:rsidR="00863913">
        <w:rPr>
          <w:rFonts w:eastAsia="Times New Roman" w:cs="Times New Roman"/>
          <w:szCs w:val="24"/>
        </w:rPr>
        <w:t xml:space="preserve"> </w:t>
      </w:r>
      <w:r w:rsidRPr="000249AB">
        <w:rPr>
          <w:rFonts w:eastAsia="Times New Roman" w:cs="Times New Roman"/>
          <w:szCs w:val="24"/>
        </w:rPr>
        <w:t>§</w:t>
      </w:r>
      <w:r w:rsidR="00546C2B">
        <w:rPr>
          <w:rFonts w:eastAsia="Times New Roman" w:cs="Times New Roman"/>
          <w:szCs w:val="24"/>
        </w:rPr>
        <w:t>§402,</w:t>
      </w:r>
      <w:r w:rsidRPr="000249AB">
        <w:rPr>
          <w:rFonts w:eastAsia="Times New Roman" w:cs="Times New Roman"/>
          <w:szCs w:val="24"/>
        </w:rPr>
        <w:t xml:space="preserve"> 1001, (overlap with 18 U.S.C. §§1503, 1505, </w:t>
      </w:r>
      <w:r w:rsidR="00B06E99">
        <w:rPr>
          <w:rFonts w:eastAsia="Times New Roman" w:cs="Times New Roman"/>
          <w:szCs w:val="24"/>
        </w:rPr>
        <w:t>1512, 1</w:t>
      </w:r>
      <w:r w:rsidRPr="000249AB">
        <w:rPr>
          <w:rFonts w:eastAsia="Times New Roman" w:cs="Times New Roman"/>
          <w:szCs w:val="24"/>
        </w:rPr>
        <w:t>621</w:t>
      </w:r>
      <w:r w:rsidR="00B06E99">
        <w:rPr>
          <w:rFonts w:eastAsia="Times New Roman" w:cs="Times New Roman"/>
          <w:szCs w:val="24"/>
        </w:rPr>
        <w:t>. 1622 &amp;</w:t>
      </w:r>
      <w:r w:rsidRPr="000249AB">
        <w:rPr>
          <w:rFonts w:eastAsia="Times New Roman" w:cs="Times New Roman"/>
          <w:szCs w:val="24"/>
        </w:rPr>
        <w:t xml:space="preserve"> 1623</w:t>
      </w:r>
      <w:r w:rsidR="00B06E99">
        <w:rPr>
          <w:rFonts w:eastAsia="Times New Roman" w:cs="Times New Roman"/>
          <w:szCs w:val="24"/>
        </w:rPr>
        <w:t xml:space="preserve">; </w:t>
      </w:r>
      <w:r w:rsidRPr="000249AB">
        <w:rPr>
          <w:rFonts w:eastAsia="Times New Roman" w:cs="Times New Roman"/>
          <w:szCs w:val="24"/>
        </w:rPr>
        <w:t>perjury, subornation of perjury, and false declarations</w:t>
      </w:r>
      <w:r w:rsidR="007A7696">
        <w:rPr>
          <w:rFonts w:eastAsia="Times New Roman" w:cs="Times New Roman"/>
          <w:szCs w:val="24"/>
        </w:rPr>
        <w:t>)</w:t>
      </w:r>
      <w:r w:rsidRPr="000249AB">
        <w:rPr>
          <w:rFonts w:eastAsia="Times New Roman" w:cs="Times New Roman"/>
          <w:szCs w:val="24"/>
        </w:rPr>
        <w:t>.</w:t>
      </w:r>
    </w:p>
    <w:p w:rsidR="0006679D" w:rsidRDefault="0006679D" w:rsidP="0006679D">
      <w:pPr>
        <w:numPr>
          <w:ilvl w:val="1"/>
          <w:numId w:val="16"/>
        </w:numPr>
        <w:spacing w:before="120" w:after="120" w:line="360" w:lineRule="auto"/>
        <w:contextualSpacing/>
        <w:rPr>
          <w:rFonts w:eastAsia="Times New Roman" w:cs="Times New Roman"/>
          <w:color w:val="000000"/>
          <w:szCs w:val="24"/>
        </w:rPr>
      </w:pPr>
      <w:r w:rsidRPr="000249AB">
        <w:rPr>
          <w:rFonts w:eastAsia="Times New Roman" w:cs="Times New Roman"/>
          <w:color w:val="000000"/>
          <w:szCs w:val="24"/>
        </w:rPr>
        <w:t>Obstruction of Justice and conspiracy t</w:t>
      </w:r>
      <w:r>
        <w:rPr>
          <w:rFonts w:eastAsia="Times New Roman" w:cs="Times New Roman"/>
          <w:color w:val="000000"/>
          <w:szCs w:val="24"/>
        </w:rPr>
        <w:t>o obstruct Justice, 18 U.S.C. §37</w:t>
      </w:r>
      <w:r w:rsidRPr="000249AB">
        <w:rPr>
          <w:rFonts w:eastAsia="Times New Roman" w:cs="Times New Roman"/>
          <w:color w:val="000000"/>
          <w:szCs w:val="24"/>
        </w:rPr>
        <w:t>1--conspiracy to injure</w:t>
      </w:r>
      <w:r w:rsidRPr="00B312C6">
        <w:rPr>
          <w:rFonts w:eastAsia="Times New Roman" w:cs="Times New Roman"/>
          <w:color w:val="000000"/>
          <w:szCs w:val="24"/>
        </w:rPr>
        <w:t xml:space="preserve"> or intimidate any citizen on account of his or her exercise or possibility of exercise of Federal right (overlap with 18 U.S.C</w:t>
      </w:r>
      <w:r>
        <w:rPr>
          <w:rFonts w:eastAsia="Times New Roman" w:cs="Times New Roman"/>
          <w:color w:val="000000"/>
          <w:szCs w:val="24"/>
        </w:rPr>
        <w:t>. §§1503, 1510, 1512, and 1513)</w:t>
      </w:r>
    </w:p>
    <w:p w:rsidR="00C1554F" w:rsidRPr="000249AB" w:rsidRDefault="00C1554F" w:rsidP="00C1554F">
      <w:pPr>
        <w:numPr>
          <w:ilvl w:val="1"/>
          <w:numId w:val="16"/>
        </w:numPr>
        <w:spacing w:before="120" w:after="120" w:line="360" w:lineRule="auto"/>
        <w:contextualSpacing/>
        <w:rPr>
          <w:szCs w:val="24"/>
        </w:rPr>
      </w:pPr>
      <w:r w:rsidRPr="000249AB">
        <w:rPr>
          <w:rFonts w:eastAsia="Times New Roman" w:cs="Times New Roman"/>
          <w:color w:val="000000"/>
          <w:szCs w:val="24"/>
        </w:rPr>
        <w:t>Suborning perjury, 18 U.S.C. §1622, may also be an 18 U.S.C. §1503 omnibus clause offense.</w:t>
      </w:r>
    </w:p>
    <w:p w:rsidR="00C1554F" w:rsidRPr="000249AB" w:rsidRDefault="008C7043" w:rsidP="00C1554F">
      <w:pPr>
        <w:numPr>
          <w:ilvl w:val="1"/>
          <w:numId w:val="16"/>
        </w:numPr>
        <w:spacing w:before="120" w:after="120" w:line="360" w:lineRule="auto"/>
        <w:contextualSpacing/>
        <w:rPr>
          <w:rFonts w:eastAsia="Times New Roman" w:cs="Times New Roman"/>
          <w:color w:val="000000"/>
          <w:szCs w:val="24"/>
        </w:rPr>
      </w:pPr>
      <w:r>
        <w:rPr>
          <w:rFonts w:eastAsia="Times New Roman" w:cs="Times New Roman"/>
          <w:color w:val="000000"/>
          <w:szCs w:val="24"/>
        </w:rPr>
        <w:lastRenderedPageBreak/>
        <w:t xml:space="preserve">Spoliation: </w:t>
      </w:r>
      <w:r w:rsidR="00C1554F" w:rsidRPr="000249AB">
        <w:rPr>
          <w:rFonts w:eastAsia="Times New Roman" w:cs="Times New Roman"/>
          <w:color w:val="000000"/>
          <w:szCs w:val="24"/>
        </w:rPr>
        <w:t>Destruction or concealment of evidence or attempts to do so, 18 U.S.C. §1512(c) conspiracy (18 U.S.C. §1512(k)</w:t>
      </w:r>
    </w:p>
    <w:p w:rsidR="005F3C2E" w:rsidRPr="005F3C2E" w:rsidRDefault="008C7043" w:rsidP="005F3C2E">
      <w:pPr>
        <w:numPr>
          <w:ilvl w:val="1"/>
          <w:numId w:val="16"/>
        </w:numPr>
        <w:spacing w:before="120" w:after="120" w:line="360" w:lineRule="auto"/>
        <w:contextualSpacing/>
        <w:rPr>
          <w:rFonts w:eastAsia="Times New Roman" w:cs="Times New Roman"/>
          <w:color w:val="000000"/>
          <w:szCs w:val="24"/>
        </w:rPr>
      </w:pPr>
      <w:r>
        <w:rPr>
          <w:rFonts w:eastAsia="Times New Roman" w:cs="Times New Roman"/>
          <w:color w:val="000000"/>
          <w:szCs w:val="24"/>
        </w:rPr>
        <w:t xml:space="preserve"> </w:t>
      </w:r>
      <w:r w:rsidRPr="008C7043">
        <w:rPr>
          <w:rFonts w:eastAsia="Times New Roman" w:cs="Times New Roman"/>
          <w:color w:val="000000"/>
          <w:szCs w:val="24"/>
        </w:rPr>
        <w:t>Misapplication of fiduciary in excess of $200,000</w:t>
      </w:r>
      <w:r w:rsidR="001F6C84" w:rsidRPr="001F6C84">
        <w:rPr>
          <w:szCs w:val="28"/>
          <w:u w:val="single"/>
        </w:rPr>
        <w:t xml:space="preserve"> </w:t>
      </w:r>
      <w:r w:rsidR="001F6C84" w:rsidRPr="00556E30">
        <w:rPr>
          <w:szCs w:val="28"/>
          <w:u w:val="single"/>
        </w:rPr>
        <w:t>Texas Penal Code</w:t>
      </w:r>
      <w:r w:rsidR="001F6C84">
        <w:rPr>
          <w:szCs w:val="28"/>
          <w:u w:val="single"/>
        </w:rPr>
        <w:t xml:space="preserve">s §§32.45, theft </w:t>
      </w:r>
      <w:r w:rsidR="001F6C84" w:rsidRPr="00556E30">
        <w:rPr>
          <w:szCs w:val="28"/>
          <w:u w:val="single"/>
        </w:rPr>
        <w:t>31.02</w:t>
      </w:r>
      <w:r w:rsidR="001F6C84">
        <w:rPr>
          <w:szCs w:val="28"/>
          <w:u w:val="single"/>
        </w:rPr>
        <w:t xml:space="preserve">, </w:t>
      </w:r>
      <w:r w:rsidR="001F6C84" w:rsidRPr="00556E30">
        <w:rPr>
          <w:szCs w:val="28"/>
          <w:u w:val="single"/>
        </w:rPr>
        <w:t>31.03</w:t>
      </w:r>
    </w:p>
    <w:p w:rsidR="00C1554F" w:rsidRDefault="00C1554F" w:rsidP="00C1554F">
      <w:pPr>
        <w:numPr>
          <w:ilvl w:val="1"/>
          <w:numId w:val="16"/>
        </w:numPr>
        <w:spacing w:before="120" w:after="120" w:line="360" w:lineRule="auto"/>
        <w:contextualSpacing/>
        <w:rPr>
          <w:rFonts w:eastAsia="Times New Roman" w:cs="Times New Roman"/>
          <w:color w:val="000000"/>
          <w:szCs w:val="24"/>
        </w:rPr>
      </w:pPr>
      <w:r w:rsidRPr="00B312C6">
        <w:rPr>
          <w:rFonts w:eastAsia="Times New Roman" w:cs="Times New Roman"/>
          <w:color w:val="000000"/>
          <w:szCs w:val="24"/>
        </w:rPr>
        <w:t xml:space="preserve">Illegal Wiretapping in violation of </w:t>
      </w:r>
      <w:r w:rsidR="00863913">
        <w:t xml:space="preserve">Texas Penal Code </w:t>
      </w:r>
      <w:r w:rsidR="001F6C84">
        <w:t>§</w:t>
      </w:r>
      <w:r w:rsidR="00863913">
        <w:t xml:space="preserve">16.02 and </w:t>
      </w:r>
      <w:r w:rsidR="00863913" w:rsidRPr="00236E63">
        <w:t xml:space="preserve">18 U.S.C. </w:t>
      </w:r>
      <w:r w:rsidR="00863913">
        <w:t>§2511 (</w:t>
      </w:r>
      <w:r w:rsidR="00863913" w:rsidRPr="00236E63">
        <w:t>§§2510-22</w:t>
      </w:r>
      <w:r w:rsidR="00863913">
        <w:t>)</w:t>
      </w:r>
      <w:r w:rsidRPr="00B312C6">
        <w:rPr>
          <w:rFonts w:eastAsia="Times New Roman" w:cs="Times New Roman"/>
          <w:color w:val="000000"/>
          <w:szCs w:val="24"/>
        </w:rPr>
        <w:t xml:space="preserve">, as amended by the Electronic Communications Privacy Act (ECPA)(Pub. L. 99-508; 10/21/86) Title III of the Omnibus Crime Control and Safe Streets Act of 1968, (Pub. L. 90-351; 6/19/68), </w:t>
      </w:r>
      <w:r w:rsidR="0006679D">
        <w:rPr>
          <w:rFonts w:eastAsia="Times New Roman" w:cs="Times New Roman"/>
          <w:color w:val="000000"/>
          <w:szCs w:val="24"/>
        </w:rPr>
        <w:t>also known as the "Wiretap Act"</w:t>
      </w:r>
    </w:p>
    <w:p w:rsidR="00C1554F" w:rsidRPr="00B51DC4" w:rsidRDefault="001B01F1" w:rsidP="00C1554F">
      <w:pPr>
        <w:numPr>
          <w:ilvl w:val="1"/>
          <w:numId w:val="16"/>
        </w:numPr>
        <w:spacing w:before="120" w:after="120" w:line="360" w:lineRule="auto"/>
        <w:contextualSpacing/>
        <w:rPr>
          <w:rFonts w:eastAsia="Times New Roman" w:cs="Times New Roman"/>
          <w:color w:val="000000"/>
          <w:szCs w:val="24"/>
        </w:rPr>
      </w:pPr>
      <w:r>
        <w:rPr>
          <w:rFonts w:eastAsia="Times New Roman" w:cs="Times New Roman"/>
          <w:color w:val="000000"/>
          <w:szCs w:val="24"/>
        </w:rPr>
        <w:t xml:space="preserve">conspiracy </w:t>
      </w:r>
      <w:r w:rsidR="00C1554F" w:rsidRPr="00B51DC4">
        <w:rPr>
          <w:rFonts w:eastAsia="Times New Roman" w:cs="Times New Roman"/>
          <w:color w:val="000000"/>
          <w:szCs w:val="24"/>
        </w:rPr>
        <w:t>to commit securitie</w:t>
      </w:r>
      <w:r>
        <w:rPr>
          <w:rFonts w:eastAsia="Times New Roman" w:cs="Times New Roman"/>
          <w:color w:val="000000"/>
          <w:szCs w:val="24"/>
        </w:rPr>
        <w:t>s, mail, wire and banking fraud</w:t>
      </w:r>
    </w:p>
    <w:p w:rsidR="00C1554F" w:rsidRPr="00B51DC4" w:rsidRDefault="00C1554F" w:rsidP="0006679D">
      <w:pPr>
        <w:numPr>
          <w:ilvl w:val="2"/>
          <w:numId w:val="16"/>
        </w:numPr>
        <w:spacing w:before="120" w:after="120" w:line="360" w:lineRule="auto"/>
        <w:contextualSpacing/>
        <w:rPr>
          <w:rFonts w:eastAsia="Times New Roman" w:cs="Times New Roman"/>
          <w:color w:val="000000"/>
          <w:szCs w:val="24"/>
        </w:rPr>
      </w:pPr>
      <w:r w:rsidRPr="00B51DC4">
        <w:rPr>
          <w:rFonts w:eastAsia="Times New Roman" w:cs="Times New Roman"/>
          <w:color w:val="000000"/>
          <w:szCs w:val="24"/>
        </w:rPr>
        <w:t>False Instruments used to trade in Securities 18 USC §§1348/1349 – Securities Fraud, 15 U.S.C. §78aa and 15 U.S.C. §§78j(b) and Rule 10b-5 promulgated thereunder (17 C.F.R. § 240.10b-5)</w:t>
      </w:r>
    </w:p>
    <w:p w:rsidR="00C1554F" w:rsidRPr="00B51DC4" w:rsidRDefault="00C1554F" w:rsidP="0006679D">
      <w:pPr>
        <w:numPr>
          <w:ilvl w:val="2"/>
          <w:numId w:val="16"/>
        </w:numPr>
        <w:spacing w:before="120" w:after="120" w:line="360" w:lineRule="auto"/>
        <w:contextualSpacing/>
        <w:rPr>
          <w:rFonts w:eastAsia="Times New Roman" w:cs="Times New Roman"/>
          <w:color w:val="000000"/>
          <w:szCs w:val="24"/>
        </w:rPr>
      </w:pPr>
      <w:r w:rsidRPr="00B51DC4">
        <w:rPr>
          <w:rFonts w:eastAsia="Times New Roman" w:cs="Times New Roman"/>
          <w:color w:val="000000"/>
          <w:szCs w:val="24"/>
        </w:rPr>
        <w:t xml:space="preserve">False Instruments used to commit Banking Fraud 18 U.S.C. </w:t>
      </w:r>
      <w:r w:rsidR="004C4B28" w:rsidRPr="00B51DC4">
        <w:rPr>
          <w:rFonts w:eastAsia="Times New Roman" w:cs="Times New Roman"/>
          <w:color w:val="000000"/>
          <w:szCs w:val="24"/>
        </w:rPr>
        <w:t>§1344</w:t>
      </w:r>
    </w:p>
    <w:p w:rsidR="00C1554F" w:rsidRDefault="00C1554F" w:rsidP="007A7696">
      <w:pPr>
        <w:numPr>
          <w:ilvl w:val="2"/>
          <w:numId w:val="16"/>
        </w:numPr>
        <w:spacing w:before="120" w:after="120" w:line="360" w:lineRule="auto"/>
        <w:contextualSpacing/>
        <w:rPr>
          <w:rFonts w:eastAsia="Times New Roman" w:cs="Times New Roman"/>
          <w:color w:val="000000"/>
          <w:szCs w:val="24"/>
        </w:rPr>
      </w:pPr>
      <w:r w:rsidRPr="00B51DC4">
        <w:rPr>
          <w:rFonts w:eastAsia="Times New Roman" w:cs="Times New Roman"/>
          <w:color w:val="000000"/>
          <w:szCs w:val="24"/>
        </w:rPr>
        <w:t>False Instrume</w:t>
      </w:r>
      <w:r w:rsidR="007A7696">
        <w:rPr>
          <w:rFonts w:eastAsia="Times New Roman" w:cs="Times New Roman"/>
          <w:color w:val="000000"/>
          <w:szCs w:val="24"/>
        </w:rPr>
        <w:t xml:space="preserve">nts used to commit </w:t>
      </w:r>
      <w:r w:rsidRPr="00B51DC4">
        <w:rPr>
          <w:rFonts w:eastAsia="Times New Roman" w:cs="Times New Roman"/>
          <w:color w:val="000000"/>
          <w:szCs w:val="24"/>
        </w:rPr>
        <w:t xml:space="preserve">Sections </w:t>
      </w:r>
      <w:r w:rsidR="00CC1AB4" w:rsidRPr="00B51DC4">
        <w:rPr>
          <w:rFonts w:eastAsia="Times New Roman" w:cs="Times New Roman"/>
          <w:color w:val="000000"/>
          <w:szCs w:val="24"/>
        </w:rPr>
        <w:t>18 U.S.C. §</w:t>
      </w:r>
      <w:r w:rsidR="00CC1AB4">
        <w:rPr>
          <w:rFonts w:eastAsia="Times New Roman" w:cs="Times New Roman"/>
          <w:color w:val="000000"/>
          <w:szCs w:val="24"/>
        </w:rPr>
        <w:t>§</w:t>
      </w:r>
      <w:r w:rsidR="007A7696">
        <w:rPr>
          <w:rFonts w:eastAsia="Times New Roman" w:cs="Times New Roman"/>
          <w:color w:val="000000"/>
          <w:szCs w:val="24"/>
        </w:rPr>
        <w:t xml:space="preserve">1341, </w:t>
      </w:r>
      <w:r w:rsidRPr="00B51DC4">
        <w:rPr>
          <w:rFonts w:eastAsia="Times New Roman" w:cs="Times New Roman"/>
          <w:color w:val="000000"/>
          <w:szCs w:val="24"/>
        </w:rPr>
        <w:t>1343 &amp; 1346 (</w:t>
      </w:r>
      <w:r w:rsidR="007A7696">
        <w:rPr>
          <w:rFonts w:eastAsia="Times New Roman" w:cs="Times New Roman"/>
          <w:color w:val="000000"/>
          <w:szCs w:val="24"/>
        </w:rPr>
        <w:t xml:space="preserve">Property and </w:t>
      </w:r>
      <w:r w:rsidRPr="00B51DC4">
        <w:rPr>
          <w:rFonts w:eastAsia="Times New Roman" w:cs="Times New Roman"/>
          <w:color w:val="000000"/>
          <w:szCs w:val="24"/>
        </w:rPr>
        <w:t xml:space="preserve">Honest Services </w:t>
      </w:r>
      <w:r w:rsidR="007A7696">
        <w:rPr>
          <w:rFonts w:eastAsia="Times New Roman" w:cs="Times New Roman"/>
          <w:color w:val="000000"/>
          <w:szCs w:val="24"/>
        </w:rPr>
        <w:t xml:space="preserve">Mail and </w:t>
      </w:r>
      <w:r w:rsidRPr="00B51DC4">
        <w:rPr>
          <w:rFonts w:eastAsia="Times New Roman" w:cs="Times New Roman"/>
          <w:color w:val="000000"/>
          <w:szCs w:val="24"/>
        </w:rPr>
        <w:t>Wire Fraud)</w:t>
      </w:r>
    </w:p>
    <w:p w:rsidR="00CC1AB4" w:rsidRPr="007A7696" w:rsidRDefault="00CC1AB4" w:rsidP="007A7696">
      <w:pPr>
        <w:numPr>
          <w:ilvl w:val="2"/>
          <w:numId w:val="16"/>
        </w:numPr>
        <w:spacing w:before="120" w:after="120" w:line="360" w:lineRule="auto"/>
        <w:contextualSpacing/>
        <w:rPr>
          <w:rFonts w:eastAsia="Times New Roman" w:cs="Times New Roman"/>
          <w:color w:val="000000"/>
          <w:szCs w:val="24"/>
        </w:rPr>
      </w:pPr>
      <w:r w:rsidRPr="00B51DC4">
        <w:rPr>
          <w:rFonts w:eastAsia="Times New Roman" w:cs="Times New Roman"/>
          <w:color w:val="000000"/>
          <w:szCs w:val="24"/>
        </w:rPr>
        <w:t>False Instrume</w:t>
      </w:r>
      <w:r>
        <w:rPr>
          <w:rFonts w:eastAsia="Times New Roman" w:cs="Times New Roman"/>
          <w:color w:val="000000"/>
          <w:szCs w:val="24"/>
        </w:rPr>
        <w:t xml:space="preserve">nts used to commit </w:t>
      </w:r>
      <w:r w:rsidRPr="00B51DC4">
        <w:rPr>
          <w:rFonts w:eastAsia="Times New Roman" w:cs="Times New Roman"/>
          <w:color w:val="000000"/>
          <w:szCs w:val="24"/>
        </w:rPr>
        <w:t>18 U.S.C. §</w:t>
      </w:r>
      <w:r>
        <w:rPr>
          <w:rFonts w:eastAsia="Times New Roman" w:cs="Times New Roman"/>
          <w:color w:val="000000"/>
          <w:szCs w:val="24"/>
        </w:rPr>
        <w:t>1951 Hobbs Act Extortion</w:t>
      </w:r>
    </w:p>
    <w:p w:rsidR="005F3C2E" w:rsidRDefault="00921270" w:rsidP="008C7043">
      <w:pPr>
        <w:numPr>
          <w:ilvl w:val="1"/>
          <w:numId w:val="16"/>
        </w:numPr>
        <w:spacing w:before="120" w:after="120" w:line="360" w:lineRule="auto"/>
        <w:contextualSpacing/>
        <w:rPr>
          <w:rFonts w:eastAsia="Times New Roman" w:cs="Times New Roman"/>
          <w:color w:val="000000"/>
          <w:szCs w:val="24"/>
        </w:rPr>
      </w:pPr>
      <w:r w:rsidRPr="005F3C2E">
        <w:rPr>
          <w:rFonts w:eastAsia="Times New Roman" w:cs="Times New Roman"/>
          <w:color w:val="000000"/>
          <w:szCs w:val="24"/>
        </w:rPr>
        <w:t>Aiding and abetting</w:t>
      </w:r>
      <w:r w:rsidR="005F3C2E">
        <w:rPr>
          <w:rFonts w:eastAsia="Times New Roman" w:cs="Times New Roman"/>
          <w:color w:val="000000"/>
          <w:szCs w:val="24"/>
        </w:rPr>
        <w:t xml:space="preserve"> each of the above, (all actors. </w:t>
      </w:r>
      <w:r w:rsidR="001F6C84">
        <w:rPr>
          <w:rFonts w:eastAsia="Times New Roman" w:cs="Times New Roman"/>
          <w:color w:val="000000"/>
          <w:szCs w:val="24"/>
        </w:rPr>
        <w:t>a</w:t>
      </w:r>
      <w:r w:rsidR="005F3C2E">
        <w:rPr>
          <w:rFonts w:eastAsia="Times New Roman" w:cs="Times New Roman"/>
          <w:color w:val="000000"/>
          <w:szCs w:val="24"/>
        </w:rPr>
        <w:t>ll counts)</w:t>
      </w:r>
      <w:r w:rsidR="001B01F1" w:rsidRPr="001B01F1">
        <w:rPr>
          <w:rFonts w:eastAsia="Times New Roman" w:cs="Times New Roman"/>
          <w:color w:val="000000"/>
          <w:szCs w:val="24"/>
        </w:rPr>
        <w:t xml:space="preserve"> </w:t>
      </w:r>
      <w:r w:rsidR="001B01F1" w:rsidRPr="00B51DC4">
        <w:rPr>
          <w:rFonts w:eastAsia="Times New Roman" w:cs="Times New Roman"/>
          <w:color w:val="000000"/>
          <w:szCs w:val="24"/>
        </w:rPr>
        <w:t>18. U.S.C. §371</w:t>
      </w:r>
    </w:p>
    <w:p w:rsidR="00C1554F" w:rsidRPr="005F3C2E" w:rsidRDefault="00C1554F" w:rsidP="008C7043">
      <w:pPr>
        <w:numPr>
          <w:ilvl w:val="1"/>
          <w:numId w:val="16"/>
        </w:numPr>
        <w:spacing w:before="120" w:after="120" w:line="360" w:lineRule="auto"/>
        <w:contextualSpacing/>
        <w:rPr>
          <w:rFonts w:eastAsia="Times New Roman" w:cs="Times New Roman"/>
          <w:color w:val="000000"/>
          <w:szCs w:val="24"/>
        </w:rPr>
      </w:pPr>
      <w:r w:rsidRPr="005F3C2E">
        <w:rPr>
          <w:rFonts w:eastAsia="Times New Roman" w:cs="Times New Roman"/>
          <w:color w:val="000000"/>
          <w:szCs w:val="24"/>
        </w:rPr>
        <w:t xml:space="preserve">Conspiring to promote, conceal and protect </w:t>
      </w:r>
      <w:r w:rsidR="00091218">
        <w:rPr>
          <w:rFonts w:eastAsia="Times New Roman" w:cs="Times New Roman"/>
          <w:color w:val="000000"/>
          <w:szCs w:val="24"/>
        </w:rPr>
        <w:t>A</w:t>
      </w:r>
      <w:r w:rsidRPr="005F3C2E">
        <w:rPr>
          <w:rFonts w:eastAsia="Times New Roman" w:cs="Times New Roman"/>
          <w:color w:val="000000"/>
          <w:szCs w:val="24"/>
        </w:rPr>
        <w:t>-</w:t>
      </w:r>
      <w:r w:rsidR="00091218">
        <w:rPr>
          <w:rFonts w:eastAsia="Times New Roman" w:cs="Times New Roman"/>
          <w:color w:val="000000"/>
          <w:szCs w:val="24"/>
        </w:rPr>
        <w:t>J</w:t>
      </w:r>
      <w:r w:rsidRPr="005F3C2E">
        <w:rPr>
          <w:rFonts w:eastAsia="Times New Roman" w:cs="Times New Roman"/>
          <w:color w:val="000000"/>
          <w:szCs w:val="24"/>
        </w:rPr>
        <w:t xml:space="preserve"> from discovery, investigation and prosecution from legitimate governmental interests.</w:t>
      </w:r>
    </w:p>
    <w:p w:rsidR="008541CF" w:rsidRDefault="008541CF" w:rsidP="007A7696">
      <w:pPr>
        <w:numPr>
          <w:ilvl w:val="0"/>
          <w:numId w:val="16"/>
        </w:numPr>
        <w:spacing w:before="120" w:after="120" w:line="360" w:lineRule="auto"/>
        <w:contextualSpacing/>
        <w:rPr>
          <w:rFonts w:eastAsia="Times New Roman" w:cs="Times New Roman"/>
          <w:szCs w:val="24"/>
        </w:rPr>
      </w:pPr>
      <w:r w:rsidRPr="00560540">
        <w:t xml:space="preserve">The above enumerated </w:t>
      </w:r>
      <w:r>
        <w:t>“</w:t>
      </w:r>
      <w:r w:rsidRPr="008C5CFF">
        <w:rPr>
          <w:rFonts w:eastAsia="Times New Roman" w:cs="Times New Roman"/>
          <w:szCs w:val="24"/>
        </w:rPr>
        <w:t>RICO Defendants</w:t>
      </w:r>
      <w:r>
        <w:rPr>
          <w:rFonts w:eastAsia="Times New Roman" w:cs="Times New Roman"/>
          <w:szCs w:val="24"/>
        </w:rPr>
        <w:t>”</w:t>
      </w:r>
      <w:r w:rsidRPr="008C5CFF">
        <w:rPr>
          <w:rFonts w:eastAsia="Times New Roman" w:cs="Times New Roman"/>
          <w:szCs w:val="24"/>
        </w:rPr>
        <w:t xml:space="preserve"> </w:t>
      </w:r>
      <w:r w:rsidR="007A7696" w:rsidRPr="007A7696">
        <w:rPr>
          <w:rFonts w:eastAsia="Times New Roman" w:cs="Times New Roman"/>
          <w:szCs w:val="24"/>
        </w:rPr>
        <w:t xml:space="preserve">did unlawfully, willfully, and knowingly combine, conspire, and agree with each other and with other persons known and unknown to Plaintiff’s to </w:t>
      </w:r>
      <w:r w:rsidRPr="008C5CFF">
        <w:rPr>
          <w:rFonts w:eastAsia="Times New Roman" w:cs="Times New Roman"/>
          <w:szCs w:val="24"/>
        </w:rPr>
        <w:t>vi</w:t>
      </w:r>
      <w:r>
        <w:rPr>
          <w:rFonts w:eastAsia="Times New Roman" w:cs="Times New Roman"/>
          <w:szCs w:val="24"/>
        </w:rPr>
        <w:t>olate 18 U.S.C. §1962(c) as de</w:t>
      </w:r>
      <w:r w:rsidRPr="008C5CFF">
        <w:rPr>
          <w:rFonts w:eastAsia="Times New Roman" w:cs="Times New Roman"/>
          <w:szCs w:val="24"/>
        </w:rPr>
        <w:t xml:space="preserve">scribed </w:t>
      </w:r>
      <w:r>
        <w:rPr>
          <w:rFonts w:eastAsia="Times New Roman" w:cs="Times New Roman"/>
          <w:szCs w:val="24"/>
        </w:rPr>
        <w:t>herein</w:t>
      </w:r>
      <w:r w:rsidRPr="008C5CFF">
        <w:rPr>
          <w:rFonts w:eastAsia="Times New Roman" w:cs="Times New Roman"/>
          <w:szCs w:val="24"/>
        </w:rPr>
        <w:t>, in viol</w:t>
      </w:r>
      <w:r>
        <w:rPr>
          <w:rFonts w:eastAsia="Times New Roman" w:cs="Times New Roman"/>
          <w:szCs w:val="24"/>
        </w:rPr>
        <w:t>ation of 18 U.S.C. §</w:t>
      </w:r>
      <w:r w:rsidRPr="008C5CFF">
        <w:rPr>
          <w:rFonts w:eastAsia="Times New Roman" w:cs="Times New Roman"/>
          <w:szCs w:val="24"/>
        </w:rPr>
        <w:t>1962(d)</w:t>
      </w:r>
      <w:r>
        <w:rPr>
          <w:rFonts w:eastAsia="Times New Roman" w:cs="Times New Roman"/>
          <w:szCs w:val="24"/>
        </w:rPr>
        <w:t>.</w:t>
      </w:r>
    </w:p>
    <w:p w:rsidR="00204C02" w:rsidRDefault="00204C02" w:rsidP="00204C02">
      <w:pPr>
        <w:pStyle w:val="ListParagraph"/>
        <w:numPr>
          <w:ilvl w:val="0"/>
          <w:numId w:val="16"/>
        </w:numPr>
        <w:ind w:hanging="720"/>
      </w:pPr>
      <w:r w:rsidRPr="007018F6">
        <w:t xml:space="preserve">In connection with the acts and omissions alleged in this complaint, </w:t>
      </w:r>
      <w:r>
        <w:t>D</w:t>
      </w:r>
      <w:r w:rsidRPr="007018F6">
        <w:t xml:space="preserve">efendants, directly or indirectly, used the means and instrumentalities of interstate commerce, including, but not limited to, the </w:t>
      </w:r>
      <w:r>
        <w:t>internet, the</w:t>
      </w:r>
      <w:r w:rsidR="009058F1">
        <w:t xml:space="preserve"> </w:t>
      </w:r>
      <w:r w:rsidRPr="007018F6">
        <w:t>mails, interstate</w:t>
      </w:r>
      <w:r w:rsidR="009058F1">
        <w:t xml:space="preserve"> PSN wire and cellular </w:t>
      </w:r>
      <w:r w:rsidRPr="007018F6">
        <w:t xml:space="preserve">telephone communications, and the facilities of the national securities </w:t>
      </w:r>
      <w:r w:rsidR="009058F1">
        <w:t>exchange</w:t>
      </w:r>
      <w:r w:rsidRPr="007018F6">
        <w:t>.</w:t>
      </w:r>
    </w:p>
    <w:p w:rsidR="008541CF" w:rsidRPr="00560540" w:rsidRDefault="008541CF" w:rsidP="008541CF">
      <w:pPr>
        <w:numPr>
          <w:ilvl w:val="0"/>
          <w:numId w:val="16"/>
        </w:numPr>
        <w:spacing w:before="120" w:after="120" w:line="360" w:lineRule="auto"/>
        <w:ind w:hanging="720"/>
        <w:contextualSpacing/>
        <w:rPr>
          <w:rFonts w:eastAsia="Times New Roman" w:cs="Times New Roman"/>
          <w:szCs w:val="24"/>
        </w:rPr>
      </w:pPr>
      <w:r w:rsidRPr="008C5CFF">
        <w:rPr>
          <w:rFonts w:eastAsia="Times New Roman" w:cs="Times New Roman"/>
          <w:szCs w:val="24"/>
        </w:rPr>
        <w:t xml:space="preserve">Upon information and belief, the RICO Defendants knew that they were engaged in a conspiracy to commit the predicate acts, and they knew that the predicate acts were part </w:t>
      </w:r>
      <w:r w:rsidRPr="008C5CFF">
        <w:rPr>
          <w:rFonts w:eastAsia="Times New Roman" w:cs="Times New Roman"/>
          <w:szCs w:val="24"/>
        </w:rPr>
        <w:lastRenderedPageBreak/>
        <w:t xml:space="preserve">of such racketeering activity, and </w:t>
      </w:r>
      <w:r>
        <w:rPr>
          <w:rFonts w:eastAsia="Times New Roman" w:cs="Times New Roman"/>
          <w:szCs w:val="24"/>
        </w:rPr>
        <w:t xml:space="preserve">that </w:t>
      </w:r>
      <w:r w:rsidRPr="008C5CFF">
        <w:rPr>
          <w:rFonts w:eastAsia="Times New Roman" w:cs="Times New Roman"/>
          <w:szCs w:val="24"/>
        </w:rPr>
        <w:t>the participation and agreement of each of them was necessary to</w:t>
      </w:r>
      <w:r>
        <w:rPr>
          <w:rFonts w:eastAsia="Times New Roman" w:cs="Times New Roman"/>
          <w:szCs w:val="24"/>
        </w:rPr>
        <w:t xml:space="preserve"> </w:t>
      </w:r>
      <w:r w:rsidR="009058F1">
        <w:rPr>
          <w:rFonts w:eastAsia="Times New Roman" w:cs="Times New Roman"/>
          <w:szCs w:val="24"/>
        </w:rPr>
        <w:t>facilitate</w:t>
      </w:r>
      <w:r w:rsidRPr="00560540">
        <w:rPr>
          <w:rFonts w:eastAsia="Times New Roman" w:cs="Times New Roman"/>
          <w:szCs w:val="24"/>
        </w:rPr>
        <w:t xml:space="preserve"> the commission of this pa</w:t>
      </w:r>
      <w:r>
        <w:rPr>
          <w:rFonts w:eastAsia="Times New Roman" w:cs="Times New Roman"/>
          <w:szCs w:val="24"/>
        </w:rPr>
        <w:t>ttern of racketeering activity.</w:t>
      </w:r>
    </w:p>
    <w:p w:rsidR="008541CF" w:rsidRDefault="008541CF" w:rsidP="008541CF">
      <w:pPr>
        <w:numPr>
          <w:ilvl w:val="0"/>
          <w:numId w:val="16"/>
        </w:numPr>
        <w:spacing w:before="120" w:after="120" w:line="360" w:lineRule="auto"/>
        <w:ind w:hanging="720"/>
        <w:contextualSpacing/>
        <w:rPr>
          <w:rFonts w:eastAsia="Times New Roman" w:cs="Times New Roman"/>
          <w:szCs w:val="24"/>
        </w:rPr>
      </w:pPr>
      <w:r w:rsidRPr="00560540">
        <w:rPr>
          <w:rFonts w:eastAsia="Times New Roman" w:cs="Times New Roman"/>
          <w:szCs w:val="24"/>
        </w:rPr>
        <w:t>Upon information and belief, the RICO Defendan</w:t>
      </w:r>
      <w:r>
        <w:rPr>
          <w:rFonts w:eastAsia="Times New Roman" w:cs="Times New Roman"/>
          <w:szCs w:val="24"/>
        </w:rPr>
        <w:t>ts agreed to conduct or partici</w:t>
      </w:r>
      <w:r w:rsidRPr="00560540">
        <w:rPr>
          <w:rFonts w:eastAsia="Times New Roman" w:cs="Times New Roman"/>
          <w:szCs w:val="24"/>
        </w:rPr>
        <w:t xml:space="preserve">pate, directly or indirectly, in the conduct, management, or operation of the Enterprise's affairs through a pattern of racketeering activity in </w:t>
      </w:r>
      <w:r w:rsidR="00204C02">
        <w:rPr>
          <w:rFonts w:eastAsia="Times New Roman" w:cs="Times New Roman"/>
          <w:szCs w:val="24"/>
        </w:rPr>
        <w:t>violation of 18 U.S. C. § 1962(</w:t>
      </w:r>
      <w:r w:rsidRPr="00560540">
        <w:rPr>
          <w:rFonts w:eastAsia="Times New Roman" w:cs="Times New Roman"/>
          <w:szCs w:val="24"/>
        </w:rPr>
        <w:t>c)</w:t>
      </w:r>
      <w:r w:rsidR="00204C02">
        <w:rPr>
          <w:rFonts w:eastAsia="Times New Roman" w:cs="Times New Roman"/>
          <w:szCs w:val="24"/>
        </w:rPr>
        <w:t xml:space="preserve"> &amp; (d)</w:t>
      </w:r>
      <w:r w:rsidRPr="00560540">
        <w:rPr>
          <w:rFonts w:eastAsia="Times New Roman" w:cs="Times New Roman"/>
          <w:szCs w:val="24"/>
        </w:rPr>
        <w:t>.</w:t>
      </w:r>
    </w:p>
    <w:p w:rsidR="008541CF" w:rsidRDefault="008541CF" w:rsidP="008541CF">
      <w:pPr>
        <w:numPr>
          <w:ilvl w:val="0"/>
          <w:numId w:val="16"/>
        </w:numPr>
        <w:spacing w:before="120" w:after="120" w:line="360" w:lineRule="auto"/>
        <w:ind w:hanging="720"/>
        <w:contextualSpacing/>
        <w:rPr>
          <w:rFonts w:eastAsia="Times New Roman" w:cs="Times New Roman"/>
          <w:szCs w:val="24"/>
        </w:rPr>
      </w:pPr>
      <w:r w:rsidRPr="00560540">
        <w:rPr>
          <w:rFonts w:eastAsia="Times New Roman" w:cs="Times New Roman"/>
          <w:szCs w:val="24"/>
        </w:rPr>
        <w:t xml:space="preserve">Each RICO Defendant knew about and agreed to facilitate the Enterprise's scheme to obtain property from </w:t>
      </w:r>
      <w:r>
        <w:rPr>
          <w:rFonts w:eastAsia="Times New Roman" w:cs="Times New Roman"/>
          <w:szCs w:val="24"/>
        </w:rPr>
        <w:t>Plaintiff</w:t>
      </w:r>
      <w:r w:rsidR="009058F1">
        <w:rPr>
          <w:rFonts w:eastAsia="Times New Roman" w:cs="Times New Roman"/>
          <w:szCs w:val="24"/>
        </w:rPr>
        <w:t>(s)</w:t>
      </w:r>
      <w:r w:rsidRPr="00560540">
        <w:rPr>
          <w:rFonts w:eastAsia="Times New Roman" w:cs="Times New Roman"/>
          <w:szCs w:val="24"/>
        </w:rPr>
        <w:t xml:space="preserve">. </w:t>
      </w:r>
    </w:p>
    <w:p w:rsidR="008541CF" w:rsidRPr="008C5CFF" w:rsidRDefault="008541CF" w:rsidP="008541CF">
      <w:pPr>
        <w:numPr>
          <w:ilvl w:val="0"/>
          <w:numId w:val="16"/>
        </w:numPr>
        <w:spacing w:before="120" w:after="120" w:line="360" w:lineRule="auto"/>
        <w:ind w:hanging="720"/>
        <w:contextualSpacing/>
        <w:rPr>
          <w:rFonts w:eastAsia="Times New Roman" w:cs="Times New Roman"/>
          <w:szCs w:val="24"/>
        </w:rPr>
      </w:pPr>
      <w:r w:rsidRPr="00560540">
        <w:rPr>
          <w:rFonts w:eastAsia="Times New Roman" w:cs="Times New Roman"/>
          <w:szCs w:val="24"/>
        </w:rPr>
        <w:t>It was part of the</w:t>
      </w:r>
      <w:r>
        <w:rPr>
          <w:rFonts w:eastAsia="Times New Roman" w:cs="Times New Roman"/>
          <w:szCs w:val="24"/>
        </w:rPr>
        <w:t xml:space="preserve"> conspiracy that the RICO Defen</w:t>
      </w:r>
      <w:r w:rsidRPr="00560540">
        <w:rPr>
          <w:rFonts w:eastAsia="Times New Roman" w:cs="Times New Roman"/>
          <w:szCs w:val="24"/>
        </w:rPr>
        <w:t xml:space="preserve">dants and their co-conspirators would commit a pattern of racketeering activity in the conduct of the affairs of the Enterprise, including the </w:t>
      </w:r>
      <w:r>
        <w:rPr>
          <w:rFonts w:eastAsia="Times New Roman" w:cs="Times New Roman"/>
          <w:szCs w:val="24"/>
        </w:rPr>
        <w:t xml:space="preserve">predicate </w:t>
      </w:r>
      <w:r w:rsidRPr="00560540">
        <w:rPr>
          <w:rFonts w:eastAsia="Times New Roman" w:cs="Times New Roman"/>
          <w:szCs w:val="24"/>
        </w:rPr>
        <w:t>acts of racketeering</w:t>
      </w:r>
      <w:r>
        <w:rPr>
          <w:rFonts w:eastAsia="Times New Roman" w:cs="Times New Roman"/>
          <w:szCs w:val="24"/>
        </w:rPr>
        <w:t xml:space="preserve"> hereinafter </w:t>
      </w:r>
      <w:r w:rsidRPr="00560540">
        <w:rPr>
          <w:rFonts w:eastAsia="Times New Roman" w:cs="Times New Roman"/>
          <w:szCs w:val="24"/>
        </w:rPr>
        <w:t>set forth</w:t>
      </w:r>
      <w:r>
        <w:rPr>
          <w:rFonts w:eastAsia="Times New Roman" w:cs="Times New Roman"/>
          <w:szCs w:val="24"/>
        </w:rPr>
        <w:t>.</w:t>
      </w:r>
    </w:p>
    <w:p w:rsidR="00C1554F" w:rsidRPr="00CD6636" w:rsidRDefault="00C1554F" w:rsidP="00C1554F">
      <w:pPr>
        <w:numPr>
          <w:ilvl w:val="0"/>
          <w:numId w:val="16"/>
        </w:numPr>
        <w:spacing w:before="120" w:after="120" w:line="360" w:lineRule="auto"/>
        <w:ind w:hanging="720"/>
        <w:contextualSpacing/>
        <w:rPr>
          <w:rFonts w:eastAsia="Times New Roman" w:cs="Times New Roman"/>
          <w:color w:val="000000"/>
          <w:szCs w:val="24"/>
        </w:rPr>
      </w:pPr>
      <w:r>
        <w:rPr>
          <w:rFonts w:eastAsia="Times New Roman" w:cs="Times New Roman"/>
          <w:color w:val="000000"/>
          <w:szCs w:val="24"/>
        </w:rPr>
        <w:t xml:space="preserve">It was part of the </w:t>
      </w:r>
      <w:r w:rsidRPr="00651A2F">
        <w:rPr>
          <w:szCs w:val="24"/>
        </w:rPr>
        <w:t xml:space="preserve">racketeering </w:t>
      </w:r>
      <w:r>
        <w:rPr>
          <w:rFonts w:eastAsia="Times New Roman" w:cs="Times New Roman"/>
          <w:color w:val="000000"/>
          <w:szCs w:val="24"/>
        </w:rPr>
        <w:t>conspiracy</w:t>
      </w:r>
      <w:r w:rsidRPr="00651A2F">
        <w:rPr>
          <w:szCs w:val="24"/>
        </w:rPr>
        <w:t xml:space="preserve"> </w:t>
      </w:r>
      <w:r w:rsidRPr="00CD6636">
        <w:rPr>
          <w:szCs w:val="24"/>
        </w:rPr>
        <w:t xml:space="preserve">that through the use of estate plan instruments defendants, acting in concert both individually and severally, would and did intercept assets intended for the heirs of estates that pass through Harris County Probate Court, </w:t>
      </w:r>
      <w:r w:rsidRPr="00CD6636">
        <w:rPr>
          <w:rFonts w:eastAsia="Times New Roman" w:cs="Times New Roman"/>
          <w:color w:val="000000"/>
          <w:szCs w:val="24"/>
        </w:rPr>
        <w:t>an enterprise, which engaged in, and the activities of which affected interstate and foreign commerce.</w:t>
      </w:r>
    </w:p>
    <w:p w:rsidR="00C1554F" w:rsidRDefault="00C1554F" w:rsidP="00C1554F">
      <w:pPr>
        <w:numPr>
          <w:ilvl w:val="0"/>
          <w:numId w:val="16"/>
        </w:numPr>
        <w:spacing w:before="120" w:after="120" w:line="360" w:lineRule="auto"/>
        <w:ind w:hanging="720"/>
        <w:contextualSpacing/>
        <w:rPr>
          <w:rFonts w:eastAsia="Times New Roman" w:cs="Times New Roman"/>
          <w:color w:val="000000"/>
          <w:szCs w:val="24"/>
        </w:rPr>
      </w:pPr>
      <w:r w:rsidRPr="00CD6636">
        <w:rPr>
          <w:rFonts w:eastAsia="Times New Roman" w:cs="Times New Roman"/>
          <w:color w:val="000000"/>
          <w:szCs w:val="24"/>
        </w:rPr>
        <w:t xml:space="preserve">It was part of the </w:t>
      </w:r>
      <w:r w:rsidRPr="00CD6636">
        <w:rPr>
          <w:szCs w:val="24"/>
        </w:rPr>
        <w:t xml:space="preserve">racketeering </w:t>
      </w:r>
      <w:r w:rsidRPr="00CD6636">
        <w:rPr>
          <w:rFonts w:eastAsia="Times New Roman" w:cs="Times New Roman"/>
          <w:color w:val="000000"/>
          <w:szCs w:val="24"/>
        </w:rPr>
        <w:t>conspiracy</w:t>
      </w:r>
      <w:r w:rsidRPr="00CD6636">
        <w:rPr>
          <w:szCs w:val="24"/>
        </w:rPr>
        <w:t xml:space="preserve"> that through the use of trust instruments defendants, acting in concert, both individually and severally, would and did intercept</w:t>
      </w:r>
      <w:r w:rsidRPr="00651A2F">
        <w:rPr>
          <w:szCs w:val="24"/>
        </w:rPr>
        <w:t xml:space="preserve"> assets intended for beneficiaries of trusts</w:t>
      </w:r>
      <w:r>
        <w:rPr>
          <w:szCs w:val="24"/>
        </w:rPr>
        <w:t xml:space="preserve"> that pass through the Harris County Probate Court, </w:t>
      </w:r>
      <w:r w:rsidRPr="008E4CC6">
        <w:rPr>
          <w:rFonts w:eastAsia="Times New Roman" w:cs="Times New Roman"/>
          <w:color w:val="000000"/>
          <w:szCs w:val="24"/>
        </w:rPr>
        <w:t>an enterprise, which engaged in, and the activities of which affected interstate and foreign commerce</w:t>
      </w:r>
      <w:r>
        <w:rPr>
          <w:rFonts w:eastAsia="Times New Roman" w:cs="Times New Roman"/>
          <w:color w:val="000000"/>
          <w:szCs w:val="24"/>
        </w:rPr>
        <w:t>.</w:t>
      </w:r>
    </w:p>
    <w:p w:rsidR="00C1554F" w:rsidRPr="001F6C84" w:rsidRDefault="00C1554F" w:rsidP="00C1554F">
      <w:pPr>
        <w:numPr>
          <w:ilvl w:val="0"/>
          <w:numId w:val="16"/>
        </w:numPr>
        <w:spacing w:before="120" w:after="120" w:line="360" w:lineRule="auto"/>
        <w:ind w:hanging="720"/>
        <w:contextualSpacing/>
        <w:rPr>
          <w:rFonts w:eastAsia="Times New Roman" w:cs="Times New Roman"/>
          <w:color w:val="000000"/>
          <w:szCs w:val="24"/>
        </w:rPr>
      </w:pPr>
      <w:r w:rsidRPr="00CD6636">
        <w:rPr>
          <w:rFonts w:eastAsia="Times New Roman" w:cs="Times New Roman"/>
          <w:color w:val="000000"/>
          <w:szCs w:val="24"/>
        </w:rPr>
        <w:t xml:space="preserve">It was part of the </w:t>
      </w:r>
      <w:r w:rsidRPr="00CD6636">
        <w:rPr>
          <w:szCs w:val="24"/>
        </w:rPr>
        <w:t xml:space="preserve">racketeering </w:t>
      </w:r>
      <w:r w:rsidRPr="00CD6636">
        <w:rPr>
          <w:rFonts w:eastAsia="Times New Roman" w:cs="Times New Roman"/>
          <w:color w:val="000000"/>
          <w:szCs w:val="24"/>
        </w:rPr>
        <w:t>conspiracy</w:t>
      </w:r>
      <w:r w:rsidRPr="00CD6636">
        <w:rPr>
          <w:szCs w:val="24"/>
        </w:rPr>
        <w:t xml:space="preserve"> that</w:t>
      </w:r>
      <w:r>
        <w:rPr>
          <w:szCs w:val="24"/>
        </w:rPr>
        <w:t xml:space="preserve"> </w:t>
      </w:r>
      <w:r w:rsidR="001F6C84">
        <w:rPr>
          <w:szCs w:val="24"/>
        </w:rPr>
        <w:t>“t</w:t>
      </w:r>
      <w:r>
        <w:rPr>
          <w:szCs w:val="24"/>
        </w:rPr>
        <w:t>rust and estate plan attorneys</w:t>
      </w:r>
      <w:r w:rsidR="001F6C84">
        <w:rPr>
          <w:szCs w:val="24"/>
        </w:rPr>
        <w:t>”</w:t>
      </w:r>
      <w:r>
        <w:rPr>
          <w:szCs w:val="24"/>
        </w:rPr>
        <w:t xml:space="preserve"> would use the “Doctrine of Privity” to shield their part in the pattern of racketeering activity from possible culpability or </w:t>
      </w:r>
      <w:r w:rsidR="008541CF">
        <w:rPr>
          <w:szCs w:val="24"/>
        </w:rPr>
        <w:t xml:space="preserve">any </w:t>
      </w:r>
      <w:r>
        <w:rPr>
          <w:szCs w:val="24"/>
        </w:rPr>
        <w:t>liability to the intended victims of the inheritance expectancy interception scheme.</w:t>
      </w:r>
    </w:p>
    <w:p w:rsidR="001F6C84" w:rsidRPr="001F6C84" w:rsidRDefault="001F6C84" w:rsidP="00C1554F">
      <w:pPr>
        <w:numPr>
          <w:ilvl w:val="0"/>
          <w:numId w:val="16"/>
        </w:numPr>
        <w:spacing w:before="120" w:after="120" w:line="360" w:lineRule="auto"/>
        <w:ind w:hanging="720"/>
        <w:contextualSpacing/>
        <w:rPr>
          <w:rFonts w:eastAsia="Times New Roman" w:cs="Times New Roman"/>
          <w:color w:val="000000"/>
          <w:szCs w:val="24"/>
        </w:rPr>
      </w:pPr>
      <w:r w:rsidRPr="00CD6636">
        <w:rPr>
          <w:rFonts w:eastAsia="Times New Roman" w:cs="Times New Roman"/>
          <w:color w:val="000000"/>
          <w:szCs w:val="24"/>
        </w:rPr>
        <w:t xml:space="preserve">It was part of the </w:t>
      </w:r>
      <w:r w:rsidRPr="00CD6636">
        <w:rPr>
          <w:szCs w:val="24"/>
        </w:rPr>
        <w:t xml:space="preserve">racketeering </w:t>
      </w:r>
      <w:r w:rsidRPr="00CD6636">
        <w:rPr>
          <w:rFonts w:eastAsia="Times New Roman" w:cs="Times New Roman"/>
          <w:color w:val="000000"/>
          <w:szCs w:val="24"/>
        </w:rPr>
        <w:t>conspiracy</w:t>
      </w:r>
      <w:r w:rsidRPr="00CD6636">
        <w:rPr>
          <w:szCs w:val="24"/>
        </w:rPr>
        <w:t xml:space="preserve"> that</w:t>
      </w:r>
      <w:r>
        <w:rPr>
          <w:szCs w:val="24"/>
        </w:rPr>
        <w:t xml:space="preserve"> attorneys participating in the scheme and artifice to deprive would use the Texas Attorney Immunity Doctrine to shield their part in the pattern of racketeering activity from possible culpability or </w:t>
      </w:r>
      <w:r w:rsidR="008541CF">
        <w:rPr>
          <w:szCs w:val="24"/>
        </w:rPr>
        <w:t xml:space="preserve">any </w:t>
      </w:r>
      <w:r>
        <w:rPr>
          <w:szCs w:val="24"/>
        </w:rPr>
        <w:t>liability to the intended victims of the inheritance expectancy interception scheme.</w:t>
      </w:r>
    </w:p>
    <w:p w:rsidR="001F6C84" w:rsidRDefault="001F6C84" w:rsidP="00C1554F">
      <w:pPr>
        <w:numPr>
          <w:ilvl w:val="0"/>
          <w:numId w:val="16"/>
        </w:numPr>
        <w:spacing w:before="120" w:after="120" w:line="360" w:lineRule="auto"/>
        <w:ind w:hanging="720"/>
        <w:contextualSpacing/>
        <w:rPr>
          <w:rFonts w:eastAsia="Times New Roman" w:cs="Times New Roman"/>
          <w:color w:val="000000"/>
          <w:szCs w:val="24"/>
        </w:rPr>
      </w:pPr>
      <w:r w:rsidRPr="00CD6636">
        <w:rPr>
          <w:rFonts w:eastAsia="Times New Roman" w:cs="Times New Roman"/>
          <w:color w:val="000000"/>
          <w:szCs w:val="24"/>
        </w:rPr>
        <w:t xml:space="preserve">It was part of the </w:t>
      </w:r>
      <w:r w:rsidRPr="00CD6636">
        <w:rPr>
          <w:szCs w:val="24"/>
        </w:rPr>
        <w:t xml:space="preserve">racketeering </w:t>
      </w:r>
      <w:r w:rsidRPr="00CD6636">
        <w:rPr>
          <w:rFonts w:eastAsia="Times New Roman" w:cs="Times New Roman"/>
          <w:color w:val="000000"/>
          <w:szCs w:val="24"/>
        </w:rPr>
        <w:t>conspiracy</w:t>
      </w:r>
      <w:r w:rsidRPr="00CD6636">
        <w:rPr>
          <w:szCs w:val="24"/>
        </w:rPr>
        <w:t xml:space="preserve"> that</w:t>
      </w:r>
      <w:r>
        <w:rPr>
          <w:szCs w:val="24"/>
        </w:rPr>
        <w:t xml:space="preserve"> judges participating in the scheme and artifice to deprive would use the doctrines of Judicial, Qualified and Absolute </w:t>
      </w:r>
      <w:r>
        <w:rPr>
          <w:szCs w:val="24"/>
        </w:rPr>
        <w:lastRenderedPageBreak/>
        <w:t>Immunity to shield their part</w:t>
      </w:r>
      <w:r w:rsidR="009058F1">
        <w:rPr>
          <w:szCs w:val="24"/>
        </w:rPr>
        <w:t>icipation</w:t>
      </w:r>
      <w:r>
        <w:rPr>
          <w:szCs w:val="24"/>
        </w:rPr>
        <w:t xml:space="preserve"> in the pattern of racketeering activity from possible culpability or </w:t>
      </w:r>
      <w:r w:rsidR="008541CF">
        <w:rPr>
          <w:szCs w:val="24"/>
        </w:rPr>
        <w:t xml:space="preserve">any </w:t>
      </w:r>
      <w:r>
        <w:rPr>
          <w:szCs w:val="24"/>
        </w:rPr>
        <w:t xml:space="preserve">liability to the intended victims of the inheritance expectancy interception scheme. </w:t>
      </w:r>
    </w:p>
    <w:p w:rsidR="001F6C84" w:rsidRDefault="00C1554F" w:rsidP="00C1554F">
      <w:pPr>
        <w:numPr>
          <w:ilvl w:val="0"/>
          <w:numId w:val="16"/>
        </w:numPr>
        <w:spacing w:before="120" w:after="120" w:line="360" w:lineRule="auto"/>
        <w:ind w:hanging="720"/>
        <w:contextualSpacing/>
        <w:rPr>
          <w:rFonts w:eastAsia="Times New Roman" w:cs="Times New Roman"/>
          <w:color w:val="000000"/>
          <w:szCs w:val="24"/>
        </w:rPr>
      </w:pPr>
      <w:r w:rsidRPr="00CD6636">
        <w:rPr>
          <w:rFonts w:eastAsia="Times New Roman" w:cs="Times New Roman"/>
          <w:color w:val="000000"/>
          <w:szCs w:val="24"/>
        </w:rPr>
        <w:t xml:space="preserve">It was part of the </w:t>
      </w:r>
      <w:r w:rsidRPr="00CD6636">
        <w:rPr>
          <w:szCs w:val="24"/>
        </w:rPr>
        <w:t xml:space="preserve">racketeering </w:t>
      </w:r>
      <w:r w:rsidRPr="00CD6636">
        <w:rPr>
          <w:rFonts w:eastAsia="Times New Roman" w:cs="Times New Roman"/>
          <w:color w:val="000000"/>
          <w:szCs w:val="24"/>
        </w:rPr>
        <w:t>conspiracy</w:t>
      </w:r>
      <w:r w:rsidRPr="00CD6636">
        <w:rPr>
          <w:szCs w:val="24"/>
        </w:rPr>
        <w:t xml:space="preserve"> that through the use of </w:t>
      </w:r>
      <w:r>
        <w:rPr>
          <w:szCs w:val="24"/>
        </w:rPr>
        <w:t xml:space="preserve">Guardianship </w:t>
      </w:r>
      <w:r w:rsidR="00B64231">
        <w:rPr>
          <w:szCs w:val="24"/>
        </w:rPr>
        <w:t>actions</w:t>
      </w:r>
      <w:r>
        <w:rPr>
          <w:szCs w:val="24"/>
        </w:rPr>
        <w:t xml:space="preserve"> D</w:t>
      </w:r>
      <w:r w:rsidRPr="00CD6636">
        <w:rPr>
          <w:szCs w:val="24"/>
        </w:rPr>
        <w:t xml:space="preserve">efendants, acting in concert, both individually and severally, would and did </w:t>
      </w:r>
      <w:r>
        <w:rPr>
          <w:szCs w:val="24"/>
        </w:rPr>
        <w:t xml:space="preserve">use the Harris County Probate Court, </w:t>
      </w:r>
      <w:r w:rsidRPr="008E4CC6">
        <w:rPr>
          <w:rFonts w:eastAsia="Times New Roman" w:cs="Times New Roman"/>
          <w:color w:val="000000"/>
          <w:szCs w:val="24"/>
        </w:rPr>
        <w:t>an enterprise, which engaged in, and the activities of which affected interstate and foreign commerce</w:t>
      </w:r>
      <w:r>
        <w:rPr>
          <w:rFonts w:eastAsia="Times New Roman" w:cs="Times New Roman"/>
          <w:color w:val="000000"/>
          <w:szCs w:val="24"/>
        </w:rPr>
        <w:t xml:space="preserve">, to judicially kidnap and rob </w:t>
      </w:r>
      <w:r w:rsidRPr="00CD6636">
        <w:rPr>
          <w:rFonts w:eastAsia="Times New Roman" w:cs="Times New Roman"/>
          <w:color w:val="000000"/>
          <w:szCs w:val="24"/>
        </w:rPr>
        <w:t>our eldest, mo</w:t>
      </w:r>
      <w:r w:rsidR="009058F1">
        <w:rPr>
          <w:rFonts w:eastAsia="Times New Roman" w:cs="Times New Roman"/>
          <w:color w:val="000000"/>
          <w:szCs w:val="24"/>
        </w:rPr>
        <w:t>re</w:t>
      </w:r>
      <w:r w:rsidRPr="00CD6636">
        <w:rPr>
          <w:rFonts w:eastAsia="Times New Roman" w:cs="Times New Roman"/>
          <w:color w:val="000000"/>
          <w:szCs w:val="24"/>
        </w:rPr>
        <w:t xml:space="preserve"> affluent and most vulnerable citizens</w:t>
      </w:r>
      <w:r>
        <w:rPr>
          <w:rFonts w:eastAsia="Times New Roman" w:cs="Times New Roman"/>
          <w:color w:val="000000"/>
          <w:szCs w:val="24"/>
        </w:rPr>
        <w:t xml:space="preserve"> of their freedom, </w:t>
      </w:r>
      <w:r w:rsidR="008541CF">
        <w:rPr>
          <w:rFonts w:eastAsia="Times New Roman" w:cs="Times New Roman"/>
          <w:color w:val="000000"/>
          <w:szCs w:val="24"/>
        </w:rPr>
        <w:t xml:space="preserve">dignity, </w:t>
      </w:r>
      <w:r>
        <w:rPr>
          <w:rFonts w:eastAsia="Times New Roman" w:cs="Times New Roman"/>
          <w:color w:val="000000"/>
          <w:szCs w:val="24"/>
        </w:rPr>
        <w:t xml:space="preserve">fundamental human and civil rights and life-long accumulated wealth thus also robbing their heirs and beneficiaries of </w:t>
      </w:r>
      <w:r w:rsidR="008541CF">
        <w:rPr>
          <w:rFonts w:eastAsia="Times New Roman" w:cs="Times New Roman"/>
          <w:color w:val="000000"/>
          <w:szCs w:val="24"/>
        </w:rPr>
        <w:t xml:space="preserve">familiar relations and </w:t>
      </w:r>
      <w:r>
        <w:rPr>
          <w:rFonts w:eastAsia="Times New Roman" w:cs="Times New Roman"/>
          <w:color w:val="000000"/>
          <w:szCs w:val="24"/>
        </w:rPr>
        <w:t>inheritance expectancies.</w:t>
      </w:r>
    </w:p>
    <w:p w:rsidR="00C1554F" w:rsidRDefault="001F6C84" w:rsidP="00C1554F">
      <w:pPr>
        <w:numPr>
          <w:ilvl w:val="0"/>
          <w:numId w:val="16"/>
        </w:numPr>
        <w:spacing w:before="120" w:after="120" w:line="360" w:lineRule="auto"/>
        <w:ind w:hanging="720"/>
        <w:contextualSpacing/>
        <w:rPr>
          <w:rFonts w:eastAsia="Times New Roman" w:cs="Times New Roman"/>
          <w:color w:val="000000"/>
          <w:szCs w:val="24"/>
        </w:rPr>
      </w:pPr>
      <w:r w:rsidRPr="00CD6636">
        <w:rPr>
          <w:rFonts w:eastAsia="Times New Roman" w:cs="Times New Roman"/>
          <w:color w:val="000000"/>
          <w:szCs w:val="24"/>
        </w:rPr>
        <w:t xml:space="preserve">It was part of the </w:t>
      </w:r>
      <w:r w:rsidRPr="00CD6636">
        <w:rPr>
          <w:szCs w:val="24"/>
        </w:rPr>
        <w:t xml:space="preserve">racketeering </w:t>
      </w:r>
      <w:r w:rsidRPr="00CD6636">
        <w:rPr>
          <w:rFonts w:eastAsia="Times New Roman" w:cs="Times New Roman"/>
          <w:color w:val="000000"/>
          <w:szCs w:val="24"/>
        </w:rPr>
        <w:t>conspiracy</w:t>
      </w:r>
      <w:r w:rsidRPr="00CD6636">
        <w:rPr>
          <w:szCs w:val="24"/>
        </w:rPr>
        <w:t xml:space="preserve"> that</w:t>
      </w:r>
      <w:r>
        <w:rPr>
          <w:szCs w:val="24"/>
        </w:rPr>
        <w:t xml:space="preserve"> </w:t>
      </w:r>
      <w:r w:rsidR="002F39F8">
        <w:rPr>
          <w:szCs w:val="24"/>
        </w:rPr>
        <w:t>defendants would commit</w:t>
      </w:r>
      <w:r w:rsidR="00921270">
        <w:rPr>
          <w:rFonts w:eastAsia="Times New Roman" w:cs="Times New Roman"/>
          <w:color w:val="000000"/>
          <w:szCs w:val="24"/>
        </w:rPr>
        <w:t xml:space="preserve"> violations of constitutionally protected rights </w:t>
      </w:r>
      <w:r w:rsidR="002F39F8">
        <w:rPr>
          <w:rFonts w:eastAsia="Times New Roman" w:cs="Times New Roman"/>
          <w:color w:val="000000"/>
          <w:szCs w:val="24"/>
        </w:rPr>
        <w:t>under the disguise of</w:t>
      </w:r>
      <w:r w:rsidR="00921270">
        <w:rPr>
          <w:rFonts w:eastAsia="Times New Roman" w:cs="Times New Roman"/>
          <w:color w:val="000000"/>
          <w:szCs w:val="24"/>
        </w:rPr>
        <w:t xml:space="preserve"> a statutory scheme </w:t>
      </w:r>
      <w:r>
        <w:rPr>
          <w:rFonts w:eastAsia="Times New Roman" w:cs="Times New Roman"/>
          <w:color w:val="000000"/>
          <w:szCs w:val="24"/>
        </w:rPr>
        <w:t>designed to protect the public interest.</w:t>
      </w:r>
    </w:p>
    <w:p w:rsidR="00C1554F" w:rsidRDefault="00C1554F" w:rsidP="00C1554F">
      <w:pPr>
        <w:numPr>
          <w:ilvl w:val="0"/>
          <w:numId w:val="16"/>
        </w:numPr>
        <w:spacing w:before="120" w:after="120" w:line="360" w:lineRule="auto"/>
        <w:ind w:hanging="720"/>
        <w:contextualSpacing/>
        <w:rPr>
          <w:rFonts w:eastAsia="Times New Roman" w:cs="Times New Roman"/>
          <w:color w:val="000000"/>
          <w:szCs w:val="24"/>
        </w:rPr>
      </w:pPr>
      <w:r w:rsidRPr="00580091">
        <w:rPr>
          <w:rFonts w:eastAsia="Times New Roman" w:cs="Times New Roman"/>
          <w:color w:val="000000"/>
          <w:szCs w:val="24"/>
        </w:rPr>
        <w:t xml:space="preserve">It was a part of the </w:t>
      </w:r>
      <w:r w:rsidR="002116F8">
        <w:rPr>
          <w:rFonts w:eastAsia="Times New Roman" w:cs="Times New Roman"/>
          <w:color w:val="000000"/>
          <w:szCs w:val="24"/>
        </w:rPr>
        <w:t xml:space="preserve">racketeering </w:t>
      </w:r>
      <w:r w:rsidRPr="00580091">
        <w:rPr>
          <w:rFonts w:eastAsia="Times New Roman" w:cs="Times New Roman"/>
          <w:color w:val="000000"/>
          <w:szCs w:val="24"/>
        </w:rPr>
        <w:t xml:space="preserve">conspiracy that </w:t>
      </w:r>
      <w:r>
        <w:rPr>
          <w:rFonts w:eastAsia="Times New Roman" w:cs="Times New Roman"/>
          <w:color w:val="000000"/>
          <w:szCs w:val="24"/>
        </w:rPr>
        <w:t xml:space="preserve">each </w:t>
      </w:r>
      <w:r w:rsidRPr="00580091">
        <w:rPr>
          <w:rFonts w:eastAsia="Times New Roman" w:cs="Times New Roman"/>
          <w:color w:val="000000"/>
          <w:szCs w:val="24"/>
        </w:rPr>
        <w:t xml:space="preserve">conspirator would </w:t>
      </w:r>
      <w:r>
        <w:rPr>
          <w:rFonts w:eastAsia="Times New Roman" w:cs="Times New Roman"/>
          <w:color w:val="000000"/>
          <w:szCs w:val="24"/>
        </w:rPr>
        <w:t>participate in the commission of</w:t>
      </w:r>
      <w:r w:rsidRPr="00580091">
        <w:rPr>
          <w:rFonts w:eastAsia="Times New Roman" w:cs="Times New Roman"/>
          <w:color w:val="000000"/>
          <w:szCs w:val="24"/>
        </w:rPr>
        <w:t xml:space="preserve"> at least two acts of racketeering activity in the conduct of the affairs of the enterprise.</w:t>
      </w:r>
    </w:p>
    <w:p w:rsidR="008541CF" w:rsidRPr="008541CF" w:rsidRDefault="00C1554F" w:rsidP="00C1554F">
      <w:pPr>
        <w:numPr>
          <w:ilvl w:val="0"/>
          <w:numId w:val="16"/>
        </w:numPr>
        <w:spacing w:before="120" w:after="120" w:line="360" w:lineRule="auto"/>
        <w:ind w:hanging="720"/>
        <w:contextualSpacing/>
        <w:rPr>
          <w:rFonts w:eastAsia="Times New Roman" w:cs="Times New Roman"/>
          <w:color w:val="000000"/>
          <w:szCs w:val="24"/>
        </w:rPr>
      </w:pPr>
      <w:r w:rsidRPr="008541CF">
        <w:rPr>
          <w:rFonts w:eastAsia="Times New Roman" w:cs="Times New Roman"/>
          <w:color w:val="000000"/>
          <w:szCs w:val="24"/>
        </w:rPr>
        <w:t xml:space="preserve">It was also a part of the </w:t>
      </w:r>
      <w:r w:rsidRPr="008541CF">
        <w:rPr>
          <w:szCs w:val="24"/>
        </w:rPr>
        <w:t xml:space="preserve">racketeering </w:t>
      </w:r>
      <w:r w:rsidRPr="008541CF">
        <w:rPr>
          <w:rFonts w:eastAsia="Times New Roman" w:cs="Times New Roman"/>
          <w:color w:val="000000"/>
          <w:szCs w:val="24"/>
        </w:rPr>
        <w:t>conspiracy</w:t>
      </w:r>
      <w:r w:rsidRPr="008541CF">
        <w:rPr>
          <w:szCs w:val="24"/>
        </w:rPr>
        <w:t xml:space="preserve"> that defendants, acting in concert, both individually and severally, would and did</w:t>
      </w:r>
      <w:r w:rsidRPr="008541CF">
        <w:rPr>
          <w:rFonts w:eastAsia="Times New Roman" w:cs="Times New Roman"/>
          <w:color w:val="000000"/>
          <w:szCs w:val="24"/>
        </w:rPr>
        <w:t xml:space="preserve"> promote, conceal, and otherwise protect the purposes of the racketeering activity from possible criminal investigation and prosecution</w:t>
      </w:r>
      <w:r w:rsidR="008541CF" w:rsidRPr="008541CF">
        <w:rPr>
          <w:rFonts w:eastAsia="Times New Roman" w:cs="Times New Roman"/>
          <w:color w:val="000000"/>
          <w:szCs w:val="24"/>
        </w:rPr>
        <w:t xml:space="preserve"> </w:t>
      </w:r>
      <w:r w:rsidR="008541CF" w:rsidRPr="008541CF">
        <w:rPr>
          <w:rFonts w:eastAsia="Times New Roman" w:cs="Times New Roman"/>
          <w:szCs w:val="24"/>
        </w:rPr>
        <w:t>as hereinafter more fully appears.</w:t>
      </w:r>
    </w:p>
    <w:p w:rsidR="00C1554F" w:rsidRPr="008E4CC6" w:rsidRDefault="00810449" w:rsidP="00AA48CA">
      <w:pPr>
        <w:pStyle w:val="Heading1"/>
      </w:pPr>
      <w:bookmarkStart w:id="17" w:name="_Toc454625743"/>
      <w:r>
        <w:t xml:space="preserve">VI </w:t>
      </w:r>
      <w:r w:rsidR="00556E30">
        <w:t xml:space="preserve"> </w:t>
      </w:r>
      <w:r w:rsidR="00C1554F" w:rsidRPr="008E4CC6">
        <w:t>Purposes of the Racketeering Activity</w:t>
      </w:r>
      <w:bookmarkEnd w:id="17"/>
    </w:p>
    <w:p w:rsidR="00B25335" w:rsidRPr="00B25335" w:rsidRDefault="00B25335" w:rsidP="00C1554F">
      <w:pPr>
        <w:numPr>
          <w:ilvl w:val="0"/>
          <w:numId w:val="16"/>
        </w:numPr>
        <w:spacing w:before="120" w:after="120" w:line="360" w:lineRule="auto"/>
        <w:ind w:hanging="720"/>
        <w:contextualSpacing/>
        <w:rPr>
          <w:rFonts w:eastAsia="Times New Roman" w:cs="Times New Roman"/>
          <w:color w:val="000000"/>
          <w:szCs w:val="24"/>
        </w:rPr>
      </w:pPr>
      <w:r>
        <w:t>P</w:t>
      </w:r>
      <w:r w:rsidRPr="009335AA">
        <w:t>laintiff</w:t>
      </w:r>
      <w:r>
        <w:t>s</w:t>
      </w:r>
      <w:r w:rsidRPr="009335AA">
        <w:t xml:space="preserve"> incorporate by reference herein all allegations set forth </w:t>
      </w:r>
      <w:r>
        <w:t>above and below</w:t>
      </w:r>
      <w:r w:rsidRPr="009335AA">
        <w:t>, and by this reference incorporate the same herein and makes each a part hereof as though fully set forth</w:t>
      </w:r>
      <w:r>
        <w:t xml:space="preserve"> and alleges that:</w:t>
      </w:r>
    </w:p>
    <w:p w:rsidR="00C1554F" w:rsidRPr="00A27E80" w:rsidRDefault="00C1554F" w:rsidP="00C1554F">
      <w:pPr>
        <w:numPr>
          <w:ilvl w:val="0"/>
          <w:numId w:val="16"/>
        </w:numPr>
        <w:spacing w:before="120" w:after="120" w:line="360" w:lineRule="auto"/>
        <w:ind w:hanging="720"/>
        <w:contextualSpacing/>
        <w:rPr>
          <w:rFonts w:eastAsia="Times New Roman" w:cs="Times New Roman"/>
          <w:color w:val="000000"/>
          <w:szCs w:val="24"/>
        </w:rPr>
      </w:pPr>
      <w:r w:rsidRPr="00A27E80">
        <w:rPr>
          <w:rFonts w:eastAsia="Times New Roman" w:cs="Times New Roman"/>
          <w:color w:val="000000"/>
          <w:szCs w:val="24"/>
        </w:rPr>
        <w:t>From an unknown date and continuing thereafter up to and including the specific events complained of herein, Defendants</w:t>
      </w:r>
      <w:r>
        <w:rPr>
          <w:rFonts w:eastAsia="Times New Roman" w:cs="Times New Roman"/>
          <w:color w:val="000000"/>
          <w:szCs w:val="24"/>
        </w:rPr>
        <w:t>, with persons both known and unknown to plaintiff’s, individually and severally,</w:t>
      </w:r>
      <w:r w:rsidRPr="00A27E80">
        <w:rPr>
          <w:rFonts w:eastAsia="Times New Roman" w:cs="Times New Roman"/>
          <w:color w:val="000000"/>
          <w:szCs w:val="24"/>
        </w:rPr>
        <w:t xml:space="preserve"> </w:t>
      </w:r>
      <w:r>
        <w:rPr>
          <w:rFonts w:eastAsia="Times New Roman" w:cs="Times New Roman"/>
          <w:color w:val="000000"/>
          <w:szCs w:val="24"/>
        </w:rPr>
        <w:t xml:space="preserve">conspired to participate and did participate </w:t>
      </w:r>
      <w:r w:rsidRPr="00A27E80">
        <w:rPr>
          <w:rFonts w:eastAsia="Times New Roman" w:cs="Times New Roman"/>
          <w:color w:val="000000"/>
          <w:szCs w:val="24"/>
        </w:rPr>
        <w:t xml:space="preserve">in an organized </w:t>
      </w:r>
      <w:r>
        <w:rPr>
          <w:rFonts w:eastAsia="Times New Roman" w:cs="Times New Roman"/>
          <w:color w:val="000000"/>
          <w:szCs w:val="24"/>
        </w:rPr>
        <w:t xml:space="preserve">criminal </w:t>
      </w:r>
      <w:r w:rsidRPr="00A27E80">
        <w:rPr>
          <w:rFonts w:eastAsia="Times New Roman" w:cs="Times New Roman"/>
          <w:color w:val="000000"/>
          <w:szCs w:val="24"/>
        </w:rPr>
        <w:t>consortium for the purpose of actively redirecting trust</w:t>
      </w:r>
      <w:r>
        <w:rPr>
          <w:rFonts w:eastAsia="Times New Roman" w:cs="Times New Roman"/>
          <w:color w:val="000000"/>
          <w:szCs w:val="24"/>
        </w:rPr>
        <w:t xml:space="preserve">, </w:t>
      </w:r>
      <w:r w:rsidRPr="00A27E80">
        <w:rPr>
          <w:rFonts w:eastAsia="Times New Roman" w:cs="Times New Roman"/>
          <w:color w:val="000000"/>
          <w:szCs w:val="24"/>
        </w:rPr>
        <w:t xml:space="preserve">estate </w:t>
      </w:r>
      <w:r>
        <w:rPr>
          <w:rFonts w:eastAsia="Times New Roman" w:cs="Times New Roman"/>
          <w:color w:val="000000"/>
          <w:szCs w:val="24"/>
        </w:rPr>
        <w:t xml:space="preserve">and other third party </w:t>
      </w:r>
      <w:r w:rsidRPr="00A27E80">
        <w:rPr>
          <w:rFonts w:eastAsia="Times New Roman" w:cs="Times New Roman"/>
          <w:color w:val="000000"/>
          <w:szCs w:val="24"/>
        </w:rPr>
        <w:t>wealth into the state probate courts where,</w:t>
      </w:r>
      <w:r>
        <w:rPr>
          <w:rFonts w:eastAsia="Times New Roman" w:cs="Times New Roman"/>
          <w:color w:val="000000"/>
          <w:szCs w:val="24"/>
        </w:rPr>
        <w:t xml:space="preserve"> </w:t>
      </w:r>
      <w:r w:rsidRPr="00A27E80">
        <w:rPr>
          <w:rFonts w:eastAsia="Times New Roman" w:cs="Times New Roman"/>
          <w:color w:val="000000"/>
          <w:szCs w:val="24"/>
        </w:rPr>
        <w:t xml:space="preserve">a cabal of filthy lucre </w:t>
      </w:r>
      <w:r w:rsidRPr="00A27E80">
        <w:rPr>
          <w:rFonts w:eastAsia="Times New Roman" w:cs="Times New Roman"/>
          <w:color w:val="000000"/>
          <w:szCs w:val="24"/>
        </w:rPr>
        <w:lastRenderedPageBreak/>
        <w:t xml:space="preserve">piranha operate to involuntarily redirect </w:t>
      </w:r>
      <w:r w:rsidR="002F39F8">
        <w:rPr>
          <w:rFonts w:eastAsia="Times New Roman" w:cs="Times New Roman"/>
          <w:color w:val="000000"/>
          <w:szCs w:val="24"/>
        </w:rPr>
        <w:t xml:space="preserve">that </w:t>
      </w:r>
      <w:r w:rsidRPr="00A27E80">
        <w:rPr>
          <w:rFonts w:eastAsia="Times New Roman" w:cs="Times New Roman"/>
          <w:color w:val="000000"/>
          <w:szCs w:val="24"/>
        </w:rPr>
        <w:t>third party wealth to their own unjust enrichment.</w:t>
      </w:r>
    </w:p>
    <w:p w:rsidR="00C1554F" w:rsidRPr="000C3259" w:rsidRDefault="00C1554F" w:rsidP="00C1554F">
      <w:pPr>
        <w:numPr>
          <w:ilvl w:val="0"/>
          <w:numId w:val="16"/>
        </w:numPr>
        <w:spacing w:before="120" w:after="120" w:line="360" w:lineRule="auto"/>
        <w:ind w:hanging="720"/>
        <w:contextualSpacing/>
        <w:rPr>
          <w:rFonts w:eastAsia="Times New Roman" w:cs="Times New Roman"/>
          <w:color w:val="000000"/>
          <w:szCs w:val="24"/>
        </w:rPr>
      </w:pPr>
      <w:r w:rsidRPr="00651A2F">
        <w:rPr>
          <w:szCs w:val="24"/>
        </w:rPr>
        <w:t xml:space="preserve">It was a purpose </w:t>
      </w:r>
      <w:r>
        <w:rPr>
          <w:szCs w:val="24"/>
        </w:rPr>
        <w:t>o</w:t>
      </w:r>
      <w:r w:rsidRPr="00651A2F">
        <w:rPr>
          <w:szCs w:val="24"/>
        </w:rPr>
        <w:t>f the racketeering activity that defendants</w:t>
      </w:r>
      <w:r>
        <w:rPr>
          <w:szCs w:val="24"/>
        </w:rPr>
        <w:t>,</w:t>
      </w:r>
      <w:r w:rsidRPr="00651A2F">
        <w:rPr>
          <w:szCs w:val="24"/>
        </w:rPr>
        <w:t xml:space="preserve"> acting in concert</w:t>
      </w:r>
      <w:r>
        <w:rPr>
          <w:szCs w:val="24"/>
        </w:rPr>
        <w:t>,</w:t>
      </w:r>
      <w:r w:rsidRPr="00651A2F">
        <w:rPr>
          <w:szCs w:val="24"/>
        </w:rPr>
        <w:t xml:space="preserve"> both individually and severally</w:t>
      </w:r>
      <w:r>
        <w:rPr>
          <w:szCs w:val="24"/>
        </w:rPr>
        <w:t>, would and did loo</w:t>
      </w:r>
      <w:r w:rsidRPr="00651A2F">
        <w:rPr>
          <w:szCs w:val="24"/>
        </w:rPr>
        <w:t xml:space="preserve">t </w:t>
      </w:r>
      <w:r>
        <w:rPr>
          <w:szCs w:val="24"/>
        </w:rPr>
        <w:t xml:space="preserve">privately owned assets against the will of the victims, family members and friends </w:t>
      </w:r>
      <w:r w:rsidRPr="00651A2F">
        <w:rPr>
          <w:szCs w:val="24"/>
        </w:rPr>
        <w:t xml:space="preserve">through the use of </w:t>
      </w:r>
      <w:r>
        <w:rPr>
          <w:szCs w:val="24"/>
        </w:rPr>
        <w:t>guardianship protection schemes</w:t>
      </w:r>
      <w:r w:rsidRPr="00651A2F">
        <w:rPr>
          <w:szCs w:val="24"/>
        </w:rPr>
        <w:t xml:space="preserve"> </w:t>
      </w:r>
      <w:r>
        <w:rPr>
          <w:szCs w:val="24"/>
        </w:rPr>
        <w:t>involving the Harris County Probate Courts.</w:t>
      </w:r>
    </w:p>
    <w:p w:rsidR="00C1554F" w:rsidRPr="00651A2F" w:rsidRDefault="00C1554F" w:rsidP="00C1554F">
      <w:pPr>
        <w:numPr>
          <w:ilvl w:val="0"/>
          <w:numId w:val="16"/>
        </w:numPr>
        <w:spacing w:before="120" w:after="120" w:line="360" w:lineRule="auto"/>
        <w:ind w:hanging="720"/>
        <w:contextualSpacing/>
        <w:rPr>
          <w:rFonts w:eastAsia="Times New Roman" w:cs="Times New Roman"/>
          <w:color w:val="000000"/>
          <w:szCs w:val="24"/>
        </w:rPr>
      </w:pPr>
      <w:r>
        <w:rPr>
          <w:rFonts w:eastAsia="Times New Roman" w:cs="Times New Roman"/>
          <w:color w:val="000000"/>
          <w:szCs w:val="24"/>
        </w:rPr>
        <w:t xml:space="preserve">It was a purpose for the racketeering activity that trust and estate plan attorneys acting in concert with other attorneys and with persons both known and unknown to plaintiff’s, would and did </w:t>
      </w:r>
      <w:r w:rsidRPr="00651A2F">
        <w:rPr>
          <w:szCs w:val="24"/>
        </w:rPr>
        <w:t xml:space="preserve">exploit the </w:t>
      </w:r>
      <w:r>
        <w:rPr>
          <w:szCs w:val="24"/>
        </w:rPr>
        <w:t>elders of our society for the purpose of syphoning</w:t>
      </w:r>
      <w:r w:rsidR="002F39F8">
        <w:rPr>
          <w:szCs w:val="24"/>
        </w:rPr>
        <w:t xml:space="preserve"> off the assets of our eldest</w:t>
      </w:r>
      <w:r>
        <w:rPr>
          <w:szCs w:val="24"/>
        </w:rPr>
        <w:t xml:space="preserve"> and most vulnerable citizens through the aforementioned schemes and artifices as exemplified herein </w:t>
      </w:r>
      <w:r w:rsidR="002F39F8">
        <w:rPr>
          <w:szCs w:val="24"/>
        </w:rPr>
        <w:t xml:space="preserve">and elsewhere in the public domain </w:t>
      </w:r>
      <w:r>
        <w:rPr>
          <w:szCs w:val="24"/>
        </w:rPr>
        <w:t xml:space="preserve">and as </w:t>
      </w:r>
      <w:r w:rsidR="002F39F8">
        <w:rPr>
          <w:szCs w:val="24"/>
        </w:rPr>
        <w:t>hereinafter more fully appears.</w:t>
      </w:r>
    </w:p>
    <w:p w:rsidR="00C1554F" w:rsidRPr="008E4CC6" w:rsidRDefault="00C1554F" w:rsidP="00C1554F">
      <w:pPr>
        <w:numPr>
          <w:ilvl w:val="0"/>
          <w:numId w:val="16"/>
        </w:numPr>
        <w:spacing w:before="120" w:after="120" w:line="360" w:lineRule="auto"/>
        <w:ind w:hanging="720"/>
        <w:contextualSpacing/>
        <w:rPr>
          <w:rFonts w:eastAsia="Times New Roman" w:cs="Times New Roman"/>
          <w:color w:val="000000"/>
          <w:szCs w:val="24"/>
        </w:rPr>
      </w:pPr>
      <w:r w:rsidRPr="008E4CC6">
        <w:rPr>
          <w:rFonts w:eastAsia="Times New Roman" w:cs="Times New Roman"/>
          <w:color w:val="000000"/>
          <w:szCs w:val="24"/>
        </w:rPr>
        <w:t xml:space="preserve">The purpose for the racketeering activity was to facilitate the looting of wealth, also known as </w:t>
      </w:r>
      <w:r w:rsidRPr="008E4CC6">
        <w:rPr>
          <w:rFonts w:eastAsia="Times New Roman" w:cs="Times New Roman"/>
          <w:b/>
          <w:color w:val="000000"/>
          <w:szCs w:val="24"/>
          <w:u w:val="single"/>
        </w:rPr>
        <w:t>Involuntary Redistribution of Assets</w:t>
      </w:r>
      <w:r w:rsidRPr="008E4CC6">
        <w:rPr>
          <w:rFonts w:eastAsia="Times New Roman" w:cs="Times New Roman"/>
          <w:color w:val="000000"/>
          <w:szCs w:val="24"/>
        </w:rPr>
        <w:t xml:space="preserve"> (IRA) from its rightful owners</w:t>
      </w:r>
      <w:r>
        <w:rPr>
          <w:rFonts w:eastAsia="Times New Roman" w:cs="Times New Roman"/>
          <w:color w:val="000000"/>
          <w:szCs w:val="24"/>
        </w:rPr>
        <w:t xml:space="preserve"> for</w:t>
      </w:r>
      <w:r w:rsidRPr="008E4CC6">
        <w:rPr>
          <w:rFonts w:eastAsia="Times New Roman" w:cs="Times New Roman"/>
          <w:color w:val="000000"/>
          <w:szCs w:val="24"/>
        </w:rPr>
        <w:t xml:space="preserve"> the unjust enrichment of attorney’s and other legal professionals operating out of </w:t>
      </w:r>
      <w:r>
        <w:rPr>
          <w:rFonts w:eastAsia="Times New Roman" w:cs="Times New Roman"/>
          <w:color w:val="000000"/>
          <w:szCs w:val="24"/>
        </w:rPr>
        <w:t>state p</w:t>
      </w:r>
      <w:r w:rsidRPr="008E4CC6">
        <w:rPr>
          <w:rFonts w:eastAsia="Times New Roman" w:cs="Times New Roman"/>
          <w:color w:val="000000"/>
          <w:szCs w:val="24"/>
        </w:rPr>
        <w:t xml:space="preserve">robate </w:t>
      </w:r>
      <w:r>
        <w:rPr>
          <w:rFonts w:eastAsia="Times New Roman" w:cs="Times New Roman"/>
          <w:color w:val="000000"/>
          <w:szCs w:val="24"/>
        </w:rPr>
        <w:t>c</w:t>
      </w:r>
      <w:r w:rsidRPr="008E4CC6">
        <w:rPr>
          <w:rFonts w:eastAsia="Times New Roman" w:cs="Times New Roman"/>
          <w:color w:val="000000"/>
          <w:szCs w:val="24"/>
        </w:rPr>
        <w:t xml:space="preserve">ourts including but not limited to </w:t>
      </w:r>
      <w:r>
        <w:rPr>
          <w:rFonts w:eastAsia="Times New Roman" w:cs="Times New Roman"/>
          <w:color w:val="000000"/>
          <w:szCs w:val="24"/>
        </w:rPr>
        <w:t xml:space="preserve">Harris County Probate Court #4 and </w:t>
      </w:r>
      <w:r w:rsidRPr="008E4CC6">
        <w:rPr>
          <w:rFonts w:eastAsia="Times New Roman" w:cs="Times New Roman"/>
          <w:color w:val="000000"/>
          <w:szCs w:val="24"/>
        </w:rPr>
        <w:t xml:space="preserve">these </w:t>
      </w:r>
      <w:r>
        <w:rPr>
          <w:rFonts w:eastAsia="Times New Roman" w:cs="Times New Roman"/>
          <w:color w:val="000000"/>
          <w:szCs w:val="24"/>
        </w:rPr>
        <w:t xml:space="preserve">co-conspirator </w:t>
      </w:r>
      <w:r w:rsidRPr="008E4CC6">
        <w:rPr>
          <w:rFonts w:eastAsia="Times New Roman" w:cs="Times New Roman"/>
          <w:color w:val="000000"/>
          <w:szCs w:val="24"/>
        </w:rPr>
        <w:t>Defendants.</w:t>
      </w:r>
    </w:p>
    <w:p w:rsidR="001303B7" w:rsidRDefault="00C1554F" w:rsidP="00921270">
      <w:pPr>
        <w:numPr>
          <w:ilvl w:val="0"/>
          <w:numId w:val="16"/>
        </w:numPr>
        <w:spacing w:before="120" w:after="120" w:line="360" w:lineRule="auto"/>
        <w:ind w:hanging="720"/>
        <w:contextualSpacing/>
        <w:rPr>
          <w:rFonts w:eastAsia="Times New Roman" w:cs="Times New Roman"/>
          <w:color w:val="000000"/>
          <w:szCs w:val="24"/>
        </w:rPr>
      </w:pPr>
      <w:r w:rsidRPr="0094232F">
        <w:rPr>
          <w:rFonts w:eastAsia="Times New Roman" w:cs="Times New Roman"/>
          <w:color w:val="000000"/>
          <w:szCs w:val="24"/>
        </w:rPr>
        <w:t xml:space="preserve">The </w:t>
      </w:r>
      <w:r w:rsidR="0094232F" w:rsidRPr="0094232F">
        <w:rPr>
          <w:rFonts w:eastAsia="Times New Roman" w:cs="Times New Roman"/>
          <w:color w:val="000000"/>
          <w:szCs w:val="24"/>
        </w:rPr>
        <w:t xml:space="preserve">specific </w:t>
      </w:r>
      <w:r w:rsidR="001303B7">
        <w:rPr>
          <w:rFonts w:eastAsia="Times New Roman" w:cs="Times New Roman"/>
          <w:color w:val="000000"/>
          <w:szCs w:val="24"/>
        </w:rPr>
        <w:t xml:space="preserve">quid pro quo </w:t>
      </w:r>
      <w:r w:rsidRPr="0094232F">
        <w:rPr>
          <w:rFonts w:eastAsia="Times New Roman" w:cs="Times New Roman"/>
          <w:color w:val="000000"/>
          <w:szCs w:val="24"/>
        </w:rPr>
        <w:t xml:space="preserve">method of profit sharing in unknown to plaintiff but </w:t>
      </w:r>
      <w:r w:rsidR="001303B7">
        <w:rPr>
          <w:rFonts w:eastAsia="Times New Roman" w:cs="Times New Roman"/>
          <w:color w:val="000000"/>
          <w:szCs w:val="24"/>
        </w:rPr>
        <w:t>appears to</w:t>
      </w:r>
      <w:r w:rsidRPr="0094232F">
        <w:rPr>
          <w:rFonts w:eastAsia="Times New Roman" w:cs="Times New Roman"/>
          <w:color w:val="000000"/>
          <w:szCs w:val="24"/>
        </w:rPr>
        <w:t xml:space="preserve"> include political </w:t>
      </w:r>
      <w:r w:rsidR="001303B7">
        <w:rPr>
          <w:rFonts w:eastAsia="Times New Roman" w:cs="Times New Roman"/>
          <w:color w:val="000000"/>
          <w:szCs w:val="24"/>
        </w:rPr>
        <w:t>aspiration, judicial favors</w:t>
      </w:r>
      <w:r w:rsidRPr="0094232F">
        <w:rPr>
          <w:rFonts w:eastAsia="Times New Roman" w:cs="Times New Roman"/>
          <w:color w:val="000000"/>
          <w:szCs w:val="24"/>
        </w:rPr>
        <w:t xml:space="preserve">, campaign contributions, </w:t>
      </w:r>
      <w:r w:rsidR="002F39F8">
        <w:rPr>
          <w:rFonts w:eastAsia="Times New Roman" w:cs="Times New Roman"/>
          <w:color w:val="000000"/>
          <w:szCs w:val="24"/>
        </w:rPr>
        <w:t xml:space="preserve">bribes </w:t>
      </w:r>
      <w:r w:rsidRPr="0094232F">
        <w:rPr>
          <w:rFonts w:eastAsia="Times New Roman" w:cs="Times New Roman"/>
          <w:color w:val="000000"/>
          <w:szCs w:val="24"/>
        </w:rPr>
        <w:t>and kickbacks</w:t>
      </w:r>
      <w:r w:rsidR="001303B7">
        <w:rPr>
          <w:rFonts w:eastAsia="Times New Roman" w:cs="Times New Roman"/>
          <w:color w:val="000000"/>
          <w:szCs w:val="24"/>
        </w:rPr>
        <w:t>, cronyism and Good Ole Boy networking</w:t>
      </w:r>
      <w:r w:rsidRPr="0094232F">
        <w:rPr>
          <w:rFonts w:eastAsia="Times New Roman" w:cs="Times New Roman"/>
          <w:color w:val="000000"/>
          <w:szCs w:val="24"/>
        </w:rPr>
        <w:t xml:space="preserve">. </w:t>
      </w:r>
    </w:p>
    <w:p w:rsidR="00921270" w:rsidRDefault="00C1554F" w:rsidP="00921270">
      <w:pPr>
        <w:numPr>
          <w:ilvl w:val="0"/>
          <w:numId w:val="16"/>
        </w:numPr>
        <w:spacing w:before="120" w:after="120" w:line="360" w:lineRule="auto"/>
        <w:ind w:hanging="720"/>
        <w:contextualSpacing/>
        <w:rPr>
          <w:rFonts w:eastAsia="Times New Roman" w:cs="Times New Roman"/>
          <w:color w:val="000000"/>
          <w:szCs w:val="24"/>
        </w:rPr>
      </w:pPr>
      <w:r w:rsidRPr="0094232F">
        <w:rPr>
          <w:rFonts w:eastAsia="Times New Roman" w:cs="Times New Roman"/>
          <w:color w:val="000000"/>
          <w:szCs w:val="24"/>
        </w:rPr>
        <w:t xml:space="preserve">The conclusion that there </w:t>
      </w:r>
      <w:r w:rsidR="0094232F">
        <w:rPr>
          <w:rFonts w:eastAsia="Times New Roman" w:cs="Times New Roman"/>
          <w:color w:val="000000"/>
          <w:szCs w:val="24"/>
        </w:rPr>
        <w:t xml:space="preserve">is </w:t>
      </w:r>
      <w:r w:rsidR="001303B7">
        <w:rPr>
          <w:rFonts w:eastAsia="Times New Roman" w:cs="Times New Roman"/>
          <w:color w:val="000000"/>
          <w:szCs w:val="24"/>
        </w:rPr>
        <w:t xml:space="preserve">a </w:t>
      </w:r>
      <w:r w:rsidRPr="0094232F">
        <w:rPr>
          <w:rFonts w:eastAsia="Times New Roman" w:cs="Times New Roman"/>
          <w:color w:val="000000"/>
          <w:szCs w:val="24"/>
        </w:rPr>
        <w:t xml:space="preserve">reciprocal </w:t>
      </w:r>
      <w:r w:rsidR="0094232F" w:rsidRPr="0094232F">
        <w:t>stream-of-benefits</w:t>
      </w:r>
      <w:r w:rsidR="0094232F">
        <w:t xml:space="preserve"> </w:t>
      </w:r>
      <w:r w:rsidR="0094232F">
        <w:rPr>
          <w:rFonts w:eastAsia="Times New Roman" w:cs="Times New Roman"/>
          <w:color w:val="000000"/>
          <w:szCs w:val="24"/>
        </w:rPr>
        <w:t>necessarily</w:t>
      </w:r>
      <w:r w:rsidRPr="0094232F">
        <w:rPr>
          <w:rFonts w:eastAsia="Times New Roman" w:cs="Times New Roman"/>
          <w:color w:val="000000"/>
          <w:szCs w:val="24"/>
        </w:rPr>
        <w:t xml:space="preserve"> </w:t>
      </w:r>
      <w:r w:rsidR="0094232F" w:rsidRPr="0094232F">
        <w:rPr>
          <w:rFonts w:eastAsia="Times New Roman" w:cs="Times New Roman"/>
          <w:color w:val="000000"/>
          <w:szCs w:val="24"/>
        </w:rPr>
        <w:t xml:space="preserve">flows </w:t>
      </w:r>
      <w:r w:rsidRPr="0094232F">
        <w:rPr>
          <w:rFonts w:eastAsia="Times New Roman" w:cs="Times New Roman"/>
          <w:color w:val="000000"/>
          <w:szCs w:val="24"/>
        </w:rPr>
        <w:t xml:space="preserve">from the facts of the in concert </w:t>
      </w:r>
      <w:r w:rsidR="00CF6C1A">
        <w:rPr>
          <w:rFonts w:eastAsia="Times New Roman" w:cs="Times New Roman"/>
          <w:color w:val="000000"/>
          <w:szCs w:val="24"/>
        </w:rPr>
        <w:t xml:space="preserve">illegal </w:t>
      </w:r>
      <w:r w:rsidRPr="0094232F">
        <w:rPr>
          <w:rFonts w:eastAsia="Times New Roman" w:cs="Times New Roman"/>
          <w:color w:val="000000"/>
          <w:szCs w:val="24"/>
        </w:rPr>
        <w:t xml:space="preserve">activities of the co-conspirators as exemplified </w:t>
      </w:r>
      <w:r w:rsidR="002F39F8">
        <w:rPr>
          <w:rFonts w:eastAsia="Times New Roman" w:cs="Times New Roman"/>
          <w:color w:val="000000"/>
          <w:szCs w:val="24"/>
        </w:rPr>
        <w:t>and established herein</w:t>
      </w:r>
      <w:r w:rsidRPr="0094232F">
        <w:rPr>
          <w:rFonts w:eastAsia="Times New Roman" w:cs="Times New Roman"/>
          <w:color w:val="000000"/>
          <w:szCs w:val="24"/>
        </w:rPr>
        <w:t>.</w:t>
      </w:r>
    </w:p>
    <w:p w:rsidR="00921270" w:rsidRPr="008E4CC6" w:rsidRDefault="00921270" w:rsidP="00AA48CA">
      <w:pPr>
        <w:pStyle w:val="Heading1"/>
      </w:pPr>
      <w:bookmarkStart w:id="18" w:name="_Toc454625744"/>
      <w:r>
        <w:t xml:space="preserve">VII </w:t>
      </w:r>
      <w:r w:rsidR="002F39F8">
        <w:t>-</w:t>
      </w:r>
      <w:r>
        <w:t xml:space="preserve"> </w:t>
      </w:r>
      <w:r w:rsidRPr="008E4CC6">
        <w:t xml:space="preserve">Means and Methods of the Racketeering </w:t>
      </w:r>
      <w:r>
        <w:t>Conspiracy</w:t>
      </w:r>
      <w:bookmarkEnd w:id="18"/>
    </w:p>
    <w:p w:rsidR="009B4A62" w:rsidRDefault="00B25335" w:rsidP="00921270">
      <w:pPr>
        <w:numPr>
          <w:ilvl w:val="0"/>
          <w:numId w:val="16"/>
        </w:numPr>
        <w:spacing w:before="120" w:after="120" w:line="360" w:lineRule="auto"/>
        <w:ind w:hanging="720"/>
        <w:contextualSpacing/>
        <w:rPr>
          <w:rFonts w:eastAsia="Times New Roman" w:cs="Times New Roman"/>
          <w:color w:val="000000"/>
          <w:szCs w:val="24"/>
        </w:rPr>
      </w:pPr>
      <w:r>
        <w:t>P</w:t>
      </w:r>
      <w:r w:rsidRPr="009335AA">
        <w:t>laintiff</w:t>
      </w:r>
      <w:r>
        <w:t>s</w:t>
      </w:r>
      <w:r w:rsidRPr="009335AA">
        <w:t xml:space="preserve"> incorporate by reference herein all allegations set forth </w:t>
      </w:r>
      <w:r>
        <w:t>above and below</w:t>
      </w:r>
      <w:r w:rsidRPr="009335AA">
        <w:t>, and by this reference incorporate the same herein and makes each a part hereof as though fully set forth</w:t>
      </w:r>
      <w:r>
        <w:t xml:space="preserve"> and alleges that</w:t>
      </w:r>
      <w:r w:rsidR="009B4A62" w:rsidRPr="00921270">
        <w:rPr>
          <w:rFonts w:eastAsia="Times New Roman" w:cs="Times New Roman"/>
          <w:color w:val="000000"/>
          <w:szCs w:val="24"/>
        </w:rPr>
        <w:t>:</w:t>
      </w:r>
    </w:p>
    <w:p w:rsidR="00A07156" w:rsidRDefault="00043D1F" w:rsidP="00921270">
      <w:pPr>
        <w:numPr>
          <w:ilvl w:val="0"/>
          <w:numId w:val="16"/>
        </w:numPr>
        <w:spacing w:before="120" w:after="120" w:line="360" w:lineRule="auto"/>
        <w:ind w:hanging="720"/>
        <w:contextualSpacing/>
        <w:rPr>
          <w:rFonts w:eastAsia="Times New Roman" w:cs="Times New Roman"/>
          <w:color w:val="000000"/>
          <w:szCs w:val="24"/>
        </w:rPr>
      </w:pPr>
      <w:r w:rsidRPr="00043D1F">
        <w:rPr>
          <w:rFonts w:cs="Times New Roman"/>
          <w:szCs w:val="24"/>
        </w:rPr>
        <w:t>It was a part of the racketeering conspiracy that</w:t>
      </w:r>
      <w:r w:rsidRPr="00043D1F">
        <w:rPr>
          <w:rFonts w:eastAsia="Times New Roman" w:cs="Times New Roman"/>
          <w:color w:val="000000"/>
          <w:szCs w:val="24"/>
        </w:rPr>
        <w:t xml:space="preserve"> a modern day criminal cabal through a network of </w:t>
      </w:r>
      <w:r>
        <w:t xml:space="preserve">probate lawyers, judges, court appointed administrators, guardians, social workers, doctors and “care facilities” </w:t>
      </w:r>
      <w:r w:rsidRPr="00043D1F">
        <w:rPr>
          <w:rFonts w:eastAsia="Times New Roman" w:cs="Times New Roman"/>
          <w:color w:val="000000"/>
          <w:szCs w:val="24"/>
        </w:rPr>
        <w:t xml:space="preserve">would use county courtrooms relying upon the </w:t>
      </w:r>
      <w:r w:rsidRPr="00043D1F">
        <w:rPr>
          <w:rFonts w:eastAsia="Times New Roman" w:cs="Times New Roman"/>
          <w:color w:val="000000"/>
          <w:szCs w:val="24"/>
        </w:rPr>
        <w:lastRenderedPageBreak/>
        <w:t xml:space="preserve">judicially created and judicially enlarged doctrine of </w:t>
      </w:r>
      <w:r>
        <w:rPr>
          <w:rFonts w:eastAsia="Times New Roman" w:cs="Times New Roman"/>
          <w:color w:val="000000"/>
          <w:szCs w:val="24"/>
        </w:rPr>
        <w:t xml:space="preserve">absolute </w:t>
      </w:r>
      <w:r w:rsidRPr="00043D1F">
        <w:rPr>
          <w:rFonts w:eastAsia="Times New Roman" w:cs="Times New Roman"/>
          <w:color w:val="000000"/>
          <w:szCs w:val="24"/>
        </w:rPr>
        <w:t>judicial immunity</w:t>
      </w:r>
      <w:r>
        <w:rPr>
          <w:rFonts w:eastAsia="Times New Roman" w:cs="Times New Roman"/>
          <w:color w:val="000000"/>
          <w:szCs w:val="24"/>
        </w:rPr>
        <w:t xml:space="preserve">, the Texas Attorney Immunity Doctrine, the Doctrine of Privity and the Probate Exception to federal diversity jurisdiction </w:t>
      </w:r>
      <w:r w:rsidR="00A07156">
        <w:rPr>
          <w:rFonts w:eastAsia="Times New Roman" w:cs="Times New Roman"/>
          <w:color w:val="000000"/>
          <w:szCs w:val="24"/>
        </w:rPr>
        <w:t>as a license to steal money and other liquid assets and to involuntarily liquidate their victims real property for their own unjust self-enrichment.</w:t>
      </w:r>
    </w:p>
    <w:p w:rsidR="00CF6C1A" w:rsidRPr="00043D1F" w:rsidRDefault="00A07156" w:rsidP="00921270">
      <w:pPr>
        <w:numPr>
          <w:ilvl w:val="0"/>
          <w:numId w:val="16"/>
        </w:numPr>
        <w:spacing w:before="120" w:after="120" w:line="360" w:lineRule="auto"/>
        <w:ind w:hanging="720"/>
        <w:contextualSpacing/>
        <w:rPr>
          <w:rFonts w:eastAsia="Times New Roman" w:cs="Times New Roman"/>
          <w:color w:val="000000"/>
          <w:szCs w:val="24"/>
        </w:rPr>
      </w:pPr>
      <w:r>
        <w:rPr>
          <w:rFonts w:eastAsia="Times New Roman" w:cs="Times New Roman"/>
          <w:color w:val="000000"/>
          <w:szCs w:val="24"/>
        </w:rPr>
        <w:t xml:space="preserve">This looting has been given the appearance of legitimacy under the Health and Welfare label of “guardianship protection” stealing not only assets but the due process rights, liberty and human dignity of their victims.  </w:t>
      </w:r>
    </w:p>
    <w:p w:rsidR="00C1554F" w:rsidRPr="00473EAA" w:rsidRDefault="00C1554F" w:rsidP="00C1554F">
      <w:pPr>
        <w:numPr>
          <w:ilvl w:val="0"/>
          <w:numId w:val="16"/>
        </w:numPr>
        <w:spacing w:before="120" w:after="120" w:line="360" w:lineRule="auto"/>
        <w:ind w:hanging="720"/>
        <w:contextualSpacing/>
        <w:rPr>
          <w:rFonts w:eastAsia="Times New Roman" w:cs="Times New Roman"/>
          <w:color w:val="000000"/>
          <w:szCs w:val="24"/>
        </w:rPr>
      </w:pPr>
      <w:r w:rsidRPr="00473EAA">
        <w:rPr>
          <w:rFonts w:cs="Times New Roman"/>
          <w:szCs w:val="24"/>
        </w:rPr>
        <w:t xml:space="preserve">It was a part of the conspiracy that Defendants would and did </w:t>
      </w:r>
      <w:r w:rsidRPr="00473EAA">
        <w:rPr>
          <w:rFonts w:eastAsia="Times New Roman" w:cs="Times New Roman"/>
          <w:color w:val="000000"/>
          <w:szCs w:val="24"/>
        </w:rPr>
        <w:t>use the Harris County Probate Courts and the offices of Judge to deprive the citizens of Texas and other litigants, of their right to the honest services of elected officials, while promoting, concealing, and otherwise protecting the purposes of the racketeering activity from possible criminal investigation and prosecution.</w:t>
      </w:r>
    </w:p>
    <w:p w:rsidR="00C1554F" w:rsidRPr="00473EAA" w:rsidRDefault="00C1554F" w:rsidP="00C1554F">
      <w:pPr>
        <w:numPr>
          <w:ilvl w:val="0"/>
          <w:numId w:val="16"/>
        </w:numPr>
        <w:spacing w:before="120" w:after="120" w:line="360" w:lineRule="auto"/>
        <w:ind w:hanging="720"/>
        <w:contextualSpacing/>
        <w:rPr>
          <w:rFonts w:eastAsia="Times New Roman" w:cs="Times New Roman"/>
          <w:color w:val="000000"/>
          <w:szCs w:val="24"/>
        </w:rPr>
      </w:pPr>
      <w:r>
        <w:rPr>
          <w:rFonts w:eastAsia="Times New Roman" w:cs="Times New Roman"/>
          <w:color w:val="000000"/>
          <w:szCs w:val="24"/>
        </w:rPr>
        <w:t xml:space="preserve">It was part of the </w:t>
      </w:r>
      <w:r w:rsidRPr="00651A2F">
        <w:rPr>
          <w:szCs w:val="24"/>
        </w:rPr>
        <w:t xml:space="preserve">racketeering </w:t>
      </w:r>
      <w:r>
        <w:rPr>
          <w:rFonts w:eastAsia="Times New Roman" w:cs="Times New Roman"/>
          <w:color w:val="000000"/>
          <w:szCs w:val="24"/>
        </w:rPr>
        <w:t>conspiracy</w:t>
      </w:r>
      <w:r w:rsidRPr="00651A2F">
        <w:rPr>
          <w:szCs w:val="24"/>
        </w:rPr>
        <w:t xml:space="preserve"> that</w:t>
      </w:r>
      <w:r w:rsidRPr="00473EAA">
        <w:rPr>
          <w:szCs w:val="24"/>
        </w:rPr>
        <w:t xml:space="preserve"> D</w:t>
      </w:r>
      <w:r w:rsidRPr="00473EAA">
        <w:rPr>
          <w:rFonts w:cs="Times New Roman"/>
          <w:sz w:val="23"/>
          <w:szCs w:val="23"/>
        </w:rPr>
        <w:t xml:space="preserve">efendants </w:t>
      </w:r>
      <w:r w:rsidRPr="00473EAA">
        <w:rPr>
          <w:rFonts w:eastAsia="Times New Roman" w:cs="Times New Roman"/>
          <w:color w:val="000000"/>
          <w:szCs w:val="24"/>
        </w:rPr>
        <w:t>would and did</w:t>
      </w:r>
      <w:r w:rsidRPr="00473EAA">
        <w:rPr>
          <w:rFonts w:cs="Times New Roman"/>
          <w:sz w:val="23"/>
          <w:szCs w:val="23"/>
        </w:rPr>
        <w:t xml:space="preserve"> use </w:t>
      </w:r>
      <w:r w:rsidRPr="00473EAA">
        <w:rPr>
          <w:rFonts w:eastAsia="Times New Roman" w:cs="Times New Roman"/>
          <w:color w:val="000000"/>
          <w:szCs w:val="24"/>
        </w:rPr>
        <w:t xml:space="preserve">the various probate instruments and legal artifice and that acting in concert, both individually and severally, </w:t>
      </w:r>
      <w:r>
        <w:rPr>
          <w:rFonts w:eastAsia="Times New Roman" w:cs="Times New Roman"/>
          <w:color w:val="000000"/>
          <w:szCs w:val="24"/>
        </w:rPr>
        <w:t xml:space="preserve">Defendants </w:t>
      </w:r>
      <w:r w:rsidRPr="00473EAA">
        <w:rPr>
          <w:rFonts w:eastAsia="Times New Roman" w:cs="Times New Roman"/>
          <w:color w:val="000000"/>
          <w:szCs w:val="24"/>
        </w:rPr>
        <w:t>would and did siphon off assets rightfully belonging to others</w:t>
      </w:r>
      <w:r>
        <w:rPr>
          <w:rFonts w:eastAsia="Times New Roman" w:cs="Times New Roman"/>
          <w:color w:val="000000"/>
          <w:szCs w:val="24"/>
        </w:rPr>
        <w:t>.</w:t>
      </w:r>
      <w:r w:rsidRPr="00473EAA">
        <w:rPr>
          <w:rFonts w:eastAsia="Times New Roman" w:cs="Times New Roman"/>
          <w:color w:val="000000"/>
          <w:szCs w:val="24"/>
        </w:rPr>
        <w:t xml:space="preserve"> </w:t>
      </w:r>
    </w:p>
    <w:p w:rsidR="00C1554F" w:rsidRPr="008E4CC6" w:rsidRDefault="00C1554F" w:rsidP="00C1554F">
      <w:pPr>
        <w:numPr>
          <w:ilvl w:val="0"/>
          <w:numId w:val="16"/>
        </w:numPr>
        <w:spacing w:before="120" w:after="120" w:line="360" w:lineRule="auto"/>
        <w:ind w:hanging="720"/>
        <w:contextualSpacing/>
        <w:rPr>
          <w:rFonts w:eastAsia="Times New Roman" w:cs="Times New Roman"/>
          <w:color w:val="000000"/>
          <w:szCs w:val="24"/>
        </w:rPr>
      </w:pPr>
      <w:r>
        <w:rPr>
          <w:rFonts w:eastAsia="Times New Roman" w:cs="Times New Roman"/>
          <w:color w:val="000000"/>
          <w:szCs w:val="24"/>
        </w:rPr>
        <w:t xml:space="preserve">It was part of the </w:t>
      </w:r>
      <w:r w:rsidRPr="00651A2F">
        <w:rPr>
          <w:szCs w:val="24"/>
        </w:rPr>
        <w:t xml:space="preserve">racketeering </w:t>
      </w:r>
      <w:r>
        <w:rPr>
          <w:rFonts w:eastAsia="Times New Roman" w:cs="Times New Roman"/>
          <w:color w:val="000000"/>
          <w:szCs w:val="24"/>
        </w:rPr>
        <w:t>conspiracy</w:t>
      </w:r>
      <w:r w:rsidRPr="00651A2F">
        <w:rPr>
          <w:szCs w:val="24"/>
        </w:rPr>
        <w:t xml:space="preserve"> that </w:t>
      </w:r>
      <w:r w:rsidRPr="008E4CC6">
        <w:rPr>
          <w:rFonts w:eastAsia="Times New Roman" w:cs="Times New Roman"/>
          <w:color w:val="000000"/>
          <w:szCs w:val="24"/>
        </w:rPr>
        <w:t xml:space="preserve">the various probate instruments </w:t>
      </w:r>
      <w:r>
        <w:rPr>
          <w:rFonts w:eastAsia="Times New Roman" w:cs="Times New Roman"/>
          <w:color w:val="000000"/>
          <w:szCs w:val="24"/>
        </w:rPr>
        <w:t xml:space="preserve">would be and were designed to facilitate falsifications and alterations and that the enterprise participants would be selectively blind to the obvious inconsistencies, avoiding any questions of forgery or fraud appearing in the public record. </w:t>
      </w:r>
    </w:p>
    <w:p w:rsidR="00C1554F" w:rsidRPr="00473EAA" w:rsidRDefault="00C1554F" w:rsidP="00C1554F">
      <w:pPr>
        <w:numPr>
          <w:ilvl w:val="0"/>
          <w:numId w:val="16"/>
        </w:numPr>
        <w:spacing w:before="120" w:after="120" w:line="360" w:lineRule="auto"/>
        <w:ind w:hanging="720"/>
        <w:contextualSpacing/>
        <w:rPr>
          <w:rFonts w:eastAsia="Times New Roman" w:cs="Times New Roman"/>
          <w:color w:val="000000"/>
          <w:szCs w:val="24"/>
        </w:rPr>
      </w:pPr>
      <w:r w:rsidRPr="00473EAA">
        <w:rPr>
          <w:rFonts w:eastAsia="Times New Roman" w:cs="Times New Roman"/>
          <w:color w:val="000000"/>
          <w:szCs w:val="24"/>
        </w:rPr>
        <w:t xml:space="preserve">It was part of the </w:t>
      </w:r>
      <w:r w:rsidRPr="00473EAA">
        <w:rPr>
          <w:szCs w:val="24"/>
        </w:rPr>
        <w:t xml:space="preserve">racketeering </w:t>
      </w:r>
      <w:r w:rsidRPr="00473EAA">
        <w:rPr>
          <w:rFonts w:eastAsia="Times New Roman" w:cs="Times New Roman"/>
          <w:color w:val="000000"/>
          <w:szCs w:val="24"/>
        </w:rPr>
        <w:t>conspiracy</w:t>
      </w:r>
      <w:r w:rsidRPr="00473EAA">
        <w:rPr>
          <w:szCs w:val="24"/>
        </w:rPr>
        <w:t xml:space="preserve"> that </w:t>
      </w:r>
      <w:r>
        <w:rPr>
          <w:szCs w:val="24"/>
        </w:rPr>
        <w:t xml:space="preserve">Defendants acting individually and in concert </w:t>
      </w:r>
      <w:r w:rsidRPr="00473EAA">
        <w:rPr>
          <w:rFonts w:cs="Times New Roman"/>
          <w:szCs w:val="24"/>
        </w:rPr>
        <w:t xml:space="preserve">would and did </w:t>
      </w:r>
      <w:r w:rsidRPr="00473EAA">
        <w:rPr>
          <w:rFonts w:eastAsia="Times New Roman" w:cs="Times New Roman"/>
          <w:color w:val="000000"/>
          <w:szCs w:val="24"/>
        </w:rPr>
        <w:t>use the Harris County Probate Courts and the offices of Judge</w:t>
      </w:r>
      <w:r>
        <w:rPr>
          <w:rFonts w:eastAsia="Times New Roman" w:cs="Times New Roman"/>
          <w:color w:val="000000"/>
          <w:szCs w:val="24"/>
        </w:rPr>
        <w:t xml:space="preserve"> to </w:t>
      </w:r>
      <w:r w:rsidRPr="00473EAA">
        <w:rPr>
          <w:rFonts w:eastAsia="Times New Roman" w:cs="Times New Roman"/>
          <w:color w:val="000000"/>
          <w:szCs w:val="24"/>
        </w:rPr>
        <w:t xml:space="preserve">trap litigant victims in an endless cycle of delay and expense until the victims </w:t>
      </w:r>
      <w:r>
        <w:rPr>
          <w:rFonts w:eastAsia="Times New Roman" w:cs="Times New Roman"/>
          <w:color w:val="000000"/>
          <w:szCs w:val="24"/>
        </w:rPr>
        <w:t>were</w:t>
      </w:r>
      <w:r w:rsidRPr="00473EAA">
        <w:rPr>
          <w:rFonts w:eastAsia="Times New Roman" w:cs="Times New Roman"/>
          <w:color w:val="000000"/>
          <w:szCs w:val="24"/>
        </w:rPr>
        <w:t xml:space="preserve"> forced to settle for the least injustice in order to walk away with even a meager proportion of w</w:t>
      </w:r>
      <w:r>
        <w:rPr>
          <w:rFonts w:eastAsia="Times New Roman" w:cs="Times New Roman"/>
          <w:color w:val="000000"/>
          <w:szCs w:val="24"/>
        </w:rPr>
        <w:t>hat rightfully belongs to them.</w:t>
      </w:r>
    </w:p>
    <w:p w:rsidR="00C1554F" w:rsidRPr="002E524E" w:rsidRDefault="00C1554F" w:rsidP="00EA3C00">
      <w:pPr>
        <w:numPr>
          <w:ilvl w:val="0"/>
          <w:numId w:val="16"/>
        </w:numPr>
        <w:spacing w:before="120" w:after="120" w:line="360" w:lineRule="auto"/>
        <w:ind w:hanging="720"/>
        <w:contextualSpacing/>
        <w:rPr>
          <w:szCs w:val="24"/>
        </w:rPr>
      </w:pPr>
      <w:r w:rsidRPr="002E524E">
        <w:rPr>
          <w:rFonts w:eastAsia="Times New Roman" w:cs="Times New Roman"/>
          <w:color w:val="000000"/>
          <w:szCs w:val="24"/>
        </w:rPr>
        <w:t xml:space="preserve">It was part of the </w:t>
      </w:r>
      <w:r w:rsidRPr="002E524E">
        <w:rPr>
          <w:szCs w:val="24"/>
        </w:rPr>
        <w:t xml:space="preserve">racketeering </w:t>
      </w:r>
      <w:r w:rsidRPr="002E524E">
        <w:rPr>
          <w:rFonts w:eastAsia="Times New Roman" w:cs="Times New Roman"/>
          <w:color w:val="000000"/>
          <w:szCs w:val="24"/>
        </w:rPr>
        <w:t>conspiracy</w:t>
      </w:r>
      <w:r w:rsidRPr="002E524E">
        <w:rPr>
          <w:szCs w:val="24"/>
        </w:rPr>
        <w:t xml:space="preserve"> that Defendants acting individually and in concert </w:t>
      </w:r>
      <w:r w:rsidRPr="002E524E">
        <w:rPr>
          <w:rFonts w:cs="Times New Roman"/>
          <w:szCs w:val="24"/>
        </w:rPr>
        <w:t xml:space="preserve">would </w:t>
      </w:r>
      <w:r w:rsidRPr="002E524E">
        <w:rPr>
          <w:szCs w:val="24"/>
        </w:rPr>
        <w:t xml:space="preserve">obtain and did attempt to obtain </w:t>
      </w:r>
      <w:r w:rsidRPr="002E524E">
        <w:rPr>
          <w:rStyle w:val="Emphasis"/>
          <w:szCs w:val="24"/>
        </w:rPr>
        <w:t xml:space="preserve">improper dominion over </w:t>
      </w:r>
      <w:r w:rsidRPr="002E524E">
        <w:rPr>
          <w:szCs w:val="24"/>
        </w:rPr>
        <w:t xml:space="preserve">the property of </w:t>
      </w:r>
      <w:r w:rsidRPr="002E524E">
        <w:rPr>
          <w:rStyle w:val="Emphasis"/>
          <w:szCs w:val="24"/>
        </w:rPr>
        <w:t>Plaintiff Curtis</w:t>
      </w:r>
      <w:r w:rsidR="00A07156">
        <w:rPr>
          <w:rStyle w:val="Emphasis"/>
          <w:szCs w:val="24"/>
        </w:rPr>
        <w:t xml:space="preserve"> and others</w:t>
      </w:r>
      <w:r>
        <w:rPr>
          <w:rStyle w:val="Emphasis"/>
          <w:szCs w:val="24"/>
        </w:rPr>
        <w:t>,</w:t>
      </w:r>
      <w:r w:rsidRPr="002E524E">
        <w:rPr>
          <w:rStyle w:val="Emphasis"/>
          <w:szCs w:val="24"/>
        </w:rPr>
        <w:t xml:space="preserve"> </w:t>
      </w:r>
      <w:r w:rsidRPr="002E524E">
        <w:rPr>
          <w:szCs w:val="24"/>
        </w:rPr>
        <w:t>attempting to obtain consent induced by the wrongful use of actual and threatened force, violence and fear of economic harm to plaintiff’s rights in property</w:t>
      </w:r>
      <w:r>
        <w:rPr>
          <w:szCs w:val="24"/>
        </w:rPr>
        <w:t xml:space="preserve"> using the 8/25/2010 extortion instrument</w:t>
      </w:r>
      <w:r w:rsidR="00512D53">
        <w:rPr>
          <w:szCs w:val="24"/>
        </w:rPr>
        <w:t xml:space="preserve"> hereinafter more fully described</w:t>
      </w:r>
      <w:r w:rsidRPr="002E524E">
        <w:rPr>
          <w:szCs w:val="24"/>
        </w:rPr>
        <w:t>.</w:t>
      </w:r>
    </w:p>
    <w:p w:rsidR="00C1554F" w:rsidRPr="00CD6636" w:rsidRDefault="00C1554F" w:rsidP="00C1554F">
      <w:pPr>
        <w:numPr>
          <w:ilvl w:val="0"/>
          <w:numId w:val="16"/>
        </w:numPr>
        <w:spacing w:before="120" w:after="120" w:line="360" w:lineRule="auto"/>
        <w:ind w:hanging="720"/>
        <w:contextualSpacing/>
        <w:rPr>
          <w:rFonts w:eastAsia="Times New Roman" w:cs="Times New Roman"/>
          <w:color w:val="000000"/>
          <w:szCs w:val="24"/>
        </w:rPr>
      </w:pPr>
      <w:r w:rsidRPr="00CD6636">
        <w:rPr>
          <w:rFonts w:eastAsia="Times New Roman" w:cs="Times New Roman"/>
          <w:color w:val="000000"/>
          <w:szCs w:val="24"/>
        </w:rPr>
        <w:t xml:space="preserve">It was part of the </w:t>
      </w:r>
      <w:r w:rsidRPr="00CD6636">
        <w:rPr>
          <w:szCs w:val="24"/>
        </w:rPr>
        <w:t xml:space="preserve">racketeering </w:t>
      </w:r>
      <w:r w:rsidRPr="00CD6636">
        <w:rPr>
          <w:rFonts w:eastAsia="Times New Roman" w:cs="Times New Roman"/>
          <w:color w:val="000000"/>
          <w:szCs w:val="24"/>
        </w:rPr>
        <w:t>conspiracy</w:t>
      </w:r>
      <w:r w:rsidRPr="00CD6636">
        <w:rPr>
          <w:szCs w:val="24"/>
        </w:rPr>
        <w:t xml:space="preserve"> that </w:t>
      </w:r>
      <w:r w:rsidRPr="00CD6636">
        <w:rPr>
          <w:rFonts w:eastAsia="Times New Roman" w:cs="Times New Roman"/>
          <w:color w:val="000000"/>
          <w:szCs w:val="24"/>
        </w:rPr>
        <w:t xml:space="preserve">unscrupulous attorneys who market trust and estate plans </w:t>
      </w:r>
      <w:r w:rsidR="00A07156">
        <w:rPr>
          <w:rFonts w:eastAsia="Times New Roman" w:cs="Times New Roman"/>
          <w:color w:val="000000"/>
          <w:szCs w:val="24"/>
        </w:rPr>
        <w:t xml:space="preserve">instruments </w:t>
      </w:r>
      <w:r w:rsidRPr="00CD6636">
        <w:rPr>
          <w:rFonts w:eastAsia="Times New Roman" w:cs="Times New Roman"/>
          <w:color w:val="000000"/>
          <w:szCs w:val="24"/>
        </w:rPr>
        <w:t xml:space="preserve">promising to provide asset protection, minimize taxes and </w:t>
      </w:r>
      <w:r w:rsidRPr="00CD6636">
        <w:rPr>
          <w:rFonts w:eastAsia="Times New Roman" w:cs="Times New Roman"/>
          <w:color w:val="000000"/>
          <w:szCs w:val="24"/>
        </w:rPr>
        <w:lastRenderedPageBreak/>
        <w:t>avoid probate,</w:t>
      </w:r>
      <w:r w:rsidRPr="00CD6636">
        <w:rPr>
          <w:szCs w:val="24"/>
        </w:rPr>
        <w:t xml:space="preserve"> acting individually and in concert </w:t>
      </w:r>
      <w:r w:rsidRPr="00CD6636">
        <w:rPr>
          <w:rFonts w:cs="Times New Roman"/>
          <w:szCs w:val="24"/>
        </w:rPr>
        <w:t xml:space="preserve">would engage in the </w:t>
      </w:r>
      <w:r w:rsidRPr="00CD6636">
        <w:rPr>
          <w:rFonts w:eastAsia="Times New Roman" w:cs="Times New Roman"/>
          <w:color w:val="000000"/>
          <w:szCs w:val="24"/>
        </w:rPr>
        <w:t xml:space="preserve">redirection of family trusts into the hands of the “Probate Cabal” by </w:t>
      </w:r>
      <w:r>
        <w:rPr>
          <w:rFonts w:eastAsia="Times New Roman" w:cs="Times New Roman"/>
          <w:color w:val="000000"/>
          <w:szCs w:val="24"/>
        </w:rPr>
        <w:t>undermining</w:t>
      </w:r>
      <w:r w:rsidRPr="00CD6636">
        <w:rPr>
          <w:rFonts w:eastAsia="Times New Roman" w:cs="Times New Roman"/>
          <w:color w:val="000000"/>
          <w:szCs w:val="24"/>
        </w:rPr>
        <w:t xml:space="preserve"> those products</w:t>
      </w:r>
      <w:r>
        <w:rPr>
          <w:rFonts w:eastAsia="Times New Roman" w:cs="Times New Roman"/>
          <w:color w:val="000000"/>
          <w:szCs w:val="24"/>
        </w:rPr>
        <w:t xml:space="preserve"> </w:t>
      </w:r>
      <w:r w:rsidR="00A07156">
        <w:rPr>
          <w:rFonts w:eastAsia="Times New Roman" w:cs="Times New Roman"/>
          <w:color w:val="000000"/>
          <w:szCs w:val="24"/>
        </w:rPr>
        <w:t xml:space="preserve">when the aging client weakens </w:t>
      </w:r>
      <w:r>
        <w:rPr>
          <w:rFonts w:eastAsia="Times New Roman" w:cs="Times New Roman"/>
          <w:color w:val="000000"/>
          <w:szCs w:val="24"/>
        </w:rPr>
        <w:t>and</w:t>
      </w:r>
      <w:r w:rsidRPr="00CD6636">
        <w:rPr>
          <w:rFonts w:eastAsia="Times New Roman" w:cs="Times New Roman"/>
          <w:color w:val="000000"/>
          <w:szCs w:val="24"/>
        </w:rPr>
        <w:t xml:space="preserve"> </w:t>
      </w:r>
      <w:r w:rsidR="00A07156">
        <w:rPr>
          <w:rFonts w:eastAsia="Times New Roman" w:cs="Times New Roman"/>
          <w:color w:val="000000"/>
          <w:szCs w:val="24"/>
        </w:rPr>
        <w:t xml:space="preserve">by </w:t>
      </w:r>
      <w:r w:rsidRPr="00CD6636">
        <w:rPr>
          <w:rFonts w:eastAsia="Times New Roman" w:cs="Times New Roman"/>
          <w:color w:val="000000"/>
          <w:szCs w:val="24"/>
        </w:rPr>
        <w:t xml:space="preserve">generating conflicts </w:t>
      </w:r>
      <w:r>
        <w:rPr>
          <w:rFonts w:eastAsia="Times New Roman" w:cs="Times New Roman"/>
          <w:color w:val="000000"/>
          <w:szCs w:val="24"/>
        </w:rPr>
        <w:t>amongst the beneficiaries thus</w:t>
      </w:r>
      <w:r w:rsidRPr="00CD6636">
        <w:rPr>
          <w:rFonts w:eastAsia="Times New Roman" w:cs="Times New Roman"/>
          <w:color w:val="000000"/>
          <w:szCs w:val="24"/>
        </w:rPr>
        <w:t xml:space="preserve"> delivering their clients wealth to the exact evil that victims were guaranteed protection from.</w:t>
      </w:r>
    </w:p>
    <w:p w:rsidR="005F176E" w:rsidRDefault="00C1554F" w:rsidP="00C1554F">
      <w:pPr>
        <w:numPr>
          <w:ilvl w:val="0"/>
          <w:numId w:val="16"/>
        </w:numPr>
        <w:spacing w:before="120" w:after="120" w:line="360" w:lineRule="auto"/>
        <w:ind w:hanging="720"/>
        <w:contextualSpacing/>
        <w:rPr>
          <w:rFonts w:eastAsia="Times New Roman" w:cs="Times New Roman"/>
          <w:color w:val="000000"/>
          <w:szCs w:val="24"/>
        </w:rPr>
      </w:pPr>
      <w:r w:rsidRPr="002E524E">
        <w:rPr>
          <w:rFonts w:eastAsia="Times New Roman" w:cs="Times New Roman"/>
          <w:color w:val="000000"/>
          <w:szCs w:val="24"/>
        </w:rPr>
        <w:t xml:space="preserve">It was part of the </w:t>
      </w:r>
      <w:r w:rsidRPr="002E524E">
        <w:rPr>
          <w:szCs w:val="24"/>
        </w:rPr>
        <w:t xml:space="preserve">racketeering </w:t>
      </w:r>
      <w:r w:rsidRPr="002E524E">
        <w:rPr>
          <w:rFonts w:eastAsia="Times New Roman" w:cs="Times New Roman"/>
          <w:color w:val="000000"/>
          <w:szCs w:val="24"/>
        </w:rPr>
        <w:t>conspiracy</w:t>
      </w:r>
      <w:r w:rsidRPr="002E524E">
        <w:rPr>
          <w:szCs w:val="24"/>
        </w:rPr>
        <w:t xml:space="preserve"> that Defendants</w:t>
      </w:r>
      <w:r w:rsidR="00D36BAF">
        <w:rPr>
          <w:szCs w:val="24"/>
        </w:rPr>
        <w:t xml:space="preserve">, </w:t>
      </w:r>
      <w:r w:rsidR="00D36BAF" w:rsidRPr="008E4CC6">
        <w:rPr>
          <w:rFonts w:eastAsia="Times New Roman" w:cs="Times New Roman"/>
          <w:color w:val="000000"/>
          <w:szCs w:val="24"/>
        </w:rPr>
        <w:t>for their own unjust self-enrichment</w:t>
      </w:r>
      <w:r w:rsidR="00D36BAF">
        <w:rPr>
          <w:rFonts w:eastAsia="Times New Roman" w:cs="Times New Roman"/>
          <w:color w:val="000000"/>
          <w:szCs w:val="24"/>
        </w:rPr>
        <w:t>,</w:t>
      </w:r>
      <w:r w:rsidRPr="002E524E">
        <w:rPr>
          <w:szCs w:val="24"/>
        </w:rPr>
        <w:t xml:space="preserve"> acting individually and in concert </w:t>
      </w:r>
      <w:r w:rsidRPr="002E524E">
        <w:rPr>
          <w:rFonts w:cs="Times New Roman"/>
          <w:szCs w:val="24"/>
        </w:rPr>
        <w:t>would</w:t>
      </w:r>
      <w:r w:rsidRPr="008E4CC6">
        <w:rPr>
          <w:rFonts w:eastAsia="Times New Roman" w:cs="Times New Roman"/>
          <w:color w:val="000000"/>
          <w:szCs w:val="24"/>
        </w:rPr>
        <w:t xml:space="preserve"> use the Harris County Probate Court and the appearance of legitimacy that attaches to public </w:t>
      </w:r>
      <w:r>
        <w:rPr>
          <w:rFonts w:eastAsia="Times New Roman" w:cs="Times New Roman"/>
          <w:color w:val="000000"/>
          <w:szCs w:val="24"/>
        </w:rPr>
        <w:t xml:space="preserve">offices and </w:t>
      </w:r>
      <w:r w:rsidRPr="008E4CC6">
        <w:rPr>
          <w:rFonts w:eastAsia="Times New Roman" w:cs="Times New Roman"/>
          <w:color w:val="000000"/>
          <w:szCs w:val="24"/>
        </w:rPr>
        <w:t>officers to manipulate</w:t>
      </w:r>
      <w:r w:rsidR="00A07156">
        <w:rPr>
          <w:rFonts w:eastAsia="Times New Roman" w:cs="Times New Roman"/>
          <w:color w:val="000000"/>
          <w:szCs w:val="24"/>
        </w:rPr>
        <w:t xml:space="preserve"> and game</w:t>
      </w:r>
      <w:r w:rsidRPr="008E4CC6">
        <w:rPr>
          <w:rFonts w:eastAsia="Times New Roman" w:cs="Times New Roman"/>
          <w:color w:val="000000"/>
          <w:szCs w:val="24"/>
        </w:rPr>
        <w:t xml:space="preserve"> the legal process in ways that deprived citizens, who came before the court, of rights guaranteed and protected by our state and federal constitutions.</w:t>
      </w:r>
    </w:p>
    <w:p w:rsidR="00C1554F" w:rsidRPr="00034BFD" w:rsidRDefault="00C1554F" w:rsidP="00D36BAF">
      <w:pPr>
        <w:numPr>
          <w:ilvl w:val="0"/>
          <w:numId w:val="16"/>
        </w:numPr>
        <w:spacing w:before="120" w:after="120" w:line="360" w:lineRule="auto"/>
        <w:ind w:hanging="720"/>
        <w:contextualSpacing/>
        <w:rPr>
          <w:rFonts w:eastAsia="Times New Roman" w:cs="Times New Roman"/>
          <w:color w:val="000000"/>
          <w:szCs w:val="24"/>
        </w:rPr>
      </w:pPr>
      <w:r w:rsidRPr="00034BFD">
        <w:rPr>
          <w:rFonts w:eastAsia="Times New Roman" w:cs="Times New Roman"/>
          <w:color w:val="000000"/>
          <w:szCs w:val="24"/>
        </w:rPr>
        <w:t xml:space="preserve">It was part of the </w:t>
      </w:r>
      <w:r w:rsidRPr="00034BFD">
        <w:rPr>
          <w:szCs w:val="24"/>
        </w:rPr>
        <w:t xml:space="preserve">racketeering </w:t>
      </w:r>
      <w:r w:rsidRPr="00034BFD">
        <w:rPr>
          <w:rFonts w:eastAsia="Times New Roman" w:cs="Times New Roman"/>
          <w:color w:val="000000"/>
          <w:szCs w:val="24"/>
        </w:rPr>
        <w:t>conspiracy</w:t>
      </w:r>
      <w:r w:rsidRPr="00034BFD">
        <w:rPr>
          <w:szCs w:val="24"/>
        </w:rPr>
        <w:t xml:space="preserve"> that Defendants</w:t>
      </w:r>
      <w:r w:rsidR="00D36BAF" w:rsidRPr="00034BFD">
        <w:rPr>
          <w:szCs w:val="24"/>
        </w:rPr>
        <w:t>,</w:t>
      </w:r>
      <w:r w:rsidRPr="00034BFD">
        <w:rPr>
          <w:szCs w:val="24"/>
        </w:rPr>
        <w:t xml:space="preserve"> </w:t>
      </w:r>
      <w:r w:rsidR="00D36BAF" w:rsidRPr="00034BFD">
        <w:rPr>
          <w:rFonts w:eastAsia="Times New Roman" w:cs="Times New Roman"/>
          <w:color w:val="000000"/>
          <w:szCs w:val="24"/>
        </w:rPr>
        <w:t>for their own unjust self-enrichment,</w:t>
      </w:r>
      <w:r w:rsidR="00D36BAF" w:rsidRPr="00034BFD">
        <w:rPr>
          <w:szCs w:val="24"/>
        </w:rPr>
        <w:t xml:space="preserve"> </w:t>
      </w:r>
      <w:r w:rsidRPr="00034BFD">
        <w:rPr>
          <w:szCs w:val="24"/>
        </w:rPr>
        <w:t xml:space="preserve">acting individually and in concert </w:t>
      </w:r>
      <w:r w:rsidRPr="00034BFD">
        <w:rPr>
          <w:rFonts w:cs="Times New Roman"/>
          <w:szCs w:val="24"/>
        </w:rPr>
        <w:t>would</w:t>
      </w:r>
      <w:r w:rsidRPr="00034BFD">
        <w:rPr>
          <w:rFonts w:eastAsia="Times New Roman" w:cs="Times New Roman"/>
          <w:color w:val="000000"/>
          <w:szCs w:val="24"/>
        </w:rPr>
        <w:t xml:space="preserve"> use the Harris County Probate Court and the appearance of legitimacy that attaches to public offices and officers to manipulate the legal process</w:t>
      </w:r>
      <w:r w:rsidR="00DB3099" w:rsidRPr="00034BFD">
        <w:rPr>
          <w:rFonts w:eastAsia="Times New Roman" w:cs="Times New Roman"/>
          <w:color w:val="000000"/>
          <w:szCs w:val="24"/>
        </w:rPr>
        <w:t>,</w:t>
      </w:r>
      <w:r w:rsidRPr="00034BFD">
        <w:rPr>
          <w:rFonts w:eastAsia="Times New Roman" w:cs="Times New Roman"/>
          <w:color w:val="000000"/>
          <w:szCs w:val="24"/>
        </w:rPr>
        <w:t xml:space="preserve"> </w:t>
      </w:r>
      <w:r w:rsidR="00DB3099" w:rsidRPr="00034BFD">
        <w:rPr>
          <w:rFonts w:eastAsia="Times New Roman" w:cs="Times New Roman"/>
          <w:color w:val="000000"/>
          <w:szCs w:val="24"/>
        </w:rPr>
        <w:t xml:space="preserve">under color of law, </w:t>
      </w:r>
      <w:r w:rsidRPr="00034BFD">
        <w:rPr>
          <w:rFonts w:eastAsia="Times New Roman" w:cs="Times New Roman"/>
          <w:color w:val="000000"/>
          <w:szCs w:val="24"/>
        </w:rPr>
        <w:t>in ways that deprived citizens, who came before the court, of rights guaranteed and protected by our state and federal constitutions</w:t>
      </w:r>
      <w:r w:rsidR="00D36BAF" w:rsidRPr="00034BFD">
        <w:rPr>
          <w:rFonts w:eastAsia="Times New Roman" w:cs="Times New Roman"/>
          <w:color w:val="000000"/>
          <w:szCs w:val="24"/>
        </w:rPr>
        <w:t xml:space="preserve">. In the matter from which these RICO claims arise, </w:t>
      </w:r>
      <w:r w:rsidRPr="00034BFD">
        <w:rPr>
          <w:rFonts w:eastAsia="Times New Roman" w:cs="Times New Roman"/>
          <w:color w:val="000000"/>
          <w:szCs w:val="24"/>
        </w:rPr>
        <w:t>“Curtis v Brunsting”</w:t>
      </w:r>
      <w:r w:rsidR="00D36BAF" w:rsidRPr="00034BFD">
        <w:rPr>
          <w:rFonts w:eastAsia="Times New Roman" w:cs="Times New Roman"/>
          <w:color w:val="000000"/>
          <w:szCs w:val="24"/>
        </w:rPr>
        <w:t>,</w:t>
      </w:r>
      <w:r w:rsidR="00DB3099" w:rsidRPr="00034BFD">
        <w:rPr>
          <w:rFonts w:eastAsia="Times New Roman" w:cs="Times New Roman"/>
          <w:color w:val="000000"/>
          <w:szCs w:val="24"/>
        </w:rPr>
        <w:t xml:space="preserve"> both the </w:t>
      </w:r>
      <w:r w:rsidRPr="00034BFD">
        <w:rPr>
          <w:rFonts w:eastAsia="Times New Roman" w:cs="Times New Roman"/>
          <w:color w:val="000000"/>
          <w:szCs w:val="24"/>
        </w:rPr>
        <w:t xml:space="preserve">estate instruments and the inter vivos family trust agreements were the vehicles used by defendant enterprise acolytes to foster and maintain the estate and trust looting </w:t>
      </w:r>
      <w:r w:rsidR="00DB3099" w:rsidRPr="00034BFD">
        <w:rPr>
          <w:rFonts w:eastAsia="Times New Roman" w:cs="Times New Roman"/>
          <w:color w:val="000000"/>
          <w:szCs w:val="24"/>
        </w:rPr>
        <w:t xml:space="preserve">probate </w:t>
      </w:r>
      <w:r w:rsidRPr="00034BFD">
        <w:rPr>
          <w:rFonts w:eastAsia="Times New Roman" w:cs="Times New Roman"/>
          <w:color w:val="000000"/>
          <w:szCs w:val="24"/>
        </w:rPr>
        <w:t>litigation</w:t>
      </w:r>
      <w:r w:rsidR="00DB3099" w:rsidRPr="00034BFD">
        <w:rPr>
          <w:rFonts w:eastAsia="Times New Roman" w:cs="Times New Roman"/>
          <w:color w:val="000000"/>
          <w:szCs w:val="24"/>
        </w:rPr>
        <w:t xml:space="preserve"> that D</w:t>
      </w:r>
      <w:r w:rsidRPr="00034BFD">
        <w:rPr>
          <w:rFonts w:eastAsia="Times New Roman" w:cs="Times New Roman"/>
          <w:color w:val="000000"/>
          <w:szCs w:val="24"/>
        </w:rPr>
        <w:t>ecedents were promised the trust would but did not provide protection from</w:t>
      </w:r>
      <w:r w:rsidR="00DB3099" w:rsidRPr="00034BFD">
        <w:rPr>
          <w:rFonts w:eastAsia="Times New Roman" w:cs="Times New Roman"/>
          <w:color w:val="000000"/>
          <w:szCs w:val="24"/>
        </w:rPr>
        <w:t xml:space="preserve"> because of the actions of the very people who had promised the Brunstings their products and services would provide protection from</w:t>
      </w:r>
      <w:r w:rsidRPr="00034BFD">
        <w:rPr>
          <w:rFonts w:eastAsia="Times New Roman" w:cs="Times New Roman"/>
          <w:color w:val="000000"/>
          <w:szCs w:val="24"/>
        </w:rPr>
        <w:t>.</w:t>
      </w:r>
    </w:p>
    <w:p w:rsidR="00C1554F" w:rsidRPr="00D36BAF" w:rsidRDefault="00C1554F" w:rsidP="00C1554F">
      <w:pPr>
        <w:numPr>
          <w:ilvl w:val="0"/>
          <w:numId w:val="16"/>
        </w:numPr>
        <w:spacing w:before="120" w:after="120" w:line="360" w:lineRule="auto"/>
        <w:ind w:hanging="720"/>
        <w:contextualSpacing/>
        <w:rPr>
          <w:rFonts w:eastAsia="Times New Roman" w:cs="Times New Roman"/>
          <w:color w:val="000000"/>
          <w:szCs w:val="24"/>
        </w:rPr>
      </w:pPr>
      <w:r w:rsidRPr="00D36BAF">
        <w:rPr>
          <w:rFonts w:eastAsia="Times New Roman" w:cs="Times New Roman"/>
          <w:color w:val="000000"/>
          <w:szCs w:val="24"/>
        </w:rPr>
        <w:t>Defendants, in concert, have maintained the litigation and are holding the Brunsting trusts hostage to a settlement agreement that will include the attorney’s fees getting paid from the trust corpus in direct opposition to the Grantors express intentions.</w:t>
      </w:r>
    </w:p>
    <w:p w:rsidR="00C1554F" w:rsidRPr="00D36BAF" w:rsidRDefault="00C1554F" w:rsidP="00C1554F">
      <w:pPr>
        <w:numPr>
          <w:ilvl w:val="0"/>
          <w:numId w:val="16"/>
        </w:numPr>
        <w:spacing w:before="120" w:after="120" w:line="360" w:lineRule="auto"/>
        <w:ind w:hanging="720"/>
        <w:contextualSpacing/>
        <w:rPr>
          <w:rFonts w:eastAsia="Times New Roman" w:cs="Times New Roman"/>
          <w:color w:val="000000"/>
          <w:szCs w:val="24"/>
        </w:rPr>
      </w:pPr>
      <w:r w:rsidRPr="00D36BAF">
        <w:rPr>
          <w:rFonts w:eastAsia="Times New Roman" w:cs="Times New Roman"/>
          <w:color w:val="000000"/>
          <w:szCs w:val="24"/>
        </w:rPr>
        <w:t>When, as in the case in point, Plaintiff/ beneficiary is at the precipice of legal victory the enterprise steps in to redirect the outcome away from the public record to a mediation/ADR bait and switch in which the outcome is predetermined by the personal interests of enterprise acolytes and not by law.</w:t>
      </w:r>
    </w:p>
    <w:p w:rsidR="00C1554F" w:rsidRPr="00D36BAF" w:rsidRDefault="00C1554F" w:rsidP="00C1554F">
      <w:pPr>
        <w:numPr>
          <w:ilvl w:val="0"/>
          <w:numId w:val="16"/>
        </w:numPr>
        <w:spacing w:before="120" w:after="120" w:line="360" w:lineRule="auto"/>
        <w:ind w:hanging="720"/>
        <w:contextualSpacing/>
        <w:rPr>
          <w:rFonts w:eastAsia="Times New Roman" w:cs="Times New Roman"/>
          <w:color w:val="000000"/>
          <w:szCs w:val="24"/>
        </w:rPr>
      </w:pPr>
      <w:r w:rsidRPr="00D36BAF">
        <w:rPr>
          <w:rFonts w:eastAsia="Times New Roman" w:cs="Times New Roman"/>
          <w:color w:val="000000"/>
          <w:szCs w:val="24"/>
        </w:rPr>
        <w:t>In pursuit of that plan Plaintiffs are forced to mediation with defendants who have no intention of honoring any legal or moral obligations.</w:t>
      </w:r>
    </w:p>
    <w:p w:rsidR="00C1554F" w:rsidRPr="00D36BAF" w:rsidRDefault="00C1554F" w:rsidP="00C1554F">
      <w:pPr>
        <w:numPr>
          <w:ilvl w:val="0"/>
          <w:numId w:val="16"/>
        </w:numPr>
        <w:spacing w:before="120" w:after="120" w:line="360" w:lineRule="auto"/>
        <w:ind w:hanging="720"/>
        <w:contextualSpacing/>
        <w:rPr>
          <w:rFonts w:eastAsia="Times New Roman" w:cs="Times New Roman"/>
          <w:color w:val="000000"/>
          <w:szCs w:val="24"/>
        </w:rPr>
      </w:pPr>
      <w:r w:rsidRPr="00D36BAF">
        <w:rPr>
          <w:rFonts w:eastAsia="Times New Roman" w:cs="Times New Roman"/>
          <w:color w:val="000000"/>
          <w:szCs w:val="24"/>
        </w:rPr>
        <w:lastRenderedPageBreak/>
        <w:t>It is also part of the conspiracy that the true purpose of mediation is to convert the controversy from breach of the trust agreement and the drafting of false instruments, into discussions regarding breach of a mediated settlement agreement which, like the family trust agreement and remand agreement is certain to also not be honored by the acolytes.</w:t>
      </w:r>
    </w:p>
    <w:p w:rsidR="00C1554F" w:rsidRPr="00D36BAF" w:rsidRDefault="00C1554F" w:rsidP="00C1554F">
      <w:pPr>
        <w:numPr>
          <w:ilvl w:val="0"/>
          <w:numId w:val="16"/>
        </w:numPr>
        <w:spacing w:before="120" w:after="120" w:line="360" w:lineRule="auto"/>
        <w:ind w:hanging="720"/>
        <w:contextualSpacing/>
        <w:rPr>
          <w:rFonts w:eastAsia="Times New Roman" w:cs="Times New Roman"/>
          <w:color w:val="000000"/>
          <w:szCs w:val="24"/>
        </w:rPr>
      </w:pPr>
      <w:r w:rsidRPr="00D36BAF">
        <w:rPr>
          <w:rFonts w:eastAsia="Times New Roman" w:cs="Times New Roman"/>
          <w:color w:val="000000"/>
          <w:szCs w:val="24"/>
        </w:rPr>
        <w:t>In pursuit of that plan Plaintiffs are forced to mediation with defendants who have no intention of honoring any legal or moral obligations and the secondary purpose for a “settlement agreement” is to divert discussion away from breach of the trust agreement to breach of a mediated settlement agreement.</w:t>
      </w:r>
    </w:p>
    <w:p w:rsidR="00C1554F" w:rsidRPr="00D36BAF" w:rsidRDefault="00C1554F" w:rsidP="00C1554F">
      <w:pPr>
        <w:numPr>
          <w:ilvl w:val="0"/>
          <w:numId w:val="16"/>
        </w:numPr>
        <w:spacing w:before="120" w:after="120" w:line="360" w:lineRule="auto"/>
        <w:ind w:hanging="720"/>
        <w:contextualSpacing/>
        <w:rPr>
          <w:rFonts w:eastAsia="Times New Roman" w:cs="Times New Roman"/>
          <w:color w:val="000000"/>
          <w:szCs w:val="24"/>
        </w:rPr>
      </w:pPr>
      <w:r w:rsidRPr="00D36BAF">
        <w:rPr>
          <w:rFonts w:eastAsia="Times New Roman" w:cs="Times New Roman"/>
          <w:color w:val="000000"/>
          <w:szCs w:val="24"/>
        </w:rPr>
        <w:t>In this way enterprise acolytes maximize the take while preventing the dirt from floating to the surface of the public record, and promoting, concealing, and otherwise protecting the purposes of the racketeering activity from possible criminal investigation and prosecution.</w:t>
      </w:r>
    </w:p>
    <w:p w:rsidR="00C1554F" w:rsidRPr="00D36BAF" w:rsidRDefault="00C1554F" w:rsidP="00C1554F">
      <w:pPr>
        <w:numPr>
          <w:ilvl w:val="0"/>
          <w:numId w:val="16"/>
        </w:numPr>
        <w:spacing w:before="120" w:after="120" w:line="360" w:lineRule="auto"/>
        <w:ind w:hanging="720"/>
        <w:contextualSpacing/>
        <w:rPr>
          <w:rFonts w:eastAsia="Times New Roman" w:cs="Times New Roman"/>
          <w:color w:val="000000"/>
          <w:szCs w:val="24"/>
        </w:rPr>
      </w:pPr>
      <w:r w:rsidRPr="00D36BAF">
        <w:rPr>
          <w:rFonts w:eastAsia="Times New Roman" w:cs="Times New Roman"/>
          <w:color w:val="000000"/>
          <w:szCs w:val="24"/>
        </w:rPr>
        <w:t xml:space="preserve">In the case in point, the Probate Court judges and the attorneys are holding settlement of the Brunsting family of trusts hostage to the payment of attorney’s fees. </w:t>
      </w:r>
    </w:p>
    <w:p w:rsidR="00C1554F" w:rsidRPr="00D36BAF" w:rsidRDefault="00C1554F" w:rsidP="00C1554F">
      <w:pPr>
        <w:numPr>
          <w:ilvl w:val="0"/>
          <w:numId w:val="16"/>
        </w:numPr>
        <w:spacing w:before="120" w:after="120" w:line="360" w:lineRule="auto"/>
        <w:ind w:hanging="720"/>
        <w:contextualSpacing/>
        <w:rPr>
          <w:rFonts w:eastAsia="Times New Roman" w:cs="Times New Roman"/>
          <w:color w:val="000000"/>
          <w:szCs w:val="24"/>
        </w:rPr>
      </w:pPr>
      <w:r w:rsidRPr="00D36BAF">
        <w:rPr>
          <w:rFonts w:eastAsia="Times New Roman" w:cs="Times New Roman"/>
          <w:color w:val="000000"/>
          <w:szCs w:val="24"/>
        </w:rPr>
        <w:t>The controversy is over on the pleadings and Plaintiff Curtis prevails as a matter of law but the lawyers and judges will not allow any resolution that does not have the lawyers walking away with the lion’s share of the family inheritance nor any solution that allows the facts to be compiled on the public record.</w:t>
      </w:r>
    </w:p>
    <w:p w:rsidR="0048060E" w:rsidRDefault="00C1554F" w:rsidP="00C1554F">
      <w:pPr>
        <w:numPr>
          <w:ilvl w:val="0"/>
          <w:numId w:val="16"/>
        </w:numPr>
        <w:spacing w:before="120" w:after="120" w:line="360" w:lineRule="auto"/>
        <w:ind w:hanging="720"/>
        <w:contextualSpacing/>
        <w:rPr>
          <w:rFonts w:eastAsia="Times New Roman" w:cs="Times New Roman"/>
          <w:color w:val="000000"/>
          <w:szCs w:val="24"/>
        </w:rPr>
      </w:pPr>
      <w:r w:rsidRPr="00D36BAF">
        <w:rPr>
          <w:rFonts w:eastAsia="Times New Roman" w:cs="Times New Roman"/>
          <w:color w:val="000000"/>
          <w:szCs w:val="24"/>
        </w:rPr>
        <w:t>Candace Freed is neatly sequestered in the District Court so that she will never be confronted by a legitimate plaintiff and there is no executor occupying the office. There is no Docket control order for trial date in summary judgment motions were swept off the table on the very last day in which summary judgment motions were to be heard and the summary judgment motion hearing became a hearing on a motion for protective order regarding illegal wiretap recordings.</w:t>
      </w:r>
    </w:p>
    <w:p w:rsidR="000A6361" w:rsidRDefault="000A6361" w:rsidP="002C7C4A">
      <w:pPr>
        <w:numPr>
          <w:ilvl w:val="0"/>
          <w:numId w:val="16"/>
        </w:numPr>
        <w:spacing w:before="120" w:after="120" w:line="360" w:lineRule="auto"/>
        <w:ind w:hanging="720"/>
        <w:contextualSpacing/>
        <w:rPr>
          <w:rFonts w:eastAsia="Times New Roman" w:cs="Times New Roman"/>
          <w:szCs w:val="24"/>
        </w:rPr>
      </w:pPr>
      <w:r>
        <w:rPr>
          <w:rFonts w:eastAsia="Times New Roman" w:cs="Times New Roman"/>
          <w:szCs w:val="24"/>
        </w:rPr>
        <w:t>Based upon personal knowledge</w:t>
      </w:r>
      <w:r w:rsidR="00250E76">
        <w:rPr>
          <w:rFonts w:eastAsia="Times New Roman" w:cs="Times New Roman"/>
          <w:szCs w:val="24"/>
        </w:rPr>
        <w:t xml:space="preserve"> and upon</w:t>
      </w:r>
      <w:r>
        <w:rPr>
          <w:rFonts w:eastAsia="Times New Roman" w:cs="Times New Roman"/>
          <w:szCs w:val="24"/>
        </w:rPr>
        <w:t xml:space="preserve"> </w:t>
      </w:r>
      <w:r w:rsidRPr="008C5CFF">
        <w:rPr>
          <w:rFonts w:eastAsia="Times New Roman" w:cs="Times New Roman"/>
          <w:szCs w:val="24"/>
        </w:rPr>
        <w:t>information and belief</w:t>
      </w:r>
      <w:r w:rsidR="00D91A23">
        <w:rPr>
          <w:rFonts w:eastAsia="Times New Roman" w:cs="Times New Roman"/>
          <w:szCs w:val="24"/>
        </w:rPr>
        <w:t xml:space="preserve"> Plaintiffs allege that</w:t>
      </w:r>
      <w:r>
        <w:rPr>
          <w:rFonts w:eastAsia="Times New Roman" w:cs="Times New Roman"/>
          <w:szCs w:val="24"/>
        </w:rPr>
        <w:t>:</w:t>
      </w:r>
    </w:p>
    <w:p w:rsidR="002C7C4A" w:rsidRDefault="000A6361" w:rsidP="002C7C4A">
      <w:pPr>
        <w:numPr>
          <w:ilvl w:val="0"/>
          <w:numId w:val="16"/>
        </w:numPr>
        <w:spacing w:before="120" w:after="120" w:line="360" w:lineRule="auto"/>
        <w:ind w:hanging="720"/>
        <w:contextualSpacing/>
        <w:rPr>
          <w:rFonts w:eastAsia="Times New Roman" w:cs="Times New Roman"/>
          <w:szCs w:val="24"/>
        </w:rPr>
      </w:pPr>
      <w:r>
        <w:t>T</w:t>
      </w:r>
      <w:r w:rsidR="002C7C4A" w:rsidRPr="00560540">
        <w:t xml:space="preserve">he above enumerated </w:t>
      </w:r>
      <w:r w:rsidR="002C7C4A">
        <w:t>“</w:t>
      </w:r>
      <w:r w:rsidR="002C7C4A" w:rsidRPr="008C5CFF">
        <w:rPr>
          <w:rFonts w:eastAsia="Times New Roman" w:cs="Times New Roman"/>
          <w:szCs w:val="24"/>
        </w:rPr>
        <w:t>RICO Defendants</w:t>
      </w:r>
      <w:r w:rsidR="002C7C4A">
        <w:rPr>
          <w:rFonts w:eastAsia="Times New Roman" w:cs="Times New Roman"/>
          <w:szCs w:val="24"/>
        </w:rPr>
        <w:t>”</w:t>
      </w:r>
      <w:r w:rsidR="002C7C4A" w:rsidRPr="008C5CFF">
        <w:rPr>
          <w:rFonts w:eastAsia="Times New Roman" w:cs="Times New Roman"/>
          <w:szCs w:val="24"/>
        </w:rPr>
        <w:t xml:space="preserve"> unlawfully, knowin</w:t>
      </w:r>
      <w:r w:rsidR="002C7C4A">
        <w:rPr>
          <w:rFonts w:eastAsia="Times New Roman" w:cs="Times New Roman"/>
          <w:szCs w:val="24"/>
        </w:rPr>
        <w:t>gly and willfully combined, con</w:t>
      </w:r>
      <w:r w:rsidR="002C7C4A" w:rsidRPr="008C5CFF">
        <w:rPr>
          <w:rFonts w:eastAsia="Times New Roman" w:cs="Times New Roman"/>
          <w:szCs w:val="24"/>
        </w:rPr>
        <w:t>spired, confederated and agreed together and with others to vi</w:t>
      </w:r>
      <w:r w:rsidR="002C7C4A">
        <w:rPr>
          <w:rFonts w:eastAsia="Times New Roman" w:cs="Times New Roman"/>
          <w:szCs w:val="24"/>
        </w:rPr>
        <w:t>olate 18 U.S.C. §1962(c) as de</w:t>
      </w:r>
      <w:r w:rsidR="002C7C4A" w:rsidRPr="008C5CFF">
        <w:rPr>
          <w:rFonts w:eastAsia="Times New Roman" w:cs="Times New Roman"/>
          <w:szCs w:val="24"/>
        </w:rPr>
        <w:t xml:space="preserve">scribed </w:t>
      </w:r>
      <w:r w:rsidR="002C7C4A">
        <w:rPr>
          <w:rFonts w:eastAsia="Times New Roman" w:cs="Times New Roman"/>
          <w:szCs w:val="24"/>
        </w:rPr>
        <w:t>herein</w:t>
      </w:r>
      <w:r w:rsidR="002C7C4A" w:rsidRPr="008C5CFF">
        <w:rPr>
          <w:rFonts w:eastAsia="Times New Roman" w:cs="Times New Roman"/>
          <w:szCs w:val="24"/>
        </w:rPr>
        <w:t>, in violation of 18 U.S.C. § 1962(d)</w:t>
      </w:r>
    </w:p>
    <w:p w:rsidR="002C7C4A" w:rsidRPr="000A6361" w:rsidRDefault="002C7C4A" w:rsidP="000A6361">
      <w:pPr>
        <w:numPr>
          <w:ilvl w:val="0"/>
          <w:numId w:val="16"/>
        </w:numPr>
        <w:spacing w:before="120" w:after="120" w:line="360" w:lineRule="auto"/>
        <w:ind w:hanging="720"/>
        <w:contextualSpacing/>
        <w:rPr>
          <w:rFonts w:eastAsia="Times New Roman" w:cs="Times New Roman"/>
          <w:szCs w:val="24"/>
        </w:rPr>
      </w:pPr>
      <w:r w:rsidRPr="00560540">
        <w:rPr>
          <w:rFonts w:eastAsia="Times New Roman" w:cs="Times New Roman"/>
          <w:szCs w:val="24"/>
        </w:rPr>
        <w:t xml:space="preserve">Upon information and belief, Each RICO Defendant knew about and agreed to facilitate the Enterprise's scheme to obtain property from </w:t>
      </w:r>
      <w:r>
        <w:rPr>
          <w:rFonts w:eastAsia="Times New Roman" w:cs="Times New Roman"/>
          <w:szCs w:val="24"/>
        </w:rPr>
        <w:t xml:space="preserve">Plaintiff’s and others, and to </w:t>
      </w:r>
      <w:r>
        <w:rPr>
          <w:rFonts w:eastAsia="Times New Roman" w:cs="Times New Roman"/>
          <w:szCs w:val="24"/>
        </w:rPr>
        <w:lastRenderedPageBreak/>
        <w:t>partici</w:t>
      </w:r>
      <w:r w:rsidRPr="00560540">
        <w:rPr>
          <w:rFonts w:eastAsia="Times New Roman" w:cs="Times New Roman"/>
          <w:szCs w:val="24"/>
        </w:rPr>
        <w:t>pate, directly or indirectly, in the conduct, management, or operation of the Enterprise's affairs through a pattern of racketeering activity in violation of 18 U.S.C. §1962( c).</w:t>
      </w:r>
    </w:p>
    <w:p w:rsidR="002C7C4A" w:rsidRPr="00560540" w:rsidRDefault="000A6361" w:rsidP="002C7C4A">
      <w:pPr>
        <w:numPr>
          <w:ilvl w:val="0"/>
          <w:numId w:val="16"/>
        </w:numPr>
        <w:spacing w:before="120" w:after="120" w:line="360" w:lineRule="auto"/>
        <w:ind w:hanging="720"/>
        <w:contextualSpacing/>
        <w:rPr>
          <w:rFonts w:eastAsia="Times New Roman" w:cs="Times New Roman"/>
          <w:szCs w:val="24"/>
        </w:rPr>
      </w:pPr>
      <w:r>
        <w:rPr>
          <w:rFonts w:eastAsia="Times New Roman" w:cs="Times New Roman"/>
          <w:szCs w:val="24"/>
        </w:rPr>
        <w:t>T</w:t>
      </w:r>
      <w:r w:rsidR="002C7C4A" w:rsidRPr="008C5CFF">
        <w:rPr>
          <w:rFonts w:eastAsia="Times New Roman" w:cs="Times New Roman"/>
          <w:szCs w:val="24"/>
        </w:rPr>
        <w:t>he RICO Defendants knew that they were engaged in a conspiracy to commit the predicate acts, and they knew that the predicate acts were part of such racketeering activity, and</w:t>
      </w:r>
      <w:r>
        <w:rPr>
          <w:rFonts w:eastAsia="Times New Roman" w:cs="Times New Roman"/>
          <w:szCs w:val="24"/>
        </w:rPr>
        <w:t xml:space="preserve"> that</w:t>
      </w:r>
      <w:r w:rsidR="002C7C4A" w:rsidRPr="008C5CFF">
        <w:rPr>
          <w:rFonts w:eastAsia="Times New Roman" w:cs="Times New Roman"/>
          <w:szCs w:val="24"/>
        </w:rPr>
        <w:t xml:space="preserve"> the participation and agreement of each of them was necessary to</w:t>
      </w:r>
      <w:r w:rsidR="002C7C4A">
        <w:rPr>
          <w:rFonts w:eastAsia="Times New Roman" w:cs="Times New Roman"/>
          <w:szCs w:val="24"/>
        </w:rPr>
        <w:t xml:space="preserve"> </w:t>
      </w:r>
      <w:r w:rsidR="002C7C4A" w:rsidRPr="00560540">
        <w:rPr>
          <w:rFonts w:eastAsia="Times New Roman" w:cs="Times New Roman"/>
          <w:szCs w:val="24"/>
        </w:rPr>
        <w:t>allow the commission of this pattern of racketeering activity. This conduct constitutes a conspiracy</w:t>
      </w:r>
      <w:r w:rsidR="002C7C4A">
        <w:rPr>
          <w:rFonts w:eastAsia="Times New Roman" w:cs="Times New Roman"/>
          <w:szCs w:val="24"/>
        </w:rPr>
        <w:t xml:space="preserve"> </w:t>
      </w:r>
      <w:r w:rsidR="002C7C4A" w:rsidRPr="00560540">
        <w:rPr>
          <w:rFonts w:eastAsia="Times New Roman" w:cs="Times New Roman"/>
          <w:szCs w:val="24"/>
        </w:rPr>
        <w:t>to violate 18 U.S.C. § 1962(</w:t>
      </w:r>
      <w:r w:rsidR="002C7C4A">
        <w:rPr>
          <w:rFonts w:eastAsia="Times New Roman" w:cs="Times New Roman"/>
          <w:szCs w:val="24"/>
        </w:rPr>
        <w:t>c), in violation of 18 U.S.C. §</w:t>
      </w:r>
      <w:r w:rsidR="002C7C4A" w:rsidRPr="00560540">
        <w:rPr>
          <w:rFonts w:eastAsia="Times New Roman" w:cs="Times New Roman"/>
          <w:szCs w:val="24"/>
        </w:rPr>
        <w:t>1962(d).</w:t>
      </w:r>
    </w:p>
    <w:p w:rsidR="00C96E7F" w:rsidRPr="009A23BC" w:rsidRDefault="00C96E7F" w:rsidP="00C96E7F">
      <w:pPr>
        <w:numPr>
          <w:ilvl w:val="0"/>
          <w:numId w:val="16"/>
        </w:numPr>
        <w:spacing w:before="120" w:after="120" w:line="360" w:lineRule="auto"/>
        <w:ind w:hanging="720"/>
        <w:contextualSpacing/>
        <w:rPr>
          <w:rFonts w:eastAsia="Times New Roman" w:cs="Times New Roman"/>
          <w:color w:val="000000"/>
          <w:szCs w:val="24"/>
        </w:rPr>
      </w:pPr>
      <w:r w:rsidRPr="00C96E7F">
        <w:t>The above named RICO Defendants conducted or participated, directly or indirectly, in the conduct, management, or operation of the Enterprise's affairs through a "pattern of racketeering activity" within the meaning of 18 U.S.C. § 1961 (5) and in violation of 18 U.S.C. § 1962(c)</w:t>
      </w:r>
      <w:r w:rsidR="00D91A23">
        <w:t xml:space="preserve"> &amp; (d)</w:t>
      </w:r>
      <w:r w:rsidRPr="00C96E7F">
        <w:t>, to wit:</w:t>
      </w:r>
    </w:p>
    <w:p w:rsidR="00EF3044" w:rsidRPr="00635A82" w:rsidRDefault="00EF3044" w:rsidP="00AA48CA">
      <w:pPr>
        <w:pStyle w:val="Heading1"/>
      </w:pPr>
      <w:bookmarkStart w:id="19" w:name="_Toc454625745"/>
      <w:r>
        <w:t xml:space="preserve">VIII </w:t>
      </w:r>
      <w:r w:rsidRPr="00635A82">
        <w:t>Predicate Acts and Actors</w:t>
      </w:r>
      <w:bookmarkEnd w:id="19"/>
    </w:p>
    <w:p w:rsidR="00063094" w:rsidRPr="00063094" w:rsidRDefault="00AF37B0" w:rsidP="00063094">
      <w:pPr>
        <w:numPr>
          <w:ilvl w:val="0"/>
          <w:numId w:val="16"/>
        </w:numPr>
        <w:spacing w:before="120" w:after="120" w:line="360" w:lineRule="auto"/>
        <w:ind w:hanging="720"/>
        <w:contextualSpacing/>
        <w:rPr>
          <w:rFonts w:eastAsia="Times New Roman" w:cs="Times New Roman"/>
          <w:szCs w:val="24"/>
        </w:rPr>
      </w:pPr>
      <w:r>
        <w:t>P</w:t>
      </w:r>
      <w:r w:rsidRPr="009335AA">
        <w:t>laintiff</w:t>
      </w:r>
      <w:r>
        <w:t>s</w:t>
      </w:r>
      <w:r w:rsidRPr="009335AA">
        <w:t xml:space="preserve"> incorporate by reference herein all allegations set forth </w:t>
      </w:r>
      <w:r>
        <w:t>above and below</w:t>
      </w:r>
      <w:r w:rsidRPr="009335AA">
        <w:t>, and by this reference incorporate the same herein and makes each a part hereof as though fully set forth</w:t>
      </w:r>
      <w:r w:rsidR="008726A2">
        <w:t>:</w:t>
      </w:r>
    </w:p>
    <w:p w:rsidR="008726A2" w:rsidRPr="006C5546" w:rsidRDefault="008726A2" w:rsidP="00AA48CA">
      <w:pPr>
        <w:pStyle w:val="Heading2"/>
      </w:pPr>
      <w:bookmarkStart w:id="20" w:name="_Toc454625746"/>
      <w:r w:rsidRPr="005F6F5C">
        <w:t xml:space="preserve">COUNT </w:t>
      </w:r>
      <w:r>
        <w:t xml:space="preserve">3 </w:t>
      </w:r>
      <w:r w:rsidR="006C5546">
        <w:t>(Honest Services) 18 U.S.C. §1346</w:t>
      </w:r>
      <w:bookmarkEnd w:id="20"/>
    </w:p>
    <w:p w:rsidR="008726A2" w:rsidRPr="00C45D7D" w:rsidRDefault="008726A2" w:rsidP="008726A2">
      <w:pPr>
        <w:pStyle w:val="ListParagraph"/>
        <w:numPr>
          <w:ilvl w:val="0"/>
          <w:numId w:val="16"/>
        </w:numPr>
        <w:ind w:hanging="720"/>
        <w:rPr>
          <w:szCs w:val="28"/>
        </w:rPr>
      </w:pPr>
      <w:r w:rsidRPr="008726A2">
        <w:rPr>
          <w:szCs w:val="28"/>
        </w:rPr>
        <w:t>From an unknown date,</w:t>
      </w:r>
      <w:r w:rsidRPr="00C45D7D">
        <w:rPr>
          <w:szCs w:val="28"/>
        </w:rPr>
        <w:t xml:space="preserve"> known to be on or before July 21, 2015 </w:t>
      </w:r>
      <w:r w:rsidRPr="00C45D7D">
        <w:rPr>
          <w:iCs/>
          <w:szCs w:val="28"/>
        </w:rPr>
        <w:t>and continuing thereafter up to and including</w:t>
      </w:r>
      <w:r w:rsidRPr="00C45D7D">
        <w:rPr>
          <w:szCs w:val="28"/>
        </w:rPr>
        <w:t xml:space="preserve"> </w:t>
      </w:r>
      <w:r w:rsidRPr="00C45D7D">
        <w:rPr>
          <w:iCs/>
          <w:szCs w:val="28"/>
        </w:rPr>
        <w:t xml:space="preserve">September 10, 2015 and continuing thereafter up to and including March 9, 2016  and continuing thereafter </w:t>
      </w:r>
      <w:r w:rsidRPr="00C45D7D">
        <w:rPr>
          <w:szCs w:val="28"/>
        </w:rPr>
        <w:t xml:space="preserve">in the Southern District of Texas and elsewhere within the jurisdiction of the court, </w:t>
      </w:r>
      <w:r w:rsidRPr="00E21C4B">
        <w:t xml:space="preserve">for the purpose of executing or attempting to execute </w:t>
      </w:r>
      <w:r>
        <w:t>a</w:t>
      </w:r>
      <w:r w:rsidRPr="00E21C4B">
        <w:t xml:space="preserve"> scheme and artifice</w:t>
      </w:r>
      <w:r>
        <w:t xml:space="preserve"> to defraud and </w:t>
      </w:r>
      <w:r w:rsidRPr="00242478">
        <w:t>deprive</w:t>
      </w:r>
      <w:r>
        <w:t>,</w:t>
      </w:r>
      <w:r w:rsidRPr="00C45D7D">
        <w:rPr>
          <w:szCs w:val="28"/>
        </w:rPr>
        <w:t xml:space="preserve"> defendants:</w:t>
      </w:r>
    </w:p>
    <w:p w:rsidR="008726A2" w:rsidRPr="00C45D7D" w:rsidRDefault="008726A2" w:rsidP="008726A2">
      <w:pPr>
        <w:pStyle w:val="ListParagraph"/>
        <w:rPr>
          <w:szCs w:val="28"/>
          <w:u w:val="single"/>
        </w:rPr>
      </w:pPr>
      <w:r w:rsidRPr="008256A3">
        <w:rPr>
          <w:b/>
          <w:szCs w:val="28"/>
          <w:u w:val="single"/>
        </w:rPr>
        <w:t xml:space="preserve">Neal Spielman, Bradley Featherston, </w:t>
      </w:r>
      <w:r>
        <w:rPr>
          <w:b/>
          <w:szCs w:val="28"/>
          <w:u w:val="single"/>
        </w:rPr>
        <w:t xml:space="preserve">Stephen Mendel, </w:t>
      </w:r>
      <w:r w:rsidRPr="008256A3">
        <w:rPr>
          <w:b/>
          <w:szCs w:val="28"/>
          <w:u w:val="single"/>
        </w:rPr>
        <w:t xml:space="preserve">Greg Lester, Christine Butts, Clarinda Comstock, Jill Young, </w:t>
      </w:r>
      <w:r w:rsidR="00063094">
        <w:rPr>
          <w:b/>
          <w:szCs w:val="28"/>
          <w:u w:val="single"/>
        </w:rPr>
        <w:t xml:space="preserve">and </w:t>
      </w:r>
      <w:r w:rsidRPr="008256A3">
        <w:rPr>
          <w:b/>
          <w:szCs w:val="28"/>
          <w:u w:val="single"/>
        </w:rPr>
        <w:t>Toni Biamonte</w:t>
      </w:r>
    </w:p>
    <w:p w:rsidR="008726A2" w:rsidRDefault="008726A2" w:rsidP="008726A2">
      <w:pPr>
        <w:spacing w:before="120" w:after="120" w:line="360" w:lineRule="auto"/>
        <w:ind w:left="720"/>
        <w:contextualSpacing/>
        <w:rPr>
          <w:rFonts w:eastAsia="Times New Roman" w:cs="Times New Roman"/>
          <w:szCs w:val="24"/>
        </w:rPr>
      </w:pPr>
      <w:r>
        <w:t xml:space="preserve">being “persons” employed by or associated with </w:t>
      </w:r>
      <w:r w:rsidRPr="00865766">
        <w:t>Harr</w:t>
      </w:r>
      <w:r>
        <w:t>is County Texas Probate Court</w:t>
      </w:r>
      <w:r w:rsidRPr="00865766">
        <w:t xml:space="preserve">, an enterprise which engages in </w:t>
      </w:r>
      <w:r w:rsidRPr="003B58CC">
        <w:t>and the activities of which affect interstate and foreign commerce</w:t>
      </w:r>
      <w:r>
        <w:t xml:space="preserve">, </w:t>
      </w:r>
      <w:r w:rsidRPr="00C45D7D">
        <w:rPr>
          <w:szCs w:val="28"/>
        </w:rPr>
        <w:t>together with persons both known and unknown to plaintiff’s, individually and severally, did unlawfully</w:t>
      </w:r>
      <w:r w:rsidR="002F18DB">
        <w:rPr>
          <w:szCs w:val="28"/>
        </w:rPr>
        <w:t xml:space="preserve">, </w:t>
      </w:r>
      <w:r w:rsidR="002F18DB">
        <w:rPr>
          <w:rFonts w:eastAsia="Times New Roman" w:cs="Times New Roman"/>
          <w:color w:val="000000"/>
          <w:szCs w:val="24"/>
        </w:rPr>
        <w:t xml:space="preserve">willfully and </w:t>
      </w:r>
      <w:r w:rsidR="002F18DB" w:rsidRPr="008E4CC6">
        <w:rPr>
          <w:rFonts w:eastAsia="Times New Roman" w:cs="Times New Roman"/>
          <w:color w:val="000000"/>
          <w:szCs w:val="24"/>
        </w:rPr>
        <w:t>knowingly</w:t>
      </w:r>
      <w:r w:rsidRPr="00C45D7D">
        <w:rPr>
          <w:szCs w:val="28"/>
        </w:rPr>
        <w:t xml:space="preserve"> conspire to alter the course of justice </w:t>
      </w:r>
      <w:r>
        <w:rPr>
          <w:szCs w:val="28"/>
        </w:rPr>
        <w:t xml:space="preserve">under color of official right, </w:t>
      </w:r>
      <w:r w:rsidRPr="00C45D7D">
        <w:rPr>
          <w:szCs w:val="28"/>
        </w:rPr>
        <w:t>f</w:t>
      </w:r>
      <w:r>
        <w:t xml:space="preserve">or the purpose of executing or attempting to execute the scheme and artifice to defraud and </w:t>
      </w:r>
      <w:r w:rsidRPr="00242478">
        <w:t>deprive</w:t>
      </w:r>
      <w:r>
        <w:t xml:space="preserve"> in that Defendants conspired to redirect </w:t>
      </w:r>
      <w:r>
        <w:lastRenderedPageBreak/>
        <w:t>civil litigation away from the public record to a staged mediation planned for the purpose of obtaining Plaintiff’s property by consent</w:t>
      </w:r>
      <w:r w:rsidR="00E962BF">
        <w:t>,</w:t>
      </w:r>
      <w:r>
        <w:t xml:space="preserve"> using disinheritance threats</w:t>
      </w:r>
      <w:r w:rsidR="00E962BF">
        <w:t>,</w:t>
      </w:r>
      <w:r>
        <w:t xml:space="preserve"> that in order to get any of her property at all she will have to agree to “settle”, for the purpose of adding delay and increasing expense, for bringing further </w:t>
      </w:r>
      <w:r w:rsidRPr="00D91A23">
        <w:rPr>
          <w:szCs w:val="28"/>
        </w:rPr>
        <w:t xml:space="preserve">extortion </w:t>
      </w:r>
      <w:r>
        <w:t xml:space="preserve">pressure to bear, to intimidate, for the purpose of holding the money cow trust hostage for attorney fee ransoms, for the purpose of avoiding summary judgment hearings thus preventing evidence of the racketeering conspiracy from reaching the public record, for the purpose of diverting the discussion away from breach of the ruptured and looted trust agreement to argument over breach of a mediated settlement agreement, all </w:t>
      </w:r>
      <w:r w:rsidRPr="00D91A23">
        <w:rPr>
          <w:szCs w:val="28"/>
        </w:rPr>
        <w:t>in furtherance of a pattern of racketeering activity affecting interstate and foreign commerce in that:</w:t>
      </w:r>
      <w:r>
        <w:rPr>
          <w:rStyle w:val="FootnoteReference"/>
          <w:szCs w:val="28"/>
        </w:rPr>
        <w:footnoteReference w:id="2"/>
      </w:r>
    </w:p>
    <w:p w:rsidR="00175958" w:rsidRDefault="00175958" w:rsidP="00AA48CA">
      <w:pPr>
        <w:pStyle w:val="Heading2"/>
      </w:pPr>
      <w:bookmarkStart w:id="21" w:name="_Toc453402702"/>
      <w:bookmarkStart w:id="22" w:name="_Toc454625747"/>
      <w:r w:rsidRPr="005F6F5C">
        <w:t xml:space="preserve">COUNT </w:t>
      </w:r>
      <w:r w:rsidR="007652D9">
        <w:t>4</w:t>
      </w:r>
      <w:r>
        <w:t xml:space="preserve"> - (Honest Services) 18 U.S.C. §1346</w:t>
      </w:r>
      <w:bookmarkEnd w:id="21"/>
      <w:bookmarkEnd w:id="22"/>
    </w:p>
    <w:p w:rsidR="00175958" w:rsidRPr="00175958" w:rsidRDefault="00175958" w:rsidP="00175958">
      <w:pPr>
        <w:pStyle w:val="ListParagraph"/>
        <w:numPr>
          <w:ilvl w:val="0"/>
          <w:numId w:val="16"/>
        </w:numPr>
        <w:rPr>
          <w:szCs w:val="28"/>
        </w:rPr>
      </w:pPr>
      <w:r w:rsidRPr="00175958">
        <w:rPr>
          <w:iCs/>
          <w:szCs w:val="28"/>
        </w:rPr>
        <w:t xml:space="preserve">On or about September 10, 2015 in the Southern District of Texas and elsewhere within the jurisdiction of the Court Defendant’s: </w:t>
      </w:r>
      <w:r w:rsidRPr="00175958">
        <w:rPr>
          <w:b/>
          <w:szCs w:val="28"/>
          <w:u w:val="single"/>
        </w:rPr>
        <w:t>Neal Spielman, Bradley Featherston, Greg Lester, Christine Riddle Butts, Clarinda Comstock, Jill Willard Young and Toni Biamonte</w:t>
      </w:r>
      <w:r w:rsidRPr="007652D9">
        <w:rPr>
          <w:b/>
          <w:szCs w:val="28"/>
        </w:rPr>
        <w:t xml:space="preserve">, </w:t>
      </w:r>
      <w:r w:rsidRPr="00175958">
        <w:rPr>
          <w:szCs w:val="28"/>
        </w:rPr>
        <w:t>did unlawfully conspire to alter the course of justice, under color of official right, f</w:t>
      </w:r>
      <w:r>
        <w:t xml:space="preserve">or the purpose of executing or attempting to execute a scheme and artifice to defraud and </w:t>
      </w:r>
      <w:r w:rsidRPr="00242478">
        <w:t>deprive</w:t>
      </w:r>
      <w:r>
        <w:t xml:space="preserve">, </w:t>
      </w:r>
      <w:r w:rsidRPr="00175958">
        <w:rPr>
          <w:szCs w:val="28"/>
        </w:rPr>
        <w:t>in furtherance of a pattern of racketeering activity affecting interstate and foreign commerce in violation of 18 U.S.C. §1346</w:t>
      </w:r>
      <w:r w:rsidR="00B87F08">
        <w:t>:</w:t>
      </w:r>
    </w:p>
    <w:p w:rsidR="00C73AA9" w:rsidRDefault="00175958" w:rsidP="00AA48CA">
      <w:pPr>
        <w:pStyle w:val="Heading2"/>
      </w:pPr>
      <w:bookmarkStart w:id="23" w:name="_Toc454625748"/>
      <w:r w:rsidRPr="005F6F5C">
        <w:t xml:space="preserve">COUNT </w:t>
      </w:r>
      <w:r w:rsidR="00E962BF">
        <w:t>5</w:t>
      </w:r>
      <w:r>
        <w:t xml:space="preserve"> - (Honest Services) 18 U.S.C. §1346</w:t>
      </w:r>
      <w:r w:rsidR="00E962BF">
        <w:t>;</w:t>
      </w:r>
      <w:bookmarkEnd w:id="23"/>
      <w:r w:rsidR="00186E11">
        <w:t xml:space="preserve"> </w:t>
      </w:r>
    </w:p>
    <w:p w:rsidR="00C73AA9" w:rsidRDefault="00186E11" w:rsidP="00AA48CA">
      <w:pPr>
        <w:pStyle w:val="Heading2"/>
      </w:pPr>
      <w:bookmarkStart w:id="24" w:name="_Toc454625749"/>
      <w:r w:rsidRPr="005F6F5C">
        <w:t xml:space="preserve">COUNT </w:t>
      </w:r>
      <w:r w:rsidR="00E962BF">
        <w:t>6</w:t>
      </w:r>
      <w:r>
        <w:t xml:space="preserve"> - (Wire Fraud) 18 U.S.C. §134</w:t>
      </w:r>
      <w:r w:rsidR="00C73AA9">
        <w:t>3</w:t>
      </w:r>
      <w:r w:rsidR="00E962BF">
        <w:t>;</w:t>
      </w:r>
      <w:bookmarkEnd w:id="24"/>
      <w:r>
        <w:t xml:space="preserve"> </w:t>
      </w:r>
    </w:p>
    <w:p w:rsidR="00C73AA9" w:rsidRDefault="00186E11" w:rsidP="00AA48CA">
      <w:pPr>
        <w:pStyle w:val="Heading2"/>
      </w:pPr>
      <w:bookmarkStart w:id="25" w:name="_Toc454625750"/>
      <w:r w:rsidRPr="005F6F5C">
        <w:t xml:space="preserve">COUNT </w:t>
      </w:r>
      <w:r w:rsidR="00E962BF">
        <w:t>7</w:t>
      </w:r>
      <w:r>
        <w:t xml:space="preserve"> - (Fraud) 18 U.S.C. §1001</w:t>
      </w:r>
      <w:r w:rsidR="00E962BF">
        <w:t>;</w:t>
      </w:r>
      <w:bookmarkEnd w:id="25"/>
      <w:r w:rsidRPr="00186E11">
        <w:t xml:space="preserve"> </w:t>
      </w:r>
    </w:p>
    <w:p w:rsidR="00C73AA9" w:rsidRDefault="00186E11" w:rsidP="00AA48CA">
      <w:pPr>
        <w:pStyle w:val="Heading2"/>
      </w:pPr>
      <w:bookmarkStart w:id="26" w:name="_Toc454625751"/>
      <w:r w:rsidRPr="005F6F5C">
        <w:t xml:space="preserve">COUNT </w:t>
      </w:r>
      <w:r w:rsidR="00E962BF">
        <w:t>8</w:t>
      </w:r>
      <w:r>
        <w:t xml:space="preserve"> (Theft/Ext</w:t>
      </w:r>
      <w:r w:rsidR="00C73AA9">
        <w:t>o</w:t>
      </w:r>
      <w:r>
        <w:t xml:space="preserve">rtion) </w:t>
      </w:r>
      <w:r w:rsidRPr="00186E11">
        <w:t>Texas Penal Codes 31.02 &amp; 31.03 and /Hobbs Act Extortion 18 U.S.C. §1951</w:t>
      </w:r>
      <w:r w:rsidR="00E962BF">
        <w:t>;</w:t>
      </w:r>
      <w:bookmarkEnd w:id="26"/>
      <w:r w:rsidR="00C73AA9">
        <w:t xml:space="preserve"> </w:t>
      </w:r>
    </w:p>
    <w:p w:rsidR="00C73AA9" w:rsidRDefault="00186E11" w:rsidP="00AA48CA">
      <w:pPr>
        <w:pStyle w:val="Heading2"/>
      </w:pPr>
      <w:bookmarkStart w:id="27" w:name="_Toc454625752"/>
      <w:r w:rsidRPr="005F6F5C">
        <w:t xml:space="preserve">COUNT </w:t>
      </w:r>
      <w:r w:rsidR="00E962BF">
        <w:t>9</w:t>
      </w:r>
      <w:r>
        <w:t xml:space="preserve"> </w:t>
      </w:r>
      <w:r w:rsidR="004F5C3E">
        <w:t>(</w:t>
      </w:r>
      <w:r w:rsidRPr="00186E11">
        <w:t xml:space="preserve">Conspiracy to </w:t>
      </w:r>
      <w:r w:rsidR="004F5C3E">
        <w:t>O</w:t>
      </w:r>
      <w:r w:rsidRPr="00186E11">
        <w:t>bs</w:t>
      </w:r>
      <w:r w:rsidR="004F5C3E">
        <w:t>truct J</w:t>
      </w:r>
      <w:r w:rsidRPr="00186E11">
        <w:t>ustice</w:t>
      </w:r>
      <w:r w:rsidR="004F5C3E">
        <w:t>)</w:t>
      </w:r>
      <w:r w:rsidRPr="00186E11">
        <w:t xml:space="preserve"> 18 USAC §371</w:t>
      </w:r>
      <w:r w:rsidR="00E962BF">
        <w:t>;</w:t>
      </w:r>
      <w:r w:rsidR="006C5546">
        <w:rPr>
          <w:rStyle w:val="FootnoteReference"/>
        </w:rPr>
        <w:footnoteReference w:id="3"/>
      </w:r>
      <w:bookmarkEnd w:id="27"/>
    </w:p>
    <w:p w:rsidR="00175958" w:rsidRPr="004F5C3E" w:rsidRDefault="00175958" w:rsidP="00C73AA9">
      <w:pPr>
        <w:numPr>
          <w:ilvl w:val="0"/>
          <w:numId w:val="16"/>
        </w:numPr>
        <w:spacing w:before="120" w:after="120" w:line="360" w:lineRule="auto"/>
        <w:contextualSpacing/>
      </w:pPr>
      <w:r w:rsidRPr="00C73AA9">
        <w:rPr>
          <w:iCs/>
          <w:szCs w:val="28"/>
        </w:rPr>
        <w:t xml:space="preserve">On or about January 14, 2016 </w:t>
      </w:r>
      <w:r w:rsidR="00C73AA9" w:rsidRPr="00C73AA9">
        <w:rPr>
          <w:iCs/>
          <w:szCs w:val="28"/>
        </w:rPr>
        <w:t xml:space="preserve">in the Southern District of Texas and elsewhere within the jurisdiction of the Court Defendant’s: </w:t>
      </w:r>
      <w:r w:rsidRPr="00C73AA9">
        <w:rPr>
          <w:szCs w:val="28"/>
          <w:u w:val="single"/>
        </w:rPr>
        <w:t>Gregory Lester and Jill Willard Young</w:t>
      </w:r>
      <w:r w:rsidRPr="00C73AA9">
        <w:rPr>
          <w:szCs w:val="28"/>
        </w:rPr>
        <w:t xml:space="preserve"> did unlawfully</w:t>
      </w:r>
      <w:r w:rsidR="002F18DB">
        <w:rPr>
          <w:szCs w:val="28"/>
        </w:rPr>
        <w:t xml:space="preserve">, </w:t>
      </w:r>
      <w:r w:rsidR="002F18DB">
        <w:rPr>
          <w:rFonts w:eastAsia="Times New Roman" w:cs="Times New Roman"/>
          <w:color w:val="000000"/>
          <w:szCs w:val="24"/>
        </w:rPr>
        <w:t xml:space="preserve">willfully and </w:t>
      </w:r>
      <w:r w:rsidR="002F18DB" w:rsidRPr="008E4CC6">
        <w:rPr>
          <w:rFonts w:eastAsia="Times New Roman" w:cs="Times New Roman"/>
          <w:color w:val="000000"/>
          <w:szCs w:val="24"/>
        </w:rPr>
        <w:t>knowingly</w:t>
      </w:r>
      <w:r w:rsidRPr="00C73AA9">
        <w:rPr>
          <w:szCs w:val="28"/>
        </w:rPr>
        <w:t xml:space="preserve"> conspire to alter the course of justice f</w:t>
      </w:r>
      <w:r>
        <w:t xml:space="preserve">or the </w:t>
      </w:r>
      <w:r>
        <w:lastRenderedPageBreak/>
        <w:t xml:space="preserve">purpose of executing or attempting to execute </w:t>
      </w:r>
      <w:r w:rsidR="00C73AA9">
        <w:t>a</w:t>
      </w:r>
      <w:r>
        <w:t xml:space="preserve"> scheme and artifice to defraud and </w:t>
      </w:r>
      <w:r w:rsidRPr="00242478">
        <w:t>deprive</w:t>
      </w:r>
      <w:r>
        <w:t xml:space="preserve"> by electronically filing a f</w:t>
      </w:r>
      <w:r w:rsidR="00B87F08">
        <w:t>raudulent</w:t>
      </w:r>
      <w:r>
        <w:t xml:space="preserve"> report into the Harris County Probate Court No. 4,</w:t>
      </w:r>
      <w:r w:rsidRPr="00D83047">
        <w:t xml:space="preserve"> </w:t>
      </w:r>
      <w:r w:rsidRPr="00865766">
        <w:t xml:space="preserve">an enterprise which engages in </w:t>
      </w:r>
      <w:r w:rsidRPr="003B58CC">
        <w:t>and the activities of which affect interstate and foreign commerce</w:t>
      </w:r>
      <w:r w:rsidR="00B87F08">
        <w:t>, as part of</w:t>
      </w:r>
      <w:r>
        <w:t xml:space="preserve"> the conspiracy entered into on or before September 10, 2015</w:t>
      </w:r>
      <w:r w:rsidR="00B87F08">
        <w:t xml:space="preserve"> and</w:t>
      </w:r>
      <w:r>
        <w:t xml:space="preserve"> </w:t>
      </w:r>
      <w:r w:rsidRPr="00C73AA9">
        <w:rPr>
          <w:szCs w:val="28"/>
        </w:rPr>
        <w:t>in furtherance of a pattern of racketeering activity affecting interstate and foreign commerce in violation of 18 U.S.C. §</w:t>
      </w:r>
      <w:r w:rsidR="00C73AA9" w:rsidRPr="00C73AA9">
        <w:rPr>
          <w:szCs w:val="28"/>
        </w:rPr>
        <w:t xml:space="preserve">§371, 1001, </w:t>
      </w:r>
      <w:r w:rsidRPr="00C73AA9">
        <w:rPr>
          <w:szCs w:val="28"/>
        </w:rPr>
        <w:t>1346</w:t>
      </w:r>
      <w:r w:rsidR="00C73AA9" w:rsidRPr="00C73AA9">
        <w:rPr>
          <w:szCs w:val="28"/>
        </w:rPr>
        <w:t>, 1343, 1951 – Texas Penal Codes 31.02 &amp; 31.03</w:t>
      </w:r>
      <w:r w:rsidR="00C73AA9">
        <w:rPr>
          <w:szCs w:val="28"/>
        </w:rPr>
        <w:t>.</w:t>
      </w:r>
    </w:p>
    <w:p w:rsidR="006C5546" w:rsidRDefault="006C5546" w:rsidP="00AA48CA">
      <w:pPr>
        <w:pStyle w:val="Heading2"/>
      </w:pPr>
      <w:bookmarkStart w:id="28" w:name="_Toc454625753"/>
      <w:r w:rsidRPr="005F6F5C">
        <w:t xml:space="preserve">COUNT </w:t>
      </w:r>
      <w:r>
        <w:t>10 - (Honest Services) 18 U.S.C. §1346;</w:t>
      </w:r>
      <w:bookmarkEnd w:id="28"/>
      <w:r>
        <w:t xml:space="preserve"> </w:t>
      </w:r>
    </w:p>
    <w:p w:rsidR="006C5546" w:rsidRDefault="006C5546" w:rsidP="00AA48CA">
      <w:pPr>
        <w:pStyle w:val="Heading2"/>
      </w:pPr>
      <w:bookmarkStart w:id="29" w:name="_Toc454625754"/>
      <w:r w:rsidRPr="005F6F5C">
        <w:t xml:space="preserve">COUNT </w:t>
      </w:r>
      <w:r>
        <w:t>11 - (Fraud) 18 U.S.C. §1001;</w:t>
      </w:r>
      <w:bookmarkEnd w:id="29"/>
    </w:p>
    <w:p w:rsidR="006C5546" w:rsidRDefault="006C5546" w:rsidP="00AA48CA">
      <w:pPr>
        <w:pStyle w:val="Heading2"/>
      </w:pPr>
      <w:bookmarkStart w:id="30" w:name="_Toc454625755"/>
      <w:r w:rsidRPr="005F6F5C">
        <w:t xml:space="preserve">COUNT </w:t>
      </w:r>
      <w:r>
        <w:t xml:space="preserve">12 (Theft) </w:t>
      </w:r>
      <w:r w:rsidRPr="00186E11">
        <w:t>Texas Penal Codes 31.02 &amp; 31.03</w:t>
      </w:r>
      <w:r>
        <w:t>/</w:t>
      </w:r>
      <w:r w:rsidRPr="00186E11">
        <w:t xml:space="preserve"> Hobbs Act Extortion 18 U.S.C. §1951</w:t>
      </w:r>
      <w:r>
        <w:t>;</w:t>
      </w:r>
      <w:bookmarkEnd w:id="30"/>
      <w:r>
        <w:t xml:space="preserve"> </w:t>
      </w:r>
    </w:p>
    <w:p w:rsidR="004F5C3E" w:rsidRDefault="006C5546" w:rsidP="00AA48CA">
      <w:pPr>
        <w:pStyle w:val="Heading2"/>
      </w:pPr>
      <w:bookmarkStart w:id="31" w:name="_Toc454625756"/>
      <w:r w:rsidRPr="005F6F5C">
        <w:t xml:space="preserve">COUNT </w:t>
      </w:r>
      <w:r>
        <w:t>13 (</w:t>
      </w:r>
      <w:r w:rsidRPr="00186E11">
        <w:t>Conspiracy</w:t>
      </w:r>
      <w:r>
        <w:t>)</w:t>
      </w:r>
      <w:r w:rsidRPr="00186E11">
        <w:t xml:space="preserve"> 18 USAC §371</w:t>
      </w:r>
      <w:r>
        <w:t>;</w:t>
      </w:r>
      <w:bookmarkEnd w:id="31"/>
    </w:p>
    <w:p w:rsidR="006C5546" w:rsidRPr="00EA3C00" w:rsidRDefault="006C5546" w:rsidP="006C5546">
      <w:pPr>
        <w:pStyle w:val="ListParagraph"/>
        <w:numPr>
          <w:ilvl w:val="0"/>
          <w:numId w:val="16"/>
        </w:numPr>
        <w:ind w:hanging="720"/>
        <w:rPr>
          <w:szCs w:val="28"/>
        </w:rPr>
      </w:pPr>
      <w:r w:rsidRPr="00C96E7F">
        <w:rPr>
          <w:iCs/>
          <w:szCs w:val="28"/>
        </w:rPr>
        <w:t xml:space="preserve">On or about March 9, 2016, </w:t>
      </w:r>
      <w:r w:rsidRPr="00C73AA9">
        <w:rPr>
          <w:iCs/>
          <w:szCs w:val="28"/>
        </w:rPr>
        <w:t>in the Southern District of Texas and elsewhere within the jurisdiction of the Court Defendants</w:t>
      </w:r>
      <w:r w:rsidRPr="00C96E7F">
        <w:rPr>
          <w:iCs/>
          <w:szCs w:val="28"/>
        </w:rPr>
        <w:t xml:space="preserve">: </w:t>
      </w:r>
      <w:r w:rsidRPr="00C96E7F">
        <w:rPr>
          <w:b/>
          <w:szCs w:val="28"/>
          <w:u w:val="single"/>
        </w:rPr>
        <w:t>Neal Spielman, Stephen A. Mendel, Greg</w:t>
      </w:r>
      <w:r>
        <w:rPr>
          <w:b/>
          <w:szCs w:val="28"/>
          <w:u w:val="single"/>
        </w:rPr>
        <w:t>ory</w:t>
      </w:r>
      <w:r w:rsidRPr="00C96E7F">
        <w:rPr>
          <w:b/>
          <w:szCs w:val="28"/>
          <w:u w:val="single"/>
        </w:rPr>
        <w:t xml:space="preserve"> Lester</w:t>
      </w:r>
      <w:r w:rsidR="00063094">
        <w:rPr>
          <w:b/>
          <w:szCs w:val="28"/>
          <w:u w:val="single"/>
        </w:rPr>
        <w:t xml:space="preserve">, Bobbie Bayless and </w:t>
      </w:r>
      <w:r w:rsidRPr="00C96E7F">
        <w:rPr>
          <w:b/>
          <w:szCs w:val="28"/>
          <w:u w:val="single"/>
        </w:rPr>
        <w:t xml:space="preserve">Clarinda Comstock, </w:t>
      </w:r>
      <w:r w:rsidRPr="00C96E7F">
        <w:rPr>
          <w:szCs w:val="28"/>
          <w:u w:val="single"/>
        </w:rPr>
        <w:t xml:space="preserve">, </w:t>
      </w:r>
      <w:r w:rsidRPr="00C96E7F">
        <w:rPr>
          <w:szCs w:val="28"/>
        </w:rPr>
        <w:t>did unlawfully conspire to alter the course of justice</w:t>
      </w:r>
      <w:r>
        <w:rPr>
          <w:szCs w:val="28"/>
        </w:rPr>
        <w:t>,</w:t>
      </w:r>
      <w:r w:rsidRPr="00C96E7F">
        <w:rPr>
          <w:szCs w:val="28"/>
        </w:rPr>
        <w:t xml:space="preserve"> </w:t>
      </w:r>
      <w:r>
        <w:rPr>
          <w:szCs w:val="28"/>
        </w:rPr>
        <w:t xml:space="preserve">under color of official right, </w:t>
      </w:r>
      <w:r w:rsidRPr="00C96E7F">
        <w:rPr>
          <w:szCs w:val="28"/>
        </w:rPr>
        <w:t>f</w:t>
      </w:r>
      <w:r>
        <w:t xml:space="preserve">or the purpose of executing or attempting to execute the scheme and artifice to defraud and </w:t>
      </w:r>
      <w:r w:rsidRPr="00242478">
        <w:t>deprive</w:t>
      </w:r>
      <w:r>
        <w:t xml:space="preserve"> entered into on or before </w:t>
      </w:r>
      <w:r w:rsidR="00EA3C00">
        <w:t>July</w:t>
      </w:r>
      <w:r>
        <w:t xml:space="preserve"> 2015, </w:t>
      </w:r>
      <w:r w:rsidRPr="00C96E7F">
        <w:rPr>
          <w:szCs w:val="28"/>
        </w:rPr>
        <w:t>in furtherance of a pattern of racketeering activity affecting interstate and foreign commerce</w:t>
      </w:r>
      <w:r w:rsidR="00B87F08" w:rsidRPr="00B87F08">
        <w:rPr>
          <w:szCs w:val="28"/>
        </w:rPr>
        <w:t xml:space="preserve"> </w:t>
      </w:r>
      <w:r w:rsidR="00B87F08" w:rsidRPr="00C73AA9">
        <w:rPr>
          <w:szCs w:val="28"/>
        </w:rPr>
        <w:t>in</w:t>
      </w:r>
      <w:r w:rsidR="00EA3C00">
        <w:rPr>
          <w:szCs w:val="28"/>
        </w:rPr>
        <w:t xml:space="preserve">volving </w:t>
      </w:r>
      <w:r w:rsidR="00B87F08" w:rsidRPr="00C73AA9">
        <w:rPr>
          <w:szCs w:val="28"/>
        </w:rPr>
        <w:t>violation</w:t>
      </w:r>
      <w:r w:rsidR="00EA3C00">
        <w:rPr>
          <w:szCs w:val="28"/>
        </w:rPr>
        <w:t>s</w:t>
      </w:r>
      <w:r w:rsidR="00B87F08" w:rsidRPr="00C73AA9">
        <w:rPr>
          <w:szCs w:val="28"/>
        </w:rPr>
        <w:t xml:space="preserve"> of 18 U.S.C. §§371, 1001, 1346, 1343, 1951</w:t>
      </w:r>
      <w:r w:rsidR="00EA3C00">
        <w:rPr>
          <w:szCs w:val="28"/>
        </w:rPr>
        <w:t xml:space="preserve">, 42 U.S.C. §§242, 1983 and 1985 </w:t>
      </w:r>
      <w:r w:rsidR="00B87F08">
        <w:rPr>
          <w:szCs w:val="28"/>
        </w:rPr>
        <w:t>and</w:t>
      </w:r>
      <w:r w:rsidR="00B87F08" w:rsidRPr="00C73AA9">
        <w:rPr>
          <w:szCs w:val="28"/>
        </w:rPr>
        <w:t xml:space="preserve"> Texas Penal Codes </w:t>
      </w:r>
      <w:r w:rsidR="00B87F08">
        <w:rPr>
          <w:szCs w:val="28"/>
        </w:rPr>
        <w:t>§§</w:t>
      </w:r>
      <w:r w:rsidR="00B87F08" w:rsidRPr="00C73AA9">
        <w:rPr>
          <w:szCs w:val="28"/>
        </w:rPr>
        <w:t>31.02 &amp; 31.03</w:t>
      </w:r>
      <w:r w:rsidR="00EA3C00">
        <w:rPr>
          <w:szCs w:val="28"/>
        </w:rPr>
        <w:t>. 32.21</w:t>
      </w:r>
      <w:r>
        <w:t>.</w:t>
      </w:r>
    </w:p>
    <w:p w:rsidR="00EA3C00" w:rsidRPr="006C5546" w:rsidRDefault="00EA3C00" w:rsidP="006C5546">
      <w:pPr>
        <w:pStyle w:val="ListParagraph"/>
        <w:numPr>
          <w:ilvl w:val="0"/>
          <w:numId w:val="16"/>
        </w:numPr>
        <w:ind w:hanging="720"/>
        <w:rPr>
          <w:szCs w:val="28"/>
        </w:rPr>
      </w:pPr>
      <w:r>
        <w:t xml:space="preserve">As part of the racketeering conspiracy </w:t>
      </w:r>
      <w:r w:rsidRPr="008541CF">
        <w:t>defendants, acting in concert, both individually and severally</w:t>
      </w:r>
      <w:r>
        <w:t xml:space="preserve"> acted together to</w:t>
      </w:r>
      <w:r w:rsidRPr="008541CF">
        <w:t xml:space="preserve"> promote, conceal, and otherwise protect the purposes of the racketeering activity from possible criminal investigation and prosecution</w:t>
      </w:r>
      <w:r>
        <w:t>.</w:t>
      </w:r>
    </w:p>
    <w:p w:rsidR="006C5546" w:rsidRDefault="006C5546" w:rsidP="00AA48CA">
      <w:pPr>
        <w:pStyle w:val="Heading2"/>
      </w:pPr>
      <w:bookmarkStart w:id="32" w:name="_Toc453402706"/>
      <w:bookmarkStart w:id="33" w:name="_Toc454625757"/>
      <w:r>
        <w:t>COUNT 14 (</w:t>
      </w:r>
      <w:r w:rsidR="00AA48CA">
        <w:t xml:space="preserve">Conspiracy - </w:t>
      </w:r>
      <w:r>
        <w:t xml:space="preserve">Illegal Wiretap) Texas Penal Code 16.02 and </w:t>
      </w:r>
      <w:r w:rsidRPr="00236E63">
        <w:t xml:space="preserve">18 U.S.C. </w:t>
      </w:r>
      <w:r>
        <w:t>§2511</w:t>
      </w:r>
      <w:bookmarkEnd w:id="32"/>
      <w:r>
        <w:rPr>
          <w:rStyle w:val="FootnoteReference"/>
        </w:rPr>
        <w:footnoteReference w:id="4"/>
      </w:r>
      <w:bookmarkEnd w:id="33"/>
    </w:p>
    <w:p w:rsidR="00AA48CA" w:rsidRPr="00E416BB" w:rsidRDefault="00AA48CA" w:rsidP="00AA48CA">
      <w:pPr>
        <w:numPr>
          <w:ilvl w:val="0"/>
          <w:numId w:val="16"/>
        </w:numPr>
        <w:spacing w:before="120" w:after="120" w:line="360" w:lineRule="auto"/>
        <w:ind w:hanging="720"/>
        <w:contextualSpacing/>
        <w:rPr>
          <w:rFonts w:eastAsia="Times New Roman" w:cs="Times New Roman"/>
          <w:color w:val="000000"/>
          <w:szCs w:val="24"/>
        </w:rPr>
      </w:pPr>
      <w:r w:rsidRPr="00402BE9">
        <w:rPr>
          <w:rFonts w:eastAsia="Times New Roman" w:cs="Times New Roman"/>
          <w:color w:val="000000"/>
          <w:szCs w:val="24"/>
        </w:rPr>
        <w:t>From an unknown date, including but not limited to March and April of 2011, and continuing thereafter in the Southern District of Texas and elsewhere within the jurisdiction of the court, for the purpose of executing or attempting to execute the scheme and artifice to</w:t>
      </w:r>
      <w:r>
        <w:rPr>
          <w:rFonts w:eastAsia="Times New Roman" w:cs="Times New Roman"/>
          <w:color w:val="000000"/>
          <w:szCs w:val="24"/>
        </w:rPr>
        <w:t xml:space="preserve"> defraud and deprive, Defendant</w:t>
      </w:r>
      <w:r w:rsidRPr="00402BE9">
        <w:rPr>
          <w:rFonts w:eastAsia="Times New Roman" w:cs="Times New Roman"/>
          <w:color w:val="000000"/>
          <w:szCs w:val="24"/>
        </w:rPr>
        <w:t xml:space="preserve"> </w:t>
      </w:r>
      <w:r w:rsidRPr="00402BE9">
        <w:rPr>
          <w:rFonts w:eastAsia="Times New Roman" w:cs="Times New Roman"/>
          <w:b/>
          <w:color w:val="000000"/>
          <w:szCs w:val="24"/>
        </w:rPr>
        <w:t>Anita Brunsting</w:t>
      </w:r>
      <w:r>
        <w:rPr>
          <w:rFonts w:eastAsia="Times New Roman" w:cs="Times New Roman"/>
          <w:b/>
          <w:color w:val="000000"/>
          <w:szCs w:val="24"/>
        </w:rPr>
        <w:t xml:space="preserve">, </w:t>
      </w:r>
      <w:r w:rsidRPr="00402BE9">
        <w:rPr>
          <w:rFonts w:eastAsia="Times New Roman" w:cs="Times New Roman"/>
          <w:b/>
          <w:color w:val="000000"/>
          <w:szCs w:val="24"/>
        </w:rPr>
        <w:t xml:space="preserve">Amy </w:t>
      </w:r>
      <w:r w:rsidRPr="00402BE9">
        <w:rPr>
          <w:rFonts w:eastAsia="Times New Roman" w:cs="Times New Roman"/>
          <w:b/>
          <w:color w:val="000000"/>
          <w:szCs w:val="24"/>
        </w:rPr>
        <w:lastRenderedPageBreak/>
        <w:t xml:space="preserve">Brunsting and Carole Brunsting </w:t>
      </w:r>
      <w:r w:rsidRPr="00402BE9">
        <w:rPr>
          <w:rFonts w:eastAsia="Times New Roman" w:cs="Times New Roman"/>
          <w:color w:val="000000"/>
          <w:szCs w:val="24"/>
        </w:rPr>
        <w:t xml:space="preserve">acting individually and in concert with persons both known and unknown to plaintiff, </w:t>
      </w:r>
      <w:r>
        <w:rPr>
          <w:rFonts w:eastAsia="Times New Roman" w:cs="Times New Roman"/>
          <w:color w:val="000000"/>
          <w:szCs w:val="24"/>
        </w:rPr>
        <w:t>conspired to unlawfully</w:t>
      </w:r>
      <w:r w:rsidR="002F18DB">
        <w:rPr>
          <w:rFonts w:eastAsia="Times New Roman" w:cs="Times New Roman"/>
          <w:color w:val="000000"/>
          <w:szCs w:val="24"/>
        </w:rPr>
        <w:t xml:space="preserve">, willfully and </w:t>
      </w:r>
      <w:r w:rsidR="002F18DB" w:rsidRPr="008E4CC6">
        <w:rPr>
          <w:rFonts w:eastAsia="Times New Roman" w:cs="Times New Roman"/>
          <w:color w:val="000000"/>
          <w:szCs w:val="24"/>
        </w:rPr>
        <w:t>knowingly</w:t>
      </w:r>
      <w:r>
        <w:rPr>
          <w:rFonts w:eastAsia="Times New Roman" w:cs="Times New Roman"/>
          <w:color w:val="000000"/>
          <w:szCs w:val="24"/>
        </w:rPr>
        <w:t xml:space="preserve"> intercept and</w:t>
      </w:r>
      <w:r w:rsidR="00EA3C00">
        <w:rPr>
          <w:rFonts w:eastAsia="Times New Roman" w:cs="Times New Roman"/>
          <w:color w:val="000000"/>
          <w:szCs w:val="24"/>
        </w:rPr>
        <w:t xml:space="preserve"> did</w:t>
      </w:r>
      <w:r>
        <w:rPr>
          <w:rFonts w:eastAsia="Times New Roman" w:cs="Times New Roman"/>
          <w:color w:val="000000"/>
          <w:szCs w:val="24"/>
        </w:rPr>
        <w:t xml:space="preserve"> </w:t>
      </w:r>
      <w:r w:rsidRPr="00402BE9">
        <w:rPr>
          <w:rFonts w:eastAsia="Times New Roman" w:cs="Times New Roman"/>
          <w:color w:val="000000"/>
          <w:szCs w:val="24"/>
        </w:rPr>
        <w:t xml:space="preserve">unlawfully </w:t>
      </w:r>
      <w:r w:rsidR="00EA3C00">
        <w:rPr>
          <w:rFonts w:eastAsia="Times New Roman" w:cs="Times New Roman"/>
          <w:color w:val="000000"/>
          <w:szCs w:val="24"/>
        </w:rPr>
        <w:t xml:space="preserve">intercept, </w:t>
      </w:r>
      <w:r w:rsidRPr="00402BE9">
        <w:rPr>
          <w:rFonts w:eastAsia="Times New Roman" w:cs="Times New Roman"/>
          <w:color w:val="000000"/>
          <w:szCs w:val="24"/>
        </w:rPr>
        <w:t>record, possess, concealed</w:t>
      </w:r>
      <w:r w:rsidR="00EA3C00">
        <w:rPr>
          <w:rFonts w:eastAsia="Times New Roman" w:cs="Times New Roman"/>
          <w:color w:val="000000"/>
          <w:szCs w:val="24"/>
        </w:rPr>
        <w:t>, manipulate</w:t>
      </w:r>
      <w:r w:rsidRPr="00402BE9">
        <w:rPr>
          <w:rFonts w:eastAsia="Times New Roman" w:cs="Times New Roman"/>
          <w:color w:val="000000"/>
          <w:szCs w:val="24"/>
        </w:rPr>
        <w:t xml:space="preserve"> and selectively disseminate illegal wiretap recordings of private telephone conversations intercepted by use of an electronic recording device attached to the telephone line of Nelva Brunsting</w:t>
      </w:r>
      <w:r>
        <w:t xml:space="preserve">, </w:t>
      </w:r>
      <w:r w:rsidRPr="00C45D7D">
        <w:rPr>
          <w:szCs w:val="28"/>
        </w:rPr>
        <w:t>in furtherance of a pattern of racketeering activity affecting interstate and foreign commerce</w:t>
      </w:r>
      <w:r>
        <w:rPr>
          <w:szCs w:val="28"/>
        </w:rPr>
        <w:t xml:space="preserve"> in that:</w:t>
      </w:r>
    </w:p>
    <w:p w:rsidR="00E416BB" w:rsidRDefault="00E416BB" w:rsidP="00E416BB">
      <w:pPr>
        <w:pStyle w:val="Heading2"/>
      </w:pPr>
      <w:bookmarkStart w:id="34" w:name="_Toc453402712"/>
      <w:bookmarkStart w:id="35" w:name="_Toc454625758"/>
      <w:r>
        <w:t xml:space="preserve">COUNT 15 Dissemination of illegal wiretap Recordings by mail </w:t>
      </w:r>
      <w:r w:rsidRPr="00236E63">
        <w:t xml:space="preserve">18 U.S.C. </w:t>
      </w:r>
      <w:r>
        <w:t>§§1341</w:t>
      </w:r>
      <w:bookmarkEnd w:id="34"/>
      <w:bookmarkEnd w:id="35"/>
      <w:r>
        <w:t xml:space="preserve"> </w:t>
      </w:r>
    </w:p>
    <w:p w:rsidR="00E416BB" w:rsidRPr="00402BE9" w:rsidRDefault="00E416BB" w:rsidP="00E416BB">
      <w:pPr>
        <w:numPr>
          <w:ilvl w:val="0"/>
          <w:numId w:val="16"/>
        </w:numPr>
        <w:spacing w:before="120" w:after="120" w:line="360" w:lineRule="auto"/>
        <w:ind w:hanging="720"/>
        <w:contextualSpacing/>
      </w:pPr>
      <w:r w:rsidRPr="00402BE9">
        <w:t>On or about July 1, 2015 in the southern district of Texas and elsewhere within the jurisdiction of the court, for the purpose of executing or attempting to execute the scheme and artifice to defraud and deprive, Defendant</w:t>
      </w:r>
      <w:r>
        <w:t>s:</w:t>
      </w:r>
      <w:r w:rsidRPr="00402BE9">
        <w:t xml:space="preserve"> </w:t>
      </w:r>
    </w:p>
    <w:p w:rsidR="00E416BB" w:rsidRPr="00402BE9" w:rsidRDefault="00E416BB" w:rsidP="00E416BB">
      <w:pPr>
        <w:spacing w:before="120" w:after="120" w:line="360" w:lineRule="auto"/>
        <w:ind w:left="720"/>
        <w:contextualSpacing/>
        <w:rPr>
          <w:rFonts w:eastAsia="Times New Roman" w:cs="Times New Roman"/>
          <w:color w:val="000000"/>
          <w:szCs w:val="24"/>
        </w:rPr>
      </w:pPr>
      <w:r>
        <w:rPr>
          <w:rFonts w:eastAsia="Times New Roman" w:cs="Times New Roman"/>
          <w:b/>
          <w:color w:val="000000"/>
          <w:szCs w:val="24"/>
        </w:rPr>
        <w:t xml:space="preserve">Anita Brunsting and </w:t>
      </w:r>
      <w:r w:rsidRPr="00402BE9">
        <w:rPr>
          <w:rFonts w:eastAsia="Times New Roman" w:cs="Times New Roman"/>
          <w:b/>
          <w:color w:val="000000"/>
          <w:szCs w:val="24"/>
        </w:rPr>
        <w:t>Bradley Featherston</w:t>
      </w:r>
      <w:r w:rsidRPr="00402BE9">
        <w:rPr>
          <w:rFonts w:eastAsia="Times New Roman" w:cs="Times New Roman"/>
          <w:color w:val="000000"/>
          <w:szCs w:val="24"/>
        </w:rPr>
        <w:t xml:space="preserve"> </w:t>
      </w:r>
    </w:p>
    <w:p w:rsidR="00E416BB" w:rsidRPr="00E416BB" w:rsidRDefault="00E416BB" w:rsidP="00E416BB">
      <w:pPr>
        <w:spacing w:before="120" w:after="120" w:line="360" w:lineRule="auto"/>
        <w:ind w:left="720"/>
        <w:contextualSpacing/>
        <w:rPr>
          <w:rFonts w:eastAsia="Times New Roman" w:cs="Times New Roman"/>
          <w:color w:val="000000"/>
          <w:szCs w:val="24"/>
        </w:rPr>
      </w:pPr>
      <w:r>
        <w:rPr>
          <w:rFonts w:eastAsia="Times New Roman" w:cs="Times New Roman"/>
          <w:color w:val="000000"/>
          <w:szCs w:val="24"/>
        </w:rPr>
        <w:t xml:space="preserve">Aided and abetted by persons known and unknown to plaintiffs, </w:t>
      </w:r>
      <w:r w:rsidRPr="00402BE9">
        <w:rPr>
          <w:rFonts w:eastAsia="Times New Roman" w:cs="Times New Roman"/>
          <w:color w:val="000000"/>
          <w:szCs w:val="24"/>
        </w:rPr>
        <w:t>Knowingly</w:t>
      </w:r>
      <w:r>
        <w:rPr>
          <w:rFonts w:eastAsia="Times New Roman" w:cs="Times New Roman"/>
          <w:color w:val="000000"/>
          <w:szCs w:val="24"/>
        </w:rPr>
        <w:t xml:space="preserve"> and intentionally</w:t>
      </w:r>
      <w:r w:rsidRPr="00402BE9">
        <w:rPr>
          <w:rFonts w:eastAsia="Times New Roman" w:cs="Times New Roman"/>
          <w:color w:val="000000"/>
          <w:szCs w:val="24"/>
        </w:rPr>
        <w:t xml:space="preserve"> caused illegal wiretap recordings of private telephone conversations between Carl Brunsting and his wife Drina Brunsting, to be delivered by certified mail to pro se Plaintiff Curtis and the third party attorney’s for several parties in lawsuits pending before Harris County Probate Court #4</w:t>
      </w:r>
      <w:r w:rsidRPr="00402BE9">
        <w:rPr>
          <w:rFonts w:eastAsia="Times New Roman" w:cs="Times New Roman"/>
          <w:color w:val="000000"/>
          <w:szCs w:val="24"/>
          <w:vertAlign w:val="superscript"/>
        </w:rPr>
        <w:footnoteReference w:id="5"/>
      </w:r>
      <w:r w:rsidRPr="00402BE9">
        <w:rPr>
          <w:rFonts w:eastAsia="Times New Roman" w:cs="Times New Roman"/>
          <w:color w:val="000000"/>
          <w:szCs w:val="24"/>
        </w:rPr>
        <w:t xml:space="preserve"> in violation of 18 U.S.C. </w:t>
      </w:r>
      <w:r>
        <w:rPr>
          <w:rFonts w:eastAsia="Times New Roman" w:cs="Times New Roman"/>
          <w:color w:val="000000"/>
          <w:szCs w:val="24"/>
        </w:rPr>
        <w:t>§</w:t>
      </w:r>
      <w:r w:rsidRPr="00402BE9">
        <w:rPr>
          <w:rFonts w:eastAsia="Times New Roman" w:cs="Times New Roman"/>
          <w:color w:val="000000"/>
          <w:szCs w:val="24"/>
        </w:rPr>
        <w:t>2511(1)(c)</w:t>
      </w:r>
      <w:r>
        <w:rPr>
          <w:rFonts w:eastAsia="Times New Roman" w:cs="Times New Roman"/>
          <w:color w:val="000000"/>
          <w:szCs w:val="24"/>
        </w:rPr>
        <w:t xml:space="preserve"> and</w:t>
      </w:r>
      <w:r w:rsidRPr="00402BE9">
        <w:rPr>
          <w:rFonts w:eastAsia="Times New Roman" w:cs="Times New Roman"/>
          <w:color w:val="000000"/>
          <w:szCs w:val="24"/>
        </w:rPr>
        <w:t xml:space="preserve"> Texas Penal Code 16.02.</w:t>
      </w:r>
      <w:r>
        <w:rPr>
          <w:rFonts w:eastAsia="Times New Roman" w:cs="Times New Roman"/>
          <w:color w:val="000000"/>
          <w:szCs w:val="24"/>
        </w:rPr>
        <w:t xml:space="preserve"> </w:t>
      </w:r>
      <w:r>
        <w:rPr>
          <w:szCs w:val="28"/>
        </w:rPr>
        <w:t>The</w:t>
      </w:r>
      <w:r w:rsidRPr="00AA48CA">
        <w:rPr>
          <w:szCs w:val="28"/>
        </w:rPr>
        <w:t xml:space="preserve"> Illegal wiretap recordings selectively disseminated on CD-ROM, </w:t>
      </w:r>
      <w:r>
        <w:rPr>
          <w:szCs w:val="28"/>
        </w:rPr>
        <w:t>are</w:t>
      </w:r>
      <w:r w:rsidRPr="00AA48CA">
        <w:rPr>
          <w:szCs w:val="28"/>
        </w:rPr>
        <w:t xml:space="preserve"> believed to have been made on or about March and April 2011. The CD contained items which were</w:t>
      </w:r>
      <w:r w:rsidR="000633DD">
        <w:rPr>
          <w:szCs w:val="28"/>
        </w:rPr>
        <w:t xml:space="preserve"> Bates</w:t>
      </w:r>
      <w:r w:rsidRPr="00AA48CA">
        <w:rPr>
          <w:szCs w:val="28"/>
        </w:rPr>
        <w:t xml:space="preserve"> numbered 5814 to 5840. Included among those items were the following four audio recordings:</w:t>
      </w:r>
      <w:r w:rsidRPr="0041582D">
        <w:rPr>
          <w:vertAlign w:val="superscript"/>
        </w:rPr>
        <w:footnoteReference w:id="6"/>
      </w:r>
    </w:p>
    <w:p w:rsidR="00E416BB" w:rsidRPr="0041582D" w:rsidRDefault="00E416BB" w:rsidP="00E416BB">
      <w:pPr>
        <w:pStyle w:val="Heading2"/>
        <w:rPr>
          <w:rFonts w:eastAsia="Times New Roman" w:cs="Times New Roman"/>
          <w:color w:val="000000"/>
          <w:szCs w:val="28"/>
        </w:rPr>
      </w:pPr>
      <w:bookmarkStart w:id="36" w:name="_Toc453402708"/>
      <w:bookmarkStart w:id="37" w:name="_Toc454625759"/>
      <w:r>
        <w:t xml:space="preserve">COUNT </w:t>
      </w:r>
      <w:r w:rsidR="0050304C">
        <w:t>16</w:t>
      </w:r>
      <w:r>
        <w:t xml:space="preserve"> - illegal wiretap</w:t>
      </w:r>
      <w:bookmarkEnd w:id="36"/>
      <w:r w:rsidR="0050304C">
        <w:t xml:space="preserve"> (Tampering &amp; Manipulation)</w:t>
      </w:r>
      <w:bookmarkEnd w:id="37"/>
    </w:p>
    <w:p w:rsidR="00E416BB" w:rsidRPr="00627FE3" w:rsidRDefault="00E416BB" w:rsidP="00E416BB">
      <w:pPr>
        <w:numPr>
          <w:ilvl w:val="0"/>
          <w:numId w:val="16"/>
        </w:numPr>
        <w:spacing w:before="120" w:after="120" w:line="360" w:lineRule="auto"/>
        <w:ind w:hanging="720"/>
        <w:contextualSpacing/>
      </w:pPr>
      <w:r w:rsidRPr="00627FE3">
        <w:rPr>
          <w:rFonts w:eastAsia="Times New Roman" w:cs="Times New Roman"/>
          <w:color w:val="000000"/>
          <w:szCs w:val="28"/>
        </w:rPr>
        <w:t>(1) a 43 second phone conversation between Carl and his mother which, according to the file properties, was both created and modified on February 27, 2015 (Brunsting 5836.wav);</w:t>
      </w:r>
    </w:p>
    <w:p w:rsidR="00E416BB" w:rsidRPr="0041582D" w:rsidRDefault="00E416BB" w:rsidP="00E416BB">
      <w:pPr>
        <w:pStyle w:val="Heading2"/>
        <w:rPr>
          <w:rFonts w:eastAsia="Times New Roman" w:cs="Times New Roman"/>
          <w:color w:val="000000"/>
          <w:szCs w:val="28"/>
        </w:rPr>
      </w:pPr>
      <w:bookmarkStart w:id="38" w:name="_Toc453402709"/>
      <w:bookmarkStart w:id="39" w:name="_Toc454625760"/>
      <w:r>
        <w:lastRenderedPageBreak/>
        <w:t xml:space="preserve">COUNT </w:t>
      </w:r>
      <w:r w:rsidR="0050304C">
        <w:t>17</w:t>
      </w:r>
      <w:r>
        <w:t xml:space="preserve"> - illegal wiretap</w:t>
      </w:r>
      <w:bookmarkEnd w:id="38"/>
      <w:r w:rsidR="0050304C">
        <w:t xml:space="preserve"> (Tampering &amp; Manipulation)</w:t>
      </w:r>
      <w:bookmarkEnd w:id="39"/>
    </w:p>
    <w:p w:rsidR="00E416BB" w:rsidRPr="00627FE3" w:rsidRDefault="00E416BB" w:rsidP="00E416BB">
      <w:pPr>
        <w:numPr>
          <w:ilvl w:val="0"/>
          <w:numId w:val="16"/>
        </w:numPr>
        <w:spacing w:before="120" w:after="120" w:line="360" w:lineRule="auto"/>
        <w:ind w:hanging="720"/>
        <w:contextualSpacing/>
      </w:pPr>
      <w:r w:rsidRPr="00627FE3">
        <w:rPr>
          <w:rFonts w:eastAsia="Times New Roman" w:cs="Times New Roman"/>
          <w:color w:val="000000"/>
          <w:szCs w:val="28"/>
        </w:rPr>
        <w:t>(2) a phone conversation lasting 6 minutes and 44 seconds between Carl and Drina which, according to the file properties, was both created and modified on February 27, 2015 (Brunsting 5837.wav);</w:t>
      </w:r>
    </w:p>
    <w:p w:rsidR="00E416BB" w:rsidRDefault="00E416BB" w:rsidP="00E416BB">
      <w:pPr>
        <w:pStyle w:val="Heading2"/>
        <w:rPr>
          <w:rFonts w:eastAsia="Times New Roman" w:cs="Times New Roman"/>
          <w:color w:val="000000"/>
          <w:szCs w:val="28"/>
        </w:rPr>
      </w:pPr>
      <w:bookmarkStart w:id="40" w:name="_Toc453402710"/>
      <w:bookmarkStart w:id="41" w:name="_Toc454625761"/>
      <w:r>
        <w:t xml:space="preserve">COUNT </w:t>
      </w:r>
      <w:r w:rsidR="0050304C">
        <w:t>18</w:t>
      </w:r>
      <w:r>
        <w:t xml:space="preserve"> - illegal wiretap</w:t>
      </w:r>
      <w:bookmarkEnd w:id="40"/>
      <w:r w:rsidR="00FF378A">
        <w:t xml:space="preserve"> </w:t>
      </w:r>
      <w:r w:rsidR="0050304C">
        <w:t>(Manipulation)</w:t>
      </w:r>
      <w:bookmarkEnd w:id="41"/>
    </w:p>
    <w:p w:rsidR="00E416BB" w:rsidRPr="00627FE3" w:rsidRDefault="00E416BB" w:rsidP="00E416BB">
      <w:pPr>
        <w:numPr>
          <w:ilvl w:val="0"/>
          <w:numId w:val="16"/>
        </w:numPr>
        <w:spacing w:before="120" w:after="120" w:line="360" w:lineRule="auto"/>
        <w:ind w:hanging="720"/>
        <w:contextualSpacing/>
      </w:pPr>
      <w:r w:rsidRPr="00627FE3">
        <w:rPr>
          <w:rFonts w:eastAsia="Times New Roman" w:cs="Times New Roman"/>
          <w:color w:val="000000"/>
          <w:szCs w:val="28"/>
        </w:rPr>
        <w:t>(3) a telephone conversation lasting 19 minutes and 18 seconds between Carl and Drina which, according to the file properties, was both created and modified on April 22, 2011 (Brunsting 5838.wav); and</w:t>
      </w:r>
    </w:p>
    <w:p w:rsidR="00E416BB" w:rsidRPr="00627FE3" w:rsidRDefault="00E416BB" w:rsidP="00E416BB">
      <w:pPr>
        <w:pStyle w:val="Heading2"/>
        <w:rPr>
          <w:rFonts w:eastAsia="Times New Roman" w:cs="Times New Roman"/>
          <w:color w:val="000000"/>
          <w:szCs w:val="28"/>
        </w:rPr>
      </w:pPr>
      <w:bookmarkStart w:id="42" w:name="_Toc453402711"/>
      <w:bookmarkStart w:id="43" w:name="_Toc454625762"/>
      <w:r>
        <w:t xml:space="preserve">COUNT </w:t>
      </w:r>
      <w:r w:rsidR="0050304C">
        <w:t>19</w:t>
      </w:r>
      <w:r w:rsidRPr="00921270">
        <w:t xml:space="preserve"> - illegal wiretap</w:t>
      </w:r>
      <w:bookmarkEnd w:id="42"/>
      <w:r w:rsidR="00FF378A">
        <w:t xml:space="preserve"> (Manipulation)</w:t>
      </w:r>
      <w:bookmarkEnd w:id="43"/>
    </w:p>
    <w:p w:rsidR="00E416BB" w:rsidRPr="00572567" w:rsidRDefault="00E416BB" w:rsidP="00E416BB">
      <w:pPr>
        <w:numPr>
          <w:ilvl w:val="0"/>
          <w:numId w:val="16"/>
        </w:numPr>
        <w:spacing w:before="120" w:after="120" w:line="360" w:lineRule="auto"/>
        <w:ind w:hanging="720"/>
        <w:contextualSpacing/>
      </w:pPr>
      <w:r w:rsidRPr="00627FE3">
        <w:rPr>
          <w:rFonts w:eastAsia="Times New Roman" w:cs="Times New Roman"/>
          <w:color w:val="000000"/>
          <w:szCs w:val="28"/>
        </w:rPr>
        <w:t>(4) a telephone conversation lasting 8 minutes and 53 seconds between Carl and Drina which, according to the file properties, was both created and modified on March 21, 2011 (Brunsting 5839.wav).</w:t>
      </w:r>
    </w:p>
    <w:p w:rsidR="00C81ED5" w:rsidRPr="00C81ED5" w:rsidRDefault="000633DD" w:rsidP="00C81ED5">
      <w:pPr>
        <w:pStyle w:val="Heading2"/>
      </w:pPr>
      <w:r>
        <w:rPr>
          <w:rFonts w:eastAsia="Times New Roman" w:cs="Times New Roman"/>
          <w:color w:val="000000"/>
          <w:szCs w:val="24"/>
        </w:rPr>
        <w:t xml:space="preserve"> </w:t>
      </w:r>
      <w:bookmarkStart w:id="44" w:name="_Toc453402713"/>
      <w:bookmarkStart w:id="45" w:name="_Toc454625763"/>
      <w:r>
        <w:t>COUNT</w:t>
      </w:r>
      <w:r w:rsidR="00B87F08">
        <w:t>S</w:t>
      </w:r>
      <w:r>
        <w:t xml:space="preserve"> </w:t>
      </w:r>
      <w:r w:rsidR="0050304C">
        <w:t xml:space="preserve">20 </w:t>
      </w:r>
      <w:r w:rsidR="00B87F08">
        <w:t>&amp; 2</w:t>
      </w:r>
      <w:r w:rsidR="0050304C">
        <w:t>1</w:t>
      </w:r>
      <w:r w:rsidR="00B87F08">
        <w:t xml:space="preserve"> </w:t>
      </w:r>
      <w:r>
        <w:t xml:space="preserve">Illegal </w:t>
      </w:r>
      <w:r w:rsidR="00C32080">
        <w:t>W</w:t>
      </w:r>
      <w:r>
        <w:t>iretap</w:t>
      </w:r>
      <w:r w:rsidR="00034BFD">
        <w:t>,</w:t>
      </w:r>
      <w:r>
        <w:t xml:space="preserve"> in Concert </w:t>
      </w:r>
      <w:r w:rsidRPr="00B37126">
        <w:t>Aiding and Abetting</w:t>
      </w:r>
      <w:r>
        <w:t>:</w:t>
      </w:r>
      <w:r w:rsidRPr="00B37126">
        <w:t xml:space="preserve"> </w:t>
      </w:r>
      <w:r>
        <w:t xml:space="preserve">Spoliation, Destruction or Concealing Evidence 18 U.S.C/ §§1512(c) </w:t>
      </w:r>
      <w:r w:rsidRPr="000151A4">
        <w:t>conspiracy 1512(k</w:t>
      </w:r>
      <w:r>
        <w:t>) &amp; 1519</w:t>
      </w:r>
      <w:bookmarkEnd w:id="44"/>
      <w:bookmarkEnd w:id="45"/>
    </w:p>
    <w:p w:rsidR="00C32080" w:rsidRPr="00EA3C00" w:rsidRDefault="000633DD" w:rsidP="00C81ED5">
      <w:pPr>
        <w:numPr>
          <w:ilvl w:val="0"/>
          <w:numId w:val="16"/>
        </w:numPr>
        <w:spacing w:before="120" w:after="120" w:line="360" w:lineRule="auto"/>
        <w:ind w:hanging="720"/>
        <w:contextualSpacing/>
        <w:rPr>
          <w:rFonts w:eastAsia="Times New Roman" w:cs="Times New Roman"/>
          <w:szCs w:val="24"/>
        </w:rPr>
      </w:pPr>
      <w:r w:rsidRPr="00C81ED5">
        <w:rPr>
          <w:rFonts w:eastAsia="Times New Roman" w:cs="Times New Roman"/>
          <w:color w:val="000000"/>
          <w:szCs w:val="24"/>
        </w:rPr>
        <w:t xml:space="preserve">On 7/21/2015 </w:t>
      </w:r>
      <w:r w:rsidR="00C32080" w:rsidRPr="00402BE9">
        <w:t xml:space="preserve">in the southern district of Texas and elsewhere within the jurisdiction of the </w:t>
      </w:r>
      <w:r w:rsidR="00323F54">
        <w:t>C</w:t>
      </w:r>
      <w:r w:rsidR="00C32080" w:rsidRPr="00402BE9">
        <w:t>ourt</w:t>
      </w:r>
      <w:r w:rsidR="00C32080">
        <w:t>,</w:t>
      </w:r>
      <w:r w:rsidR="00C32080" w:rsidRPr="00C81ED5">
        <w:rPr>
          <w:rFonts w:eastAsia="Times New Roman" w:cs="Times New Roman"/>
          <w:color w:val="000000"/>
          <w:szCs w:val="24"/>
        </w:rPr>
        <w:t xml:space="preserve"> </w:t>
      </w:r>
      <w:r w:rsidRPr="00C81ED5">
        <w:rPr>
          <w:rFonts w:eastAsia="Times New Roman" w:cs="Times New Roman"/>
          <w:color w:val="000000"/>
          <w:szCs w:val="24"/>
        </w:rPr>
        <w:t xml:space="preserve">Counsel for Anita Brunsting, Bradley Featherston, Counsel for Amy Brunsting, Neal Spielman and Counsel for Carole Anne Brunsting, Darlene Payne-Smith, filed in-concert objections to the application for protective orders </w:t>
      </w:r>
      <w:r w:rsidR="00C32080">
        <w:rPr>
          <w:rFonts w:eastAsia="Times New Roman" w:cs="Times New Roman"/>
          <w:color w:val="000000"/>
          <w:szCs w:val="24"/>
        </w:rPr>
        <w:t xml:space="preserve">filed by Carl Brunsting </w:t>
      </w:r>
      <w:r w:rsidRPr="00C81ED5">
        <w:rPr>
          <w:rFonts w:eastAsia="Times New Roman" w:cs="Times New Roman"/>
          <w:color w:val="000000"/>
          <w:szCs w:val="24"/>
        </w:rPr>
        <w:t>and while objecting to the protective order and arguing the recordings contained relevant and admissible evidence,</w:t>
      </w:r>
      <w:r w:rsidR="00C32080">
        <w:rPr>
          <w:rFonts w:eastAsia="Times New Roman" w:cs="Times New Roman"/>
          <w:color w:val="000000"/>
          <w:szCs w:val="24"/>
        </w:rPr>
        <w:t xml:space="preserve"> defendants</w:t>
      </w:r>
      <w:r w:rsidR="00C32080" w:rsidRPr="00C32080">
        <w:rPr>
          <w:rFonts w:eastAsia="Times New Roman" w:cs="Times New Roman"/>
          <w:color w:val="000000"/>
          <w:szCs w:val="24"/>
        </w:rPr>
        <w:t xml:space="preserve"> </w:t>
      </w:r>
      <w:r w:rsidR="00C32080" w:rsidRPr="00C81ED5">
        <w:rPr>
          <w:rFonts w:eastAsia="Times New Roman" w:cs="Times New Roman"/>
          <w:color w:val="000000"/>
          <w:szCs w:val="24"/>
        </w:rPr>
        <w:t>Bradley Featherston, Neal Spielman and Darlene Payne-Smith</w:t>
      </w:r>
      <w:r w:rsidR="00C32080">
        <w:rPr>
          <w:rFonts w:eastAsia="Times New Roman" w:cs="Times New Roman"/>
          <w:color w:val="000000"/>
          <w:szCs w:val="24"/>
        </w:rPr>
        <w:t xml:space="preserve"> </w:t>
      </w:r>
      <w:r w:rsidRPr="00C81ED5">
        <w:rPr>
          <w:rFonts w:eastAsia="Times New Roman" w:cs="Times New Roman"/>
          <w:color w:val="000000"/>
          <w:szCs w:val="24"/>
        </w:rPr>
        <w:t xml:space="preserve"> </w:t>
      </w:r>
      <w:r w:rsidRPr="00EA3C00">
        <w:rPr>
          <w:rFonts w:eastAsia="Times New Roman" w:cs="Times New Roman"/>
          <w:szCs w:val="24"/>
        </w:rPr>
        <w:t>simultaneously objected to qualifying the recordings in any way and just like the infamous 8/25/2010 extortion instrument, when confronted with demands for a show of proof they are unwilling to bring forth any evidence and none of them</w:t>
      </w:r>
      <w:r w:rsidR="00EA3C00" w:rsidRPr="00EA3C00">
        <w:rPr>
          <w:rFonts w:eastAsia="Times New Roman" w:cs="Times New Roman"/>
          <w:szCs w:val="24"/>
        </w:rPr>
        <w:t xml:space="preserve"> claim to</w:t>
      </w:r>
      <w:r w:rsidRPr="00EA3C00">
        <w:rPr>
          <w:rFonts w:eastAsia="Times New Roman" w:cs="Times New Roman"/>
          <w:szCs w:val="24"/>
        </w:rPr>
        <w:t xml:space="preserve"> know anything individually. </w:t>
      </w:r>
    </w:p>
    <w:p w:rsidR="00C81ED5" w:rsidRDefault="000633DD" w:rsidP="00C81ED5">
      <w:pPr>
        <w:numPr>
          <w:ilvl w:val="0"/>
          <w:numId w:val="16"/>
        </w:numPr>
        <w:spacing w:before="120" w:after="120" w:line="360" w:lineRule="auto"/>
        <w:ind w:hanging="720"/>
        <w:contextualSpacing/>
        <w:rPr>
          <w:rFonts w:eastAsia="Times New Roman" w:cs="Times New Roman"/>
          <w:color w:val="000000"/>
          <w:szCs w:val="24"/>
        </w:rPr>
      </w:pPr>
      <w:r w:rsidRPr="00EA3C00">
        <w:rPr>
          <w:rFonts w:eastAsia="Times New Roman" w:cs="Times New Roman"/>
          <w:szCs w:val="24"/>
        </w:rPr>
        <w:t xml:space="preserve">Implicit in the assertion the recordings </w:t>
      </w:r>
      <w:r w:rsidRPr="00C81ED5">
        <w:rPr>
          <w:rFonts w:eastAsia="Times New Roman" w:cs="Times New Roman"/>
          <w:color w:val="000000"/>
          <w:szCs w:val="24"/>
        </w:rPr>
        <w:t xml:space="preserve">were relevant and the content admissible Defendants claimed to possess personal knowledge that: “(1) the recording device was capable of recording the events offered in evidence; (2) the operator was competent to operate the device; (3) the recording is authentic and correct; (4) changes, additions, or deletions have not been made in the recording; (5) the recording has been preserved in a manner that is shown to the court; (6) the speakers on the tape are identified; and (7) the </w:t>
      </w:r>
      <w:r w:rsidRPr="00C81ED5">
        <w:rPr>
          <w:rFonts w:eastAsia="Times New Roman" w:cs="Times New Roman"/>
          <w:color w:val="000000"/>
          <w:szCs w:val="24"/>
        </w:rPr>
        <w:lastRenderedPageBreak/>
        <w:t>conversation elicited was made voluntarily and in good faith, without any kind of inducement.”</w:t>
      </w:r>
      <w:r w:rsidR="00C81ED5" w:rsidRPr="00C81ED5">
        <w:rPr>
          <w:rFonts w:eastAsia="Times New Roman" w:cs="Times New Roman"/>
          <w:color w:val="000000"/>
          <w:szCs w:val="24"/>
        </w:rPr>
        <w:t xml:space="preserve"> </w:t>
      </w:r>
    </w:p>
    <w:p w:rsidR="00C81ED5" w:rsidRPr="00C81ED5" w:rsidRDefault="00C81ED5" w:rsidP="00C81ED5">
      <w:pPr>
        <w:numPr>
          <w:ilvl w:val="0"/>
          <w:numId w:val="16"/>
        </w:numPr>
        <w:spacing w:before="120" w:after="120" w:line="360" w:lineRule="auto"/>
        <w:ind w:hanging="720"/>
        <w:contextualSpacing/>
        <w:rPr>
          <w:rFonts w:eastAsia="Times New Roman" w:cs="Times New Roman"/>
          <w:color w:val="000000"/>
          <w:szCs w:val="24"/>
        </w:rPr>
      </w:pPr>
      <w:r w:rsidRPr="00C81ED5">
        <w:rPr>
          <w:rFonts w:eastAsia="Times New Roman" w:cs="Times New Roman"/>
          <w:color w:val="000000"/>
          <w:szCs w:val="24"/>
        </w:rPr>
        <w:t>Defendants have</w:t>
      </w:r>
      <w:r w:rsidR="00C32080">
        <w:rPr>
          <w:rFonts w:eastAsia="Times New Roman" w:cs="Times New Roman"/>
          <w:color w:val="000000"/>
          <w:szCs w:val="24"/>
        </w:rPr>
        <w:t xml:space="preserve"> obtained, possessed,</w:t>
      </w:r>
      <w:r w:rsidRPr="00C81ED5">
        <w:rPr>
          <w:rFonts w:eastAsia="Times New Roman" w:cs="Times New Roman"/>
          <w:color w:val="000000"/>
          <w:szCs w:val="24"/>
        </w:rPr>
        <w:t xml:space="preserve"> manipulated </w:t>
      </w:r>
      <w:r w:rsidR="00C32080">
        <w:rPr>
          <w:rFonts w:eastAsia="Times New Roman" w:cs="Times New Roman"/>
          <w:color w:val="000000"/>
          <w:szCs w:val="24"/>
        </w:rPr>
        <w:t xml:space="preserve">and disseminated </w:t>
      </w:r>
      <w:r w:rsidRPr="00C81ED5">
        <w:rPr>
          <w:rFonts w:eastAsia="Times New Roman" w:cs="Times New Roman"/>
          <w:color w:val="000000"/>
          <w:szCs w:val="24"/>
        </w:rPr>
        <w:t xml:space="preserve">illegal wiretap recordings and are </w:t>
      </w:r>
      <w:r w:rsidR="00C32080">
        <w:rPr>
          <w:rFonts w:eastAsia="Times New Roman" w:cs="Times New Roman"/>
          <w:color w:val="000000"/>
          <w:szCs w:val="24"/>
        </w:rPr>
        <w:t xml:space="preserve">now </w:t>
      </w:r>
      <w:r w:rsidRPr="00C81ED5">
        <w:rPr>
          <w:rFonts w:eastAsia="Times New Roman" w:cs="Times New Roman"/>
          <w:color w:val="000000"/>
          <w:szCs w:val="24"/>
        </w:rPr>
        <w:t>concealing</w:t>
      </w:r>
      <w:r w:rsidR="002C744A">
        <w:rPr>
          <w:rFonts w:eastAsia="Times New Roman" w:cs="Times New Roman"/>
          <w:color w:val="000000"/>
          <w:szCs w:val="24"/>
        </w:rPr>
        <w:t>:</w:t>
      </w:r>
      <w:r w:rsidRPr="00C81ED5">
        <w:rPr>
          <w:rFonts w:eastAsia="Times New Roman" w:cs="Times New Roman"/>
          <w:color w:val="000000"/>
          <w:szCs w:val="24"/>
        </w:rPr>
        <w:t xml:space="preserve"> </w:t>
      </w:r>
    </w:p>
    <w:p w:rsidR="000633DD" w:rsidRDefault="002C744A" w:rsidP="000633DD">
      <w:pPr>
        <w:numPr>
          <w:ilvl w:val="1"/>
          <w:numId w:val="8"/>
        </w:numPr>
        <w:spacing w:before="120" w:after="120" w:line="360" w:lineRule="auto"/>
        <w:contextualSpacing/>
      </w:pPr>
      <w:r>
        <w:t xml:space="preserve">The </w:t>
      </w:r>
      <w:r w:rsidR="000633DD">
        <w:t>device used</w:t>
      </w:r>
    </w:p>
    <w:p w:rsidR="002C744A" w:rsidRDefault="002C744A" w:rsidP="002C744A">
      <w:pPr>
        <w:numPr>
          <w:ilvl w:val="1"/>
          <w:numId w:val="8"/>
        </w:numPr>
        <w:spacing w:before="120" w:after="120" w:line="360" w:lineRule="auto"/>
        <w:contextualSpacing/>
      </w:pPr>
      <w:r>
        <w:t>The original wiretap media</w:t>
      </w:r>
    </w:p>
    <w:p w:rsidR="00C81ED5" w:rsidRDefault="002C744A" w:rsidP="00C81ED5">
      <w:pPr>
        <w:numPr>
          <w:ilvl w:val="1"/>
          <w:numId w:val="8"/>
        </w:numPr>
        <w:spacing w:before="120" w:after="120" w:line="360" w:lineRule="auto"/>
        <w:contextualSpacing/>
      </w:pPr>
      <w:r>
        <w:t>O</w:t>
      </w:r>
      <w:r w:rsidR="00C81ED5">
        <w:t xml:space="preserve">ther </w:t>
      </w:r>
      <w:r w:rsidR="000633DD">
        <w:t>wiretap recordings</w:t>
      </w:r>
    </w:p>
    <w:p w:rsidR="00E416BB" w:rsidRPr="00C81ED5" w:rsidRDefault="002C744A" w:rsidP="00C81ED5">
      <w:pPr>
        <w:numPr>
          <w:ilvl w:val="1"/>
          <w:numId w:val="8"/>
        </w:numPr>
        <w:spacing w:before="120" w:after="120" w:line="360" w:lineRule="auto"/>
        <w:contextualSpacing/>
      </w:pPr>
      <w:r>
        <w:rPr>
          <w:rFonts w:eastAsia="Times New Roman" w:cs="Times New Roman"/>
          <w:color w:val="000000"/>
          <w:szCs w:val="24"/>
        </w:rPr>
        <w:t xml:space="preserve">The </w:t>
      </w:r>
      <w:r w:rsidR="00C81ED5" w:rsidRPr="00C81ED5">
        <w:rPr>
          <w:rFonts w:eastAsia="Times New Roman" w:cs="Times New Roman"/>
          <w:color w:val="000000"/>
          <w:szCs w:val="24"/>
        </w:rPr>
        <w:t>chain of custody</w:t>
      </w:r>
    </w:p>
    <w:p w:rsidR="000633DD" w:rsidRDefault="0050304C" w:rsidP="00323F54">
      <w:pPr>
        <w:pStyle w:val="Heading2"/>
        <w:rPr>
          <w:rFonts w:eastAsia="Times New Roman" w:cs="Times New Roman"/>
          <w:color w:val="000000"/>
          <w:szCs w:val="24"/>
        </w:rPr>
      </w:pPr>
      <w:bookmarkStart w:id="46" w:name="_Toc454625764"/>
      <w:r>
        <w:t xml:space="preserve">COUNT </w:t>
      </w:r>
      <w:r w:rsidR="00323F54">
        <w:t>23</w:t>
      </w:r>
      <w:r w:rsidRPr="00921270">
        <w:t xml:space="preserve"> -</w:t>
      </w:r>
      <w:r w:rsidR="002C744A">
        <w:t xml:space="preserve"> </w:t>
      </w:r>
      <w:r w:rsidR="00323F54">
        <w:t>Conspiracy to Obstruct Justice</w:t>
      </w:r>
      <w:bookmarkEnd w:id="46"/>
    </w:p>
    <w:p w:rsidR="00323F54" w:rsidRPr="00477185" w:rsidRDefault="00323F54" w:rsidP="00477185">
      <w:pPr>
        <w:numPr>
          <w:ilvl w:val="0"/>
          <w:numId w:val="16"/>
        </w:numPr>
        <w:spacing w:before="120" w:after="120" w:line="360" w:lineRule="auto"/>
        <w:ind w:hanging="720"/>
        <w:contextualSpacing/>
        <w:rPr>
          <w:rFonts w:eastAsia="Times New Roman" w:cs="Times New Roman"/>
          <w:color w:val="000000"/>
          <w:szCs w:val="24"/>
        </w:rPr>
      </w:pPr>
      <w:r w:rsidRPr="00477185">
        <w:rPr>
          <w:rFonts w:eastAsia="Times New Roman" w:cs="Times New Roman"/>
          <w:color w:val="000000"/>
          <w:szCs w:val="24"/>
        </w:rPr>
        <w:t>On or about</w:t>
      </w:r>
      <w:r w:rsidR="000633DD" w:rsidRPr="00477185">
        <w:rPr>
          <w:rFonts w:eastAsia="Times New Roman" w:cs="Times New Roman"/>
          <w:color w:val="000000"/>
          <w:szCs w:val="24"/>
        </w:rPr>
        <w:t xml:space="preserve"> </w:t>
      </w:r>
      <w:r w:rsidRPr="00477185">
        <w:rPr>
          <w:rFonts w:eastAsia="Times New Roman" w:cs="Times New Roman"/>
          <w:color w:val="000000"/>
          <w:szCs w:val="24"/>
        </w:rPr>
        <w:t xml:space="preserve">July 22, 2015 </w:t>
      </w:r>
      <w:r w:rsidRPr="00402BE9">
        <w:t xml:space="preserve">in the southern district of Texas and elsewhere within the jurisdiction of the </w:t>
      </w:r>
      <w:r>
        <w:t>C</w:t>
      </w:r>
      <w:r w:rsidRPr="00402BE9">
        <w:t>ourt</w:t>
      </w:r>
      <w:r>
        <w:t xml:space="preserve">, Defendants </w:t>
      </w:r>
      <w:r w:rsidRPr="00477185">
        <w:rPr>
          <w:rFonts w:eastAsia="Times New Roman" w:cs="Times New Roman"/>
          <w:color w:val="000000"/>
          <w:szCs w:val="24"/>
        </w:rPr>
        <w:t>Bobbie Bayless,  Clarinda Comstock</w:t>
      </w:r>
      <w:r w:rsidR="00507803" w:rsidRPr="00477185">
        <w:rPr>
          <w:rFonts w:eastAsia="Times New Roman" w:cs="Times New Roman"/>
          <w:color w:val="000000"/>
          <w:szCs w:val="24"/>
        </w:rPr>
        <w:t xml:space="preserve"> &amp;</w:t>
      </w:r>
      <w:r w:rsidRPr="00477185">
        <w:rPr>
          <w:rFonts w:eastAsia="Times New Roman" w:cs="Times New Roman"/>
          <w:color w:val="000000"/>
          <w:szCs w:val="24"/>
        </w:rPr>
        <w:t xml:space="preserve"> Neal Spielman, aided and abetted by other</w:t>
      </w:r>
      <w:r w:rsidR="00507803" w:rsidRPr="00477185">
        <w:rPr>
          <w:rFonts w:eastAsia="Times New Roman" w:cs="Times New Roman"/>
          <w:color w:val="000000"/>
          <w:szCs w:val="24"/>
        </w:rPr>
        <w:t>s</w:t>
      </w:r>
      <w:r w:rsidRPr="00477185">
        <w:rPr>
          <w:rFonts w:eastAsia="Times New Roman" w:cs="Times New Roman"/>
          <w:color w:val="000000"/>
          <w:szCs w:val="24"/>
        </w:rPr>
        <w:t xml:space="preserve"> known and unknown to plaintiff’s did unlawfully, willfully and knowingly combine, conspire and agree with each other to</w:t>
      </w:r>
      <w:r w:rsidR="00507803" w:rsidRPr="00477185">
        <w:rPr>
          <w:szCs w:val="28"/>
        </w:rPr>
        <w:t xml:space="preserve"> obstruct and conceal evidence </w:t>
      </w:r>
      <w:r w:rsidR="0087536F">
        <w:rPr>
          <w:szCs w:val="28"/>
        </w:rPr>
        <w:t>and engage in predicate acts including but not limited to 18 U.S.C. §§</w:t>
      </w:r>
      <w:r w:rsidR="00507803">
        <w:t xml:space="preserve">1512(c) </w:t>
      </w:r>
      <w:r w:rsidR="00507803" w:rsidRPr="000151A4">
        <w:t>conspiracy 1512(k</w:t>
      </w:r>
      <w:r w:rsidR="00507803">
        <w:t xml:space="preserve">), 1519 &amp; </w:t>
      </w:r>
      <w:r w:rsidR="00477185">
        <w:t>(18 U.S.C. §</w:t>
      </w:r>
      <w:r w:rsidRPr="00477185">
        <w:rPr>
          <w:szCs w:val="28"/>
        </w:rPr>
        <w:t>1951</w:t>
      </w:r>
      <w:r w:rsidR="00477185">
        <w:rPr>
          <w:szCs w:val="28"/>
        </w:rPr>
        <w:t>(</w:t>
      </w:r>
      <w:r w:rsidR="00507803">
        <w:t xml:space="preserve">Hobbs Act Extortion) </w:t>
      </w:r>
      <w:r w:rsidRPr="00477185">
        <w:rPr>
          <w:szCs w:val="28"/>
        </w:rPr>
        <w:t xml:space="preserve">&amp; Texas Penal Codes </w:t>
      </w:r>
      <w:r w:rsidR="0087536F">
        <w:rPr>
          <w:szCs w:val="28"/>
        </w:rPr>
        <w:t>§§</w:t>
      </w:r>
      <w:r w:rsidRPr="00477185">
        <w:rPr>
          <w:szCs w:val="28"/>
        </w:rPr>
        <w:t xml:space="preserve">31.02 &amp; 31.03 and </w:t>
      </w:r>
      <w:r w:rsidR="00507803" w:rsidRPr="00477185">
        <w:rPr>
          <w:szCs w:val="28"/>
        </w:rPr>
        <w:t>32.21</w:t>
      </w:r>
      <w:r w:rsidR="00507803" w:rsidRPr="00477185">
        <w:rPr>
          <w:rFonts w:eastAsia="Times New Roman" w:cs="Times New Roman"/>
          <w:color w:val="000000"/>
          <w:szCs w:val="24"/>
        </w:rPr>
        <w:t xml:space="preserve"> </w:t>
      </w:r>
      <w:r w:rsidR="00507803" w:rsidRPr="00477185">
        <w:rPr>
          <w:szCs w:val="28"/>
        </w:rPr>
        <w:t>(theft</w:t>
      </w:r>
      <w:r w:rsidR="00477185">
        <w:rPr>
          <w:szCs w:val="28"/>
        </w:rPr>
        <w:t>/extortion</w:t>
      </w:r>
      <w:r w:rsidR="00507803" w:rsidRPr="00477185">
        <w:rPr>
          <w:szCs w:val="28"/>
        </w:rPr>
        <w:t xml:space="preserve">) </w:t>
      </w:r>
      <w:r w:rsidR="00507803" w:rsidRPr="00477185">
        <w:rPr>
          <w:rFonts w:eastAsia="Times New Roman" w:cs="Times New Roman"/>
          <w:color w:val="000000"/>
          <w:szCs w:val="24"/>
        </w:rPr>
        <w:t>by r</w:t>
      </w:r>
      <w:r w:rsidRPr="00477185">
        <w:rPr>
          <w:rFonts w:eastAsia="Times New Roman" w:cs="Times New Roman"/>
          <w:color w:val="000000"/>
          <w:szCs w:val="24"/>
        </w:rPr>
        <w:t>emov</w:t>
      </w:r>
      <w:r w:rsidR="00477185">
        <w:rPr>
          <w:rFonts w:eastAsia="Times New Roman" w:cs="Times New Roman"/>
          <w:color w:val="000000"/>
          <w:szCs w:val="24"/>
        </w:rPr>
        <w:t>ing</w:t>
      </w:r>
      <w:r w:rsidRPr="00477185">
        <w:rPr>
          <w:rFonts w:eastAsia="Times New Roman" w:cs="Times New Roman"/>
          <w:color w:val="000000"/>
          <w:szCs w:val="24"/>
        </w:rPr>
        <w:t xml:space="preserve"> </w:t>
      </w:r>
      <w:r w:rsidR="00477185">
        <w:rPr>
          <w:rFonts w:eastAsia="Times New Roman" w:cs="Times New Roman"/>
          <w:color w:val="000000"/>
          <w:szCs w:val="24"/>
        </w:rPr>
        <w:t>S</w:t>
      </w:r>
      <w:r w:rsidRPr="00477185">
        <w:rPr>
          <w:rFonts w:eastAsia="Times New Roman" w:cs="Times New Roman"/>
          <w:color w:val="000000"/>
          <w:szCs w:val="24"/>
        </w:rPr>
        <w:t>ummary Judgment Motions from Calendar</w:t>
      </w:r>
      <w:r w:rsidR="00507803" w:rsidRPr="00477185">
        <w:rPr>
          <w:rFonts w:eastAsia="Times New Roman" w:cs="Times New Roman"/>
          <w:color w:val="000000"/>
          <w:szCs w:val="24"/>
        </w:rPr>
        <w:t xml:space="preserve"> </w:t>
      </w:r>
      <w:r w:rsidR="00477185">
        <w:rPr>
          <w:rFonts w:eastAsia="Times New Roman" w:cs="Times New Roman"/>
          <w:color w:val="000000"/>
          <w:szCs w:val="24"/>
        </w:rPr>
        <w:t xml:space="preserve">and creating stasis </w:t>
      </w:r>
      <w:r w:rsidR="00507803" w:rsidRPr="00477185">
        <w:rPr>
          <w:rFonts w:eastAsia="Times New Roman" w:cs="Times New Roman"/>
          <w:color w:val="000000"/>
          <w:szCs w:val="24"/>
        </w:rPr>
        <w:t>as part of a conspiracy to deprive Plaintiff Curtis of an impartial forum (18 USC §§242) , access to the Courts (42 U.S.C. §1983) substantive due process, (42 U.S.C. §1985) equal protection,</w:t>
      </w:r>
      <w:r w:rsidR="00477185">
        <w:rPr>
          <w:rFonts w:eastAsia="Times New Roman" w:cs="Times New Roman"/>
          <w:color w:val="000000"/>
          <w:szCs w:val="24"/>
        </w:rPr>
        <w:t xml:space="preserve"> and</w:t>
      </w:r>
      <w:r w:rsidR="00507803" w:rsidRPr="00477185">
        <w:rPr>
          <w:rFonts w:eastAsia="Times New Roman" w:cs="Times New Roman"/>
          <w:color w:val="000000"/>
          <w:szCs w:val="24"/>
        </w:rPr>
        <w:t xml:space="preserve"> </w:t>
      </w:r>
      <w:r w:rsidR="00477185" w:rsidRPr="00477185">
        <w:rPr>
          <w:rFonts w:eastAsia="Times New Roman" w:cs="Times New Roman"/>
          <w:color w:val="000000"/>
          <w:szCs w:val="24"/>
        </w:rPr>
        <w:t>(</w:t>
      </w:r>
      <w:r w:rsidR="00477185" w:rsidRPr="00F13215">
        <w:t xml:space="preserve">Texas Penal Code </w:t>
      </w:r>
      <w:r w:rsidR="0087536F">
        <w:t>§§</w:t>
      </w:r>
      <w:r w:rsidR="00477185" w:rsidRPr="00F13215">
        <w:t>31.02 &amp; 31.03</w:t>
      </w:r>
      <w:r w:rsidR="00477185">
        <w:t xml:space="preserve">) </w:t>
      </w:r>
      <w:r w:rsidR="00507803" w:rsidRPr="00477185">
        <w:rPr>
          <w:rFonts w:eastAsia="Times New Roman" w:cs="Times New Roman"/>
          <w:color w:val="000000"/>
          <w:szCs w:val="24"/>
        </w:rPr>
        <w:t>property rights</w:t>
      </w:r>
      <w:r w:rsidR="00477185">
        <w:rPr>
          <w:rFonts w:eastAsia="Times New Roman" w:cs="Times New Roman"/>
          <w:color w:val="000000"/>
          <w:szCs w:val="24"/>
        </w:rPr>
        <w:t>.</w:t>
      </w:r>
      <w:r w:rsidR="00477185">
        <w:rPr>
          <w:rStyle w:val="FootnoteReference"/>
          <w:rFonts w:eastAsia="Times New Roman" w:cs="Times New Roman"/>
          <w:color w:val="000000"/>
          <w:szCs w:val="24"/>
        </w:rPr>
        <w:footnoteReference w:id="7"/>
      </w:r>
    </w:p>
    <w:p w:rsidR="00063094" w:rsidRPr="00360104" w:rsidRDefault="00063094" w:rsidP="00063094">
      <w:pPr>
        <w:pStyle w:val="Heading2"/>
      </w:pPr>
      <w:bookmarkStart w:id="47" w:name="_Toc453402715"/>
      <w:bookmarkStart w:id="48" w:name="_Toc454625765"/>
      <w:r w:rsidRPr="00291137">
        <w:rPr>
          <w:rFonts w:eastAsia="Times New Roman"/>
        </w:rPr>
        <w:t xml:space="preserve">COUNT </w:t>
      </w:r>
      <w:r>
        <w:t>24</w:t>
      </w:r>
      <w:r>
        <w:rPr>
          <w:rFonts w:eastAsia="Times New Roman"/>
        </w:rPr>
        <w:t xml:space="preserve"> – Conspiracy re; </w:t>
      </w:r>
      <w:r w:rsidRPr="006D4BA1">
        <w:t xml:space="preserve">State Law </w:t>
      </w:r>
      <w:r>
        <w:t>Theft/</w:t>
      </w:r>
      <w:r w:rsidRPr="006D4BA1">
        <w:t>Hobbs Act Extortion</w:t>
      </w:r>
      <w:r>
        <w:t xml:space="preserve"> - in Concert </w:t>
      </w:r>
      <w:r w:rsidRPr="00B37126">
        <w:t>Aiding and Abetting</w:t>
      </w:r>
      <w:bookmarkEnd w:id="47"/>
      <w:bookmarkEnd w:id="48"/>
    </w:p>
    <w:p w:rsidR="00EA3C00" w:rsidRDefault="00063094" w:rsidP="00EA3C00">
      <w:pPr>
        <w:numPr>
          <w:ilvl w:val="0"/>
          <w:numId w:val="16"/>
        </w:numPr>
        <w:spacing w:before="120" w:after="120" w:line="360" w:lineRule="auto"/>
        <w:ind w:hanging="720"/>
        <w:contextualSpacing/>
        <w:rPr>
          <w:szCs w:val="28"/>
        </w:rPr>
      </w:pPr>
      <w:r w:rsidRPr="003A3784">
        <w:rPr>
          <w:szCs w:val="28"/>
        </w:rPr>
        <w:t xml:space="preserve">From an unknown date, </w:t>
      </w:r>
      <w:r w:rsidR="0087536F">
        <w:rPr>
          <w:szCs w:val="28"/>
        </w:rPr>
        <w:t xml:space="preserve">known to be before July 30, 2010, </w:t>
      </w:r>
      <w:r w:rsidR="0087536F" w:rsidRPr="003A3784">
        <w:rPr>
          <w:iCs/>
          <w:szCs w:val="28"/>
        </w:rPr>
        <w:t>and continuing thereafter up to and including</w:t>
      </w:r>
      <w:r w:rsidR="0087536F">
        <w:rPr>
          <w:szCs w:val="28"/>
        </w:rPr>
        <w:t xml:space="preserve"> </w:t>
      </w:r>
      <w:r>
        <w:rPr>
          <w:szCs w:val="28"/>
        </w:rPr>
        <w:t xml:space="preserve">July 21, 2015 </w:t>
      </w:r>
      <w:r w:rsidRPr="003A3784">
        <w:rPr>
          <w:iCs/>
          <w:szCs w:val="28"/>
        </w:rPr>
        <w:t>and continuing thereafter up to and including</w:t>
      </w:r>
      <w:r>
        <w:rPr>
          <w:szCs w:val="28"/>
        </w:rPr>
        <w:t xml:space="preserve"> </w:t>
      </w:r>
      <w:r w:rsidRPr="003A3784">
        <w:rPr>
          <w:iCs/>
          <w:szCs w:val="28"/>
        </w:rPr>
        <w:t xml:space="preserve">September 10, 2015 and continuing thereafter up to and including March 9, 2016  and continuing thereafter </w:t>
      </w:r>
      <w:r w:rsidRPr="003A3784">
        <w:rPr>
          <w:szCs w:val="28"/>
        </w:rPr>
        <w:t>in the Southern District of Texas and elsewhere within the jurisdiction of the court defendants:</w:t>
      </w:r>
    </w:p>
    <w:p w:rsidR="00EA3C00" w:rsidRPr="00EA3C00" w:rsidRDefault="00EA3C00" w:rsidP="00EA3C00">
      <w:pPr>
        <w:pStyle w:val="ListParagraph"/>
        <w:rPr>
          <w:szCs w:val="28"/>
          <w:u w:val="single"/>
        </w:rPr>
      </w:pPr>
      <w:r w:rsidRPr="00EA3C00">
        <w:rPr>
          <w:szCs w:val="28"/>
          <w:u w:val="single"/>
        </w:rPr>
        <w:lastRenderedPageBreak/>
        <w:t>Neal Spielman, Bradley Featherston, Stephen A. Mendel, Greg Lester, Christine Riddle Butts, Clarinda Comstock, Jill Willard Young and Toni Biamonte</w:t>
      </w:r>
    </w:p>
    <w:p w:rsidR="00063094" w:rsidRPr="00EA3C00" w:rsidRDefault="00063094" w:rsidP="000612D9">
      <w:pPr>
        <w:spacing w:before="120" w:after="120" w:line="360" w:lineRule="auto"/>
        <w:ind w:left="720"/>
        <w:contextualSpacing/>
        <w:rPr>
          <w:szCs w:val="28"/>
        </w:rPr>
      </w:pPr>
      <w:r w:rsidRPr="00EA3C00">
        <w:rPr>
          <w:szCs w:val="28"/>
        </w:rPr>
        <w:t>together with persons both known and unknown to plaintiff’s, individually and severally, did unlawfully</w:t>
      </w:r>
      <w:r w:rsidR="002F18DB">
        <w:rPr>
          <w:szCs w:val="28"/>
        </w:rPr>
        <w:t>,</w:t>
      </w:r>
      <w:r w:rsidRPr="00EA3C00">
        <w:rPr>
          <w:szCs w:val="28"/>
        </w:rPr>
        <w:t xml:space="preserve"> </w:t>
      </w:r>
      <w:r w:rsidR="002F18DB">
        <w:rPr>
          <w:rFonts w:eastAsia="Times New Roman" w:cs="Times New Roman"/>
          <w:color w:val="000000"/>
          <w:szCs w:val="24"/>
        </w:rPr>
        <w:t xml:space="preserve">willfully and </w:t>
      </w:r>
      <w:r w:rsidR="002F18DB" w:rsidRPr="008E4CC6">
        <w:rPr>
          <w:rFonts w:eastAsia="Times New Roman" w:cs="Times New Roman"/>
          <w:color w:val="000000"/>
          <w:szCs w:val="24"/>
        </w:rPr>
        <w:t xml:space="preserve">knowingly </w:t>
      </w:r>
      <w:r w:rsidRPr="00EA3C00">
        <w:rPr>
          <w:szCs w:val="28"/>
        </w:rPr>
        <w:t xml:space="preserve">conspire to obstruct, delay and affect, and did attempt to obstruct, delay and affect, commerce as that term is defined in Title 18, United States Code, Section 1951, and the movement of articles and commodities in such commerce, by extortion </w:t>
      </w:r>
      <w:r w:rsidRPr="00EA3C00">
        <w:rPr>
          <w:rFonts w:cs="Times New Roman"/>
          <w:sz w:val="23"/>
          <w:szCs w:val="23"/>
        </w:rPr>
        <w:t>under color of official right</w:t>
      </w:r>
      <w:r w:rsidRPr="00EA3C00">
        <w:rPr>
          <w:szCs w:val="28"/>
        </w:rPr>
        <w:t xml:space="preserve">, as that term is defined in Title 18, United States Code, Section 1951, in that Defendants conspired to obtain and did attempt to obtain the property of </w:t>
      </w:r>
      <w:r w:rsidRPr="00EA3C00">
        <w:rPr>
          <w:i/>
          <w:iCs/>
          <w:szCs w:val="28"/>
        </w:rPr>
        <w:t xml:space="preserve">(Plaintiff Candace Louise Curtis) </w:t>
      </w:r>
      <w:r w:rsidRPr="00EA3C00">
        <w:rPr>
          <w:szCs w:val="28"/>
        </w:rPr>
        <w:t>endeavoring to obtain consent induced by the wrongful use of actual and threatened force, violence and fear, in that the defendants did conspire to use</w:t>
      </w:r>
      <w:r w:rsidR="000612D9">
        <w:rPr>
          <w:szCs w:val="28"/>
        </w:rPr>
        <w:t xml:space="preserve"> a falsified report, a staged mediation, an extortionist thug mediator, acts obstructing </w:t>
      </w:r>
      <w:r w:rsidR="0087536F">
        <w:rPr>
          <w:szCs w:val="28"/>
        </w:rPr>
        <w:t xml:space="preserve">and delaying </w:t>
      </w:r>
      <w:r w:rsidR="000612D9">
        <w:rPr>
          <w:szCs w:val="28"/>
        </w:rPr>
        <w:t>justice and</w:t>
      </w:r>
      <w:r w:rsidRPr="00EA3C00">
        <w:rPr>
          <w:szCs w:val="28"/>
        </w:rPr>
        <w:t xml:space="preserve"> the </w:t>
      </w:r>
      <w:r w:rsidR="000612D9">
        <w:rPr>
          <w:szCs w:val="28"/>
        </w:rPr>
        <w:t>forged</w:t>
      </w:r>
      <w:r w:rsidRPr="00EA3C00">
        <w:rPr>
          <w:szCs w:val="28"/>
        </w:rPr>
        <w:t xml:space="preserve"> extortion instrument to make</w:t>
      </w:r>
      <w:r w:rsidRPr="00EA3C00">
        <w:rPr>
          <w:i/>
          <w:iCs/>
          <w:szCs w:val="28"/>
        </w:rPr>
        <w:t xml:space="preserve"> threats </w:t>
      </w:r>
      <w:r w:rsidRPr="00EA3C00">
        <w:rPr>
          <w:iCs/>
          <w:szCs w:val="28"/>
        </w:rPr>
        <w:t>with the intention o</w:t>
      </w:r>
      <w:r w:rsidR="000612D9">
        <w:rPr>
          <w:iCs/>
          <w:szCs w:val="28"/>
        </w:rPr>
        <w:t>f</w:t>
      </w:r>
      <w:r w:rsidRPr="00EA3C00">
        <w:rPr>
          <w:i/>
          <w:iCs/>
          <w:szCs w:val="28"/>
        </w:rPr>
        <w:t xml:space="preserve"> </w:t>
      </w:r>
      <w:r w:rsidRPr="00EA3C00">
        <w:rPr>
          <w:iCs/>
          <w:szCs w:val="28"/>
        </w:rPr>
        <w:t>instill</w:t>
      </w:r>
      <w:r w:rsidR="000612D9">
        <w:rPr>
          <w:iCs/>
          <w:szCs w:val="28"/>
        </w:rPr>
        <w:t>ing</w:t>
      </w:r>
      <w:r w:rsidRPr="00EA3C00">
        <w:rPr>
          <w:iCs/>
          <w:szCs w:val="28"/>
        </w:rPr>
        <w:t xml:space="preserve"> </w:t>
      </w:r>
      <w:r w:rsidRPr="00EA3C00">
        <w:rPr>
          <w:szCs w:val="28"/>
        </w:rPr>
        <w:t>fear of economic harm</w:t>
      </w:r>
      <w:r w:rsidR="0087536F" w:rsidRPr="0087536F">
        <w:rPr>
          <w:iCs/>
          <w:szCs w:val="28"/>
        </w:rPr>
        <w:t xml:space="preserve"> </w:t>
      </w:r>
      <w:r w:rsidR="0087536F">
        <w:rPr>
          <w:iCs/>
          <w:szCs w:val="28"/>
        </w:rPr>
        <w:t xml:space="preserve">in Plaintiff Curtis </w:t>
      </w:r>
      <w:r w:rsidR="000612D9">
        <w:rPr>
          <w:szCs w:val="28"/>
        </w:rPr>
        <w:t>in</w:t>
      </w:r>
      <w:r w:rsidRPr="00EA3C00">
        <w:rPr>
          <w:szCs w:val="28"/>
        </w:rPr>
        <w:t xml:space="preserve"> furtherance of a pattern of racketeering activity affecting interstate and foreign commerce</w:t>
      </w:r>
      <w:r w:rsidR="0087536F">
        <w:rPr>
          <w:szCs w:val="28"/>
        </w:rPr>
        <w:t>.</w:t>
      </w:r>
    </w:p>
    <w:p w:rsidR="00063094" w:rsidRDefault="00063094" w:rsidP="00063094">
      <w:pPr>
        <w:pStyle w:val="Heading2"/>
      </w:pPr>
      <w:bookmarkStart w:id="49" w:name="_Toc453402716"/>
      <w:bookmarkStart w:id="50" w:name="_Toc454625766"/>
      <w:r>
        <w:t xml:space="preserve">COUNT </w:t>
      </w:r>
      <w:r w:rsidR="000612D9">
        <w:t>25</w:t>
      </w:r>
      <w:r>
        <w:rPr>
          <w:rFonts w:eastAsia="Times New Roman"/>
        </w:rPr>
        <w:t xml:space="preserve"> -</w:t>
      </w:r>
      <w:r w:rsidRPr="00291137">
        <w:rPr>
          <w:rFonts w:eastAsia="Times New Roman"/>
        </w:rPr>
        <w:t xml:space="preserve"> </w:t>
      </w:r>
      <w:r w:rsidRPr="006D4BA1">
        <w:t xml:space="preserve">State Law </w:t>
      </w:r>
      <w:r>
        <w:t>Theft/</w:t>
      </w:r>
      <w:r w:rsidRPr="006D4BA1">
        <w:t xml:space="preserve"> Hobbs Act Extortion</w:t>
      </w:r>
      <w:bookmarkEnd w:id="49"/>
      <w:bookmarkEnd w:id="50"/>
    </w:p>
    <w:p w:rsidR="00063094" w:rsidRPr="00FC2FCC" w:rsidRDefault="00063094" w:rsidP="00063094">
      <w:pPr>
        <w:numPr>
          <w:ilvl w:val="0"/>
          <w:numId w:val="16"/>
        </w:numPr>
        <w:spacing w:before="120" w:after="120" w:line="360" w:lineRule="auto"/>
        <w:ind w:hanging="720"/>
        <w:contextualSpacing/>
      </w:pPr>
      <w:r w:rsidRPr="005A0CAF">
        <w:t xml:space="preserve">On </w:t>
      </w:r>
      <w:r>
        <w:t xml:space="preserve">or about </w:t>
      </w:r>
      <w:r w:rsidRPr="00C21348">
        <w:rPr>
          <w:i/>
          <w:iCs/>
        </w:rPr>
        <w:t>August 25, 2010</w:t>
      </w:r>
      <w:r>
        <w:rPr>
          <w:i/>
          <w:iCs/>
        </w:rPr>
        <w:t>,</w:t>
      </w:r>
      <w:r w:rsidRPr="00C21348">
        <w:rPr>
          <w:i/>
          <w:iCs/>
        </w:rPr>
        <w:t xml:space="preserve"> </w:t>
      </w:r>
      <w:r w:rsidRPr="005A0CAF">
        <w:t xml:space="preserve">in the Southern District of Texas </w:t>
      </w:r>
      <w:r>
        <w:t xml:space="preserve">and elsewhere within the jurisdiction of the Court </w:t>
      </w:r>
      <w:r w:rsidR="0087536F">
        <w:t xml:space="preserve">and continuing thereafter </w:t>
      </w:r>
      <w:r w:rsidRPr="0087536F">
        <w:rPr>
          <w:b/>
        </w:rPr>
        <w:t>Defendant</w:t>
      </w:r>
      <w:r w:rsidR="0087536F">
        <w:rPr>
          <w:b/>
        </w:rPr>
        <w:t>s</w:t>
      </w:r>
      <w:r w:rsidRPr="0087536F">
        <w:rPr>
          <w:b/>
        </w:rPr>
        <w:t xml:space="preserve"> Candace Freed and Anita Brunsting</w:t>
      </w:r>
      <w:r>
        <w:t xml:space="preserve"> </w:t>
      </w:r>
      <w:r w:rsidRPr="005A0CAF">
        <w:t>did unlawfully</w:t>
      </w:r>
      <w:r w:rsidR="002F18DB">
        <w:t>,</w:t>
      </w:r>
      <w:r w:rsidRPr="005A0CAF">
        <w:t xml:space="preserve"> </w:t>
      </w:r>
      <w:r w:rsidR="002F18DB">
        <w:t xml:space="preserve">knowingly and intentionally </w:t>
      </w:r>
      <w:r w:rsidRPr="005A0CAF">
        <w:t>further a conspiracy to obstruct, delay and affect, and did attempt to obstruct, delay and affect commerce, and the movement of articles and commodities in such commerce, by extortion</w:t>
      </w:r>
      <w:r>
        <w:t xml:space="preserve"> </w:t>
      </w:r>
      <w:r>
        <w:rPr>
          <w:rFonts w:cs="Times New Roman"/>
          <w:sz w:val="23"/>
          <w:szCs w:val="23"/>
        </w:rPr>
        <w:t>under color of official right</w:t>
      </w:r>
      <w:r w:rsidRPr="005A0CAF">
        <w:t xml:space="preserve">, as that term is defined in Texas Penal Codes 31.02 &amp; 31.03 and Title 18, United States Code, Section 1951, in that the defendant Candace Freed with persons both known and unknown to plaintiff’s did conspire to obtain </w:t>
      </w:r>
      <w:r w:rsidRPr="00C21348">
        <w:rPr>
          <w:i/>
          <w:iCs/>
        </w:rPr>
        <w:t xml:space="preserve">improper dominion over the assets of the Brunsting family of trusts </w:t>
      </w:r>
      <w:r w:rsidRPr="00C21348">
        <w:rPr>
          <w:iCs/>
        </w:rPr>
        <w:t xml:space="preserve">and </w:t>
      </w:r>
      <w:r w:rsidRPr="005A0CAF">
        <w:t xml:space="preserve">the expected property of </w:t>
      </w:r>
      <w:r w:rsidRPr="00C21348">
        <w:rPr>
          <w:i/>
          <w:iCs/>
        </w:rPr>
        <w:t>Plaintiff Curtis, by collaborating</w:t>
      </w:r>
      <w:r w:rsidRPr="005A0CAF">
        <w:t xml:space="preserve"> to obtain consent induced by the wrongful use of threatened force, violence and fear, in that the defendant Candace Freed did implement the Vacek design in drafting the heinous 8/25/2010 “Qualified Beneficiary Designation and Testamentary Power of Appointment under Living Trust Agreement” (hereinafter the “8/25/2010 QBD” or “Extortion Instrument”). Such instrument was in fact used to make </w:t>
      </w:r>
      <w:r w:rsidRPr="00C21348">
        <w:rPr>
          <w:i/>
          <w:iCs/>
        </w:rPr>
        <w:t xml:space="preserve">threats and to instill fear </w:t>
      </w:r>
      <w:r w:rsidRPr="005A0CAF">
        <w:t xml:space="preserve">of economic harm in the victims of the inheritance theft conspiracy </w:t>
      </w:r>
      <w:r w:rsidRPr="005A0CAF">
        <w:lastRenderedPageBreak/>
        <w:t>for which the extortion instrument was created along with other intended illicit purposes as hereinafter more fully appears.</w:t>
      </w:r>
    </w:p>
    <w:p w:rsidR="00063094" w:rsidRDefault="00063094" w:rsidP="00063094">
      <w:pPr>
        <w:pStyle w:val="Heading2"/>
      </w:pPr>
      <w:bookmarkStart w:id="51" w:name="_Toc453402717"/>
      <w:bookmarkStart w:id="52" w:name="_Toc454625767"/>
      <w:r w:rsidRPr="00291137">
        <w:rPr>
          <w:rFonts w:eastAsia="Times New Roman"/>
        </w:rPr>
        <w:t xml:space="preserve">COUNT </w:t>
      </w:r>
      <w:r w:rsidR="003E3698">
        <w:t>25</w:t>
      </w:r>
      <w:r>
        <w:rPr>
          <w:rFonts w:eastAsia="Times New Roman"/>
        </w:rPr>
        <w:t xml:space="preserve"> -</w:t>
      </w:r>
      <w:r w:rsidRPr="00291137">
        <w:rPr>
          <w:rFonts w:eastAsia="Times New Roman"/>
        </w:rPr>
        <w:t xml:space="preserve"> </w:t>
      </w:r>
      <w:r w:rsidRPr="006D4BA1">
        <w:t xml:space="preserve">State Law </w:t>
      </w:r>
      <w:r>
        <w:t>Theft/</w:t>
      </w:r>
      <w:r w:rsidRPr="006D4BA1">
        <w:t>Hobbs Act Extortion</w:t>
      </w:r>
      <w:bookmarkEnd w:id="51"/>
      <w:r w:rsidR="003E3698">
        <w:t xml:space="preserve"> </w:t>
      </w:r>
      <w:r w:rsidR="003E3698" w:rsidRPr="00360104">
        <w:t>18 U.S.C. §1951</w:t>
      </w:r>
      <w:bookmarkEnd w:id="52"/>
    </w:p>
    <w:p w:rsidR="003E3698" w:rsidRPr="003E3698" w:rsidRDefault="003E3698" w:rsidP="003E3698">
      <w:pPr>
        <w:pStyle w:val="Heading2"/>
      </w:pPr>
      <w:bookmarkStart w:id="53" w:name="_Toc454625768"/>
      <w:r w:rsidRPr="00291137">
        <w:rPr>
          <w:rFonts w:eastAsia="Times New Roman"/>
        </w:rPr>
        <w:t xml:space="preserve">COUNT </w:t>
      </w:r>
      <w:r>
        <w:t>26</w:t>
      </w:r>
      <w:r>
        <w:rPr>
          <w:rFonts w:eastAsia="Times New Roman"/>
        </w:rPr>
        <w:t xml:space="preserve"> – Wire Fraud </w:t>
      </w:r>
      <w:r w:rsidRPr="00360104">
        <w:t>18 U.S.C. §§1343</w:t>
      </w:r>
      <w:bookmarkEnd w:id="53"/>
    </w:p>
    <w:p w:rsidR="00063094" w:rsidRPr="00360104" w:rsidRDefault="00063094" w:rsidP="00063094">
      <w:pPr>
        <w:pStyle w:val="ListParagraph"/>
        <w:numPr>
          <w:ilvl w:val="0"/>
          <w:numId w:val="16"/>
        </w:numPr>
        <w:ind w:hanging="720"/>
      </w:pPr>
      <w:r w:rsidRPr="00360104">
        <w:t xml:space="preserve">On or about October 23, 2010 </w:t>
      </w:r>
      <w:r w:rsidRPr="005A0CAF">
        <w:t xml:space="preserve">in the Southern District of Texas </w:t>
      </w:r>
      <w:r>
        <w:t xml:space="preserve">and elsewhere within the jurisdiction of the Court </w:t>
      </w:r>
      <w:r w:rsidRPr="00360104">
        <w:rPr>
          <w:b/>
        </w:rPr>
        <w:t>Defendant Anita Brunsting</w:t>
      </w:r>
      <w:r w:rsidRPr="00360104">
        <w:t xml:space="preserve"> </w:t>
      </w:r>
      <w:r w:rsidR="002F18DB">
        <w:t xml:space="preserve">knowingly and intentionally </w:t>
      </w:r>
      <w:r w:rsidRPr="00360104">
        <w:t xml:space="preserve">furthered the extortion conspiracy by emailing the extortion instrument (8/25/2010 QBD) to Candace Curtis along with trust instruments in violation </w:t>
      </w:r>
      <w:r w:rsidR="0087536F">
        <w:t>of 18 U.S.C. §§1343 &amp; 1951</w:t>
      </w:r>
      <w:r w:rsidRPr="00360104">
        <w:t>.</w:t>
      </w:r>
    </w:p>
    <w:p w:rsidR="003E3698" w:rsidRDefault="003E3698" w:rsidP="003E3698">
      <w:pPr>
        <w:pStyle w:val="Heading2"/>
      </w:pPr>
      <w:bookmarkStart w:id="54" w:name="_Toc454625769"/>
      <w:r w:rsidRPr="00291137">
        <w:rPr>
          <w:rFonts w:eastAsia="Times New Roman"/>
        </w:rPr>
        <w:t xml:space="preserve">COUNT </w:t>
      </w:r>
      <w:r>
        <w:t>27</w:t>
      </w:r>
      <w:r>
        <w:rPr>
          <w:rFonts w:eastAsia="Times New Roman"/>
        </w:rPr>
        <w:t xml:space="preserve"> -</w:t>
      </w:r>
      <w:r w:rsidRPr="00291137">
        <w:rPr>
          <w:rFonts w:eastAsia="Times New Roman"/>
        </w:rPr>
        <w:t xml:space="preserve"> </w:t>
      </w:r>
      <w:r w:rsidRPr="006D4BA1">
        <w:t xml:space="preserve">State Law </w:t>
      </w:r>
      <w:r>
        <w:t>Theft/</w:t>
      </w:r>
      <w:r w:rsidRPr="006D4BA1">
        <w:t>Hobbs Act Extortion</w:t>
      </w:r>
      <w:r>
        <w:t xml:space="preserve"> </w:t>
      </w:r>
      <w:r w:rsidRPr="00360104">
        <w:t>18 U.S.C. §1951</w:t>
      </w:r>
      <w:bookmarkEnd w:id="54"/>
    </w:p>
    <w:p w:rsidR="003E3698" w:rsidRPr="003E3698" w:rsidRDefault="003E3698" w:rsidP="003E3698">
      <w:pPr>
        <w:pStyle w:val="Heading2"/>
      </w:pPr>
      <w:bookmarkStart w:id="55" w:name="_Toc454625770"/>
      <w:r w:rsidRPr="00291137">
        <w:rPr>
          <w:rFonts w:eastAsia="Times New Roman"/>
        </w:rPr>
        <w:t xml:space="preserve">COUNT </w:t>
      </w:r>
      <w:r>
        <w:t>28</w:t>
      </w:r>
      <w:r>
        <w:rPr>
          <w:rFonts w:eastAsia="Times New Roman"/>
        </w:rPr>
        <w:t xml:space="preserve"> – </w:t>
      </w:r>
      <w:r w:rsidR="000C179A">
        <w:rPr>
          <w:rFonts w:eastAsia="Times New Roman"/>
        </w:rPr>
        <w:t>Mail</w:t>
      </w:r>
      <w:r>
        <w:rPr>
          <w:rFonts w:eastAsia="Times New Roman"/>
        </w:rPr>
        <w:t xml:space="preserve"> Fraud </w:t>
      </w:r>
      <w:r w:rsidRPr="00360104">
        <w:t>18 U.S.C. §§134</w:t>
      </w:r>
      <w:r w:rsidR="000C179A">
        <w:t>1</w:t>
      </w:r>
      <w:bookmarkEnd w:id="55"/>
    </w:p>
    <w:p w:rsidR="000C179A" w:rsidRPr="000C179A" w:rsidRDefault="00063094" w:rsidP="000C179A">
      <w:pPr>
        <w:pStyle w:val="ListParagraph"/>
        <w:numPr>
          <w:ilvl w:val="0"/>
          <w:numId w:val="16"/>
        </w:numPr>
        <w:tabs>
          <w:tab w:val="left" w:pos="720"/>
        </w:tabs>
        <w:rPr>
          <w:szCs w:val="28"/>
        </w:rPr>
      </w:pPr>
      <w:r w:rsidRPr="00360104">
        <w:t>On or about June 4, 2015</w:t>
      </w:r>
      <w:r w:rsidRPr="00395B8E">
        <w:t xml:space="preserve"> </w:t>
      </w:r>
      <w:r w:rsidRPr="005A0CAF">
        <w:t xml:space="preserve">in the Southern District of Texas </w:t>
      </w:r>
      <w:r>
        <w:t xml:space="preserve">and elsewhere within the jurisdiction of the Court </w:t>
      </w:r>
      <w:r w:rsidRPr="00360104">
        <w:rPr>
          <w:b/>
        </w:rPr>
        <w:t xml:space="preserve">Defendant Anita Brunsting </w:t>
      </w:r>
      <w:r w:rsidR="002F18DB">
        <w:t xml:space="preserve">knowingly and intentionally </w:t>
      </w:r>
      <w:r w:rsidRPr="00360104">
        <w:t>furthered the extortion conspiracy in her response to Candace Curtis first interrogatories at item number 15 page 6 Anita uses the heinous extortion instrument to threaten Carl and Candace, both of whom are victims of Anita’s felony thefts</w:t>
      </w:r>
      <w:r w:rsidR="000C179A">
        <w:t xml:space="preserve"> in violation of </w:t>
      </w:r>
      <w:r w:rsidR="000C179A" w:rsidRPr="000C179A">
        <w:t>18 U.S.C. §§1</w:t>
      </w:r>
      <w:r w:rsidR="0087536F">
        <w:t>95</w:t>
      </w:r>
      <w:r w:rsidR="000C179A" w:rsidRPr="000C179A">
        <w:t>1</w:t>
      </w:r>
      <w:r w:rsidRPr="00360104">
        <w:t>.</w:t>
      </w:r>
      <w:r w:rsidR="000C179A">
        <w:t xml:space="preserve"> </w:t>
      </w:r>
    </w:p>
    <w:p w:rsidR="00063094" w:rsidRPr="00360104" w:rsidRDefault="000C179A" w:rsidP="000C179A">
      <w:pPr>
        <w:pStyle w:val="ListParagraph"/>
        <w:numPr>
          <w:ilvl w:val="0"/>
          <w:numId w:val="16"/>
        </w:numPr>
        <w:tabs>
          <w:tab w:val="left" w:pos="720"/>
        </w:tabs>
        <w:rPr>
          <w:szCs w:val="28"/>
        </w:rPr>
      </w:pPr>
      <w:r w:rsidRPr="000C179A">
        <w:t xml:space="preserve">Defendants </w:t>
      </w:r>
      <w:r w:rsidRPr="00360104">
        <w:rPr>
          <w:b/>
        </w:rPr>
        <w:t xml:space="preserve">Anita Brunsting </w:t>
      </w:r>
      <w:r>
        <w:rPr>
          <w:b/>
        </w:rPr>
        <w:t>and Bradley Featherston</w:t>
      </w:r>
      <w:r>
        <w:t xml:space="preserve"> placed the </w:t>
      </w:r>
      <w:r w:rsidRPr="00360104">
        <w:t>June 4, 2015</w:t>
      </w:r>
      <w:r w:rsidRPr="00395B8E">
        <w:t xml:space="preserve"> </w:t>
      </w:r>
      <w:r>
        <w:t xml:space="preserve">response to interrogatories containing extortion threats for delivery with the U.S. Postal Service in violation of </w:t>
      </w:r>
      <w:r w:rsidRPr="000C179A">
        <w:t>18</w:t>
      </w:r>
      <w:r>
        <w:t xml:space="preserve"> U.S.C. §</w:t>
      </w:r>
      <w:r w:rsidRPr="000C179A">
        <w:t>1341</w:t>
      </w:r>
      <w:r>
        <w:t>.</w:t>
      </w:r>
      <w:r>
        <w:rPr>
          <w:b/>
        </w:rPr>
        <w:t xml:space="preserve"> </w:t>
      </w:r>
    </w:p>
    <w:p w:rsidR="000C179A" w:rsidRDefault="000C179A" w:rsidP="000C179A">
      <w:pPr>
        <w:pStyle w:val="Heading2"/>
      </w:pPr>
      <w:bookmarkStart w:id="56" w:name="_Toc454625771"/>
      <w:r w:rsidRPr="00291137">
        <w:rPr>
          <w:rFonts w:eastAsia="Times New Roman"/>
        </w:rPr>
        <w:t xml:space="preserve">COUNT </w:t>
      </w:r>
      <w:r>
        <w:t>29</w:t>
      </w:r>
      <w:r>
        <w:rPr>
          <w:rFonts w:eastAsia="Times New Roman"/>
        </w:rPr>
        <w:t xml:space="preserve"> -</w:t>
      </w:r>
      <w:r w:rsidRPr="00291137">
        <w:rPr>
          <w:rFonts w:eastAsia="Times New Roman"/>
        </w:rPr>
        <w:t xml:space="preserve"> </w:t>
      </w:r>
      <w:r w:rsidRPr="006D4BA1">
        <w:t xml:space="preserve">State Law </w:t>
      </w:r>
      <w:r>
        <w:t>Theft/</w:t>
      </w:r>
      <w:r w:rsidRPr="006D4BA1">
        <w:t>Hobbs Act Extortion</w:t>
      </w:r>
      <w:r>
        <w:t xml:space="preserve"> </w:t>
      </w:r>
      <w:r w:rsidRPr="00360104">
        <w:t>18 U.S.C. §1951</w:t>
      </w:r>
      <w:bookmarkEnd w:id="56"/>
    </w:p>
    <w:p w:rsidR="000C179A" w:rsidRPr="003E3698" w:rsidRDefault="000C179A" w:rsidP="000C179A">
      <w:pPr>
        <w:pStyle w:val="Heading2"/>
      </w:pPr>
      <w:bookmarkStart w:id="57" w:name="_Toc454625772"/>
      <w:r w:rsidRPr="00291137">
        <w:rPr>
          <w:rFonts w:eastAsia="Times New Roman"/>
        </w:rPr>
        <w:t xml:space="preserve">COUNT </w:t>
      </w:r>
      <w:r>
        <w:t>30</w:t>
      </w:r>
      <w:r>
        <w:rPr>
          <w:rFonts w:eastAsia="Times New Roman"/>
        </w:rPr>
        <w:t xml:space="preserve"> – Wire Fraud </w:t>
      </w:r>
      <w:r w:rsidRPr="00360104">
        <w:t>18 U.S.C. §§134</w:t>
      </w:r>
      <w:r>
        <w:t>1</w:t>
      </w:r>
      <w:bookmarkEnd w:id="57"/>
    </w:p>
    <w:p w:rsidR="00063094" w:rsidRDefault="00063094" w:rsidP="00063094">
      <w:pPr>
        <w:pStyle w:val="ListParagraph"/>
        <w:numPr>
          <w:ilvl w:val="0"/>
          <w:numId w:val="16"/>
        </w:numPr>
        <w:ind w:hanging="720"/>
      </w:pPr>
      <w:r w:rsidRPr="00360104">
        <w:t xml:space="preserve">On or about </w:t>
      </w:r>
      <w:r>
        <w:t xml:space="preserve">February 18, 2015 </w:t>
      </w:r>
      <w:r w:rsidRPr="005A0CAF">
        <w:t xml:space="preserve">in the Southern District of Texas </w:t>
      </w:r>
      <w:r>
        <w:t xml:space="preserve">and elsewhere within the jurisdiction of the Court </w:t>
      </w:r>
      <w:r w:rsidRPr="000C179A">
        <w:t xml:space="preserve">Defendant </w:t>
      </w:r>
      <w:r>
        <w:t xml:space="preserve">Amy Brunsting </w:t>
      </w:r>
      <w:r w:rsidR="0087536F">
        <w:t xml:space="preserve">knowingly and intentionally </w:t>
      </w:r>
      <w:r w:rsidRPr="00360104">
        <w:t xml:space="preserve">furthered the extortion conspiracy in her </w:t>
      </w:r>
      <w:r>
        <w:t xml:space="preserve">response to Candace </w:t>
      </w:r>
      <w:r w:rsidR="000C179A">
        <w:t xml:space="preserve">Curtis </w:t>
      </w:r>
      <w:r>
        <w:t xml:space="preserve">2nd application for Distribution on page 7, Amy and her Counsel Neal Spielman advance threats using the heinous extortion instrument </w:t>
      </w:r>
      <w:r w:rsidR="0087536F">
        <w:t xml:space="preserve">in violation of </w:t>
      </w:r>
      <w:r w:rsidR="0087536F" w:rsidRPr="000C179A">
        <w:t>18 U.S.C. §§1</w:t>
      </w:r>
      <w:r w:rsidR="0087536F">
        <w:t>95</w:t>
      </w:r>
      <w:r w:rsidR="0087536F" w:rsidRPr="000C179A">
        <w:t>1</w:t>
      </w:r>
      <w:r w:rsidR="0087536F">
        <w:t xml:space="preserve"> </w:t>
      </w:r>
      <w:r>
        <w:t>knowing full well that it is not a legitimate instrument by any measure.</w:t>
      </w:r>
    </w:p>
    <w:p w:rsidR="000C179A" w:rsidRDefault="000C179A" w:rsidP="00063094">
      <w:pPr>
        <w:pStyle w:val="ListParagraph"/>
        <w:numPr>
          <w:ilvl w:val="0"/>
          <w:numId w:val="16"/>
        </w:numPr>
        <w:ind w:hanging="720"/>
      </w:pPr>
      <w:r w:rsidRPr="000C179A">
        <w:lastRenderedPageBreak/>
        <w:t xml:space="preserve">Defendants </w:t>
      </w:r>
      <w:r>
        <w:t xml:space="preserve">Amy </w:t>
      </w:r>
      <w:r w:rsidRPr="000C179A">
        <w:t>Brunsting and Neal Spielman</w:t>
      </w:r>
      <w:r>
        <w:t xml:space="preserve"> placed the </w:t>
      </w:r>
      <w:r w:rsidRPr="00360104">
        <w:t>June 4, 2015</w:t>
      </w:r>
      <w:r w:rsidRPr="00395B8E">
        <w:t xml:space="preserve"> </w:t>
      </w:r>
      <w:r>
        <w:t xml:space="preserve">response to interrogatories containing extortion threats for delivery with the U.S. Postal Service in violation of </w:t>
      </w:r>
      <w:r w:rsidRPr="000C179A">
        <w:t>18</w:t>
      </w:r>
      <w:r>
        <w:t xml:space="preserve"> U.S.C. §</w:t>
      </w:r>
      <w:r w:rsidRPr="000C179A">
        <w:t>1341</w:t>
      </w:r>
    </w:p>
    <w:p w:rsidR="00890A8A" w:rsidRDefault="00890A8A" w:rsidP="00890A8A">
      <w:pPr>
        <w:pStyle w:val="Heading2"/>
      </w:pPr>
      <w:bookmarkStart w:id="58" w:name="_Toc454625773"/>
      <w:bookmarkStart w:id="59" w:name="_Toc453402720"/>
      <w:r w:rsidRPr="00291137">
        <w:rPr>
          <w:rFonts w:eastAsia="Times New Roman"/>
        </w:rPr>
        <w:t xml:space="preserve">COUNT </w:t>
      </w:r>
      <w:r>
        <w:t>31</w:t>
      </w:r>
      <w:r>
        <w:rPr>
          <w:rFonts w:eastAsia="Times New Roman"/>
        </w:rPr>
        <w:t xml:space="preserve"> -</w:t>
      </w:r>
      <w:r w:rsidRPr="00291137">
        <w:rPr>
          <w:rFonts w:eastAsia="Times New Roman"/>
        </w:rPr>
        <w:t xml:space="preserve"> </w:t>
      </w:r>
      <w:r w:rsidRPr="006D4BA1">
        <w:t xml:space="preserve">State Law </w:t>
      </w:r>
      <w:r>
        <w:t>Theft/</w:t>
      </w:r>
      <w:r w:rsidRPr="006D4BA1">
        <w:t>Hobbs Act Extortion</w:t>
      </w:r>
      <w:r>
        <w:t xml:space="preserve"> </w:t>
      </w:r>
      <w:r w:rsidRPr="00360104">
        <w:t>18 U.S.C. §1951</w:t>
      </w:r>
      <w:bookmarkEnd w:id="58"/>
    </w:p>
    <w:p w:rsidR="00890A8A" w:rsidRPr="003E3698" w:rsidRDefault="00890A8A" w:rsidP="00890A8A">
      <w:pPr>
        <w:pStyle w:val="Heading2"/>
      </w:pPr>
      <w:bookmarkStart w:id="60" w:name="_Toc454625774"/>
      <w:r w:rsidRPr="00291137">
        <w:rPr>
          <w:rFonts w:eastAsia="Times New Roman"/>
        </w:rPr>
        <w:t xml:space="preserve">COUNT </w:t>
      </w:r>
      <w:r>
        <w:t>32</w:t>
      </w:r>
      <w:r>
        <w:rPr>
          <w:rFonts w:eastAsia="Times New Roman"/>
        </w:rPr>
        <w:t xml:space="preserve"> – Mail Fraud </w:t>
      </w:r>
      <w:r w:rsidRPr="00360104">
        <w:t>18 U.S.C. §§134</w:t>
      </w:r>
      <w:r>
        <w:t>1</w:t>
      </w:r>
      <w:bookmarkEnd w:id="60"/>
    </w:p>
    <w:bookmarkEnd w:id="59"/>
    <w:p w:rsidR="00063094" w:rsidRDefault="00063094" w:rsidP="00063094">
      <w:pPr>
        <w:pStyle w:val="ListParagraph"/>
        <w:numPr>
          <w:ilvl w:val="0"/>
          <w:numId w:val="16"/>
        </w:numPr>
        <w:ind w:hanging="720"/>
      </w:pPr>
      <w:r w:rsidRPr="00263DCF">
        <w:t xml:space="preserve">On or about </w:t>
      </w:r>
      <w:r>
        <w:t>June 25, 2015</w:t>
      </w:r>
      <w:r w:rsidRPr="00784317">
        <w:t xml:space="preserve"> </w:t>
      </w:r>
      <w:r w:rsidRPr="005A0CAF">
        <w:t xml:space="preserve">in the Southern District of Texas </w:t>
      </w:r>
      <w:r>
        <w:t xml:space="preserve">and elsewhere within the jurisdiction of the Court </w:t>
      </w:r>
      <w:r w:rsidRPr="00263DCF">
        <w:rPr>
          <w:b/>
        </w:rPr>
        <w:t xml:space="preserve">Defendant </w:t>
      </w:r>
      <w:r>
        <w:t xml:space="preserve">Amy Brunsting’s and her Counsel Neal Spielman </w:t>
      </w:r>
      <w:r w:rsidR="006D777D">
        <w:t xml:space="preserve">unlawfully, willfully and knowingly </w:t>
      </w:r>
      <w:r>
        <w:t>advance</w:t>
      </w:r>
      <w:r w:rsidR="006D777D">
        <w:t xml:space="preserve">d </w:t>
      </w:r>
      <w:r>
        <w:t>threats using the heinous extortion instrument</w:t>
      </w:r>
      <w:r w:rsidR="00890A8A" w:rsidRPr="00890A8A">
        <w:t xml:space="preserve"> </w:t>
      </w:r>
      <w:r w:rsidR="00890A8A" w:rsidRPr="00993A2B">
        <w:t>in Amy’s response to plaintif</w:t>
      </w:r>
      <w:r w:rsidR="00890A8A">
        <w:t xml:space="preserve">f Curtis Request for Production </w:t>
      </w:r>
      <w:r w:rsidR="00890A8A" w:rsidRPr="00993A2B">
        <w:t xml:space="preserve">delivered USPS </w:t>
      </w:r>
      <w:r w:rsidR="00890A8A">
        <w:t xml:space="preserve">in violation of </w:t>
      </w:r>
      <w:r w:rsidR="00890A8A" w:rsidRPr="00993A2B">
        <w:t>18 USC §</w:t>
      </w:r>
      <w:r w:rsidR="00890A8A">
        <w:t>§</w:t>
      </w:r>
      <w:r w:rsidR="00890A8A" w:rsidRPr="00993A2B">
        <w:t>1341</w:t>
      </w:r>
      <w:r w:rsidR="00890A8A">
        <w:t>, 1951</w:t>
      </w:r>
      <w:r>
        <w:t>.</w:t>
      </w:r>
    </w:p>
    <w:p w:rsidR="00890A8A" w:rsidRDefault="00890A8A" w:rsidP="00890A8A">
      <w:pPr>
        <w:pStyle w:val="Heading2"/>
      </w:pPr>
      <w:bookmarkStart w:id="61" w:name="_Toc454625775"/>
      <w:r w:rsidRPr="00291137">
        <w:rPr>
          <w:rFonts w:eastAsia="Times New Roman"/>
        </w:rPr>
        <w:t xml:space="preserve">COUNT </w:t>
      </w:r>
      <w:r>
        <w:t>33</w:t>
      </w:r>
      <w:r>
        <w:rPr>
          <w:rFonts w:eastAsia="Times New Roman"/>
        </w:rPr>
        <w:t xml:space="preserve"> -</w:t>
      </w:r>
      <w:r w:rsidRPr="00291137">
        <w:rPr>
          <w:rFonts w:eastAsia="Times New Roman"/>
        </w:rPr>
        <w:t xml:space="preserve"> </w:t>
      </w:r>
      <w:r w:rsidRPr="006D4BA1">
        <w:t xml:space="preserve">State Law </w:t>
      </w:r>
      <w:r>
        <w:t>Theft/</w:t>
      </w:r>
      <w:r w:rsidRPr="006D4BA1">
        <w:t>Hobbs Act Extortion</w:t>
      </w:r>
      <w:r>
        <w:t xml:space="preserve"> </w:t>
      </w:r>
      <w:r w:rsidRPr="00360104">
        <w:t>18 U.S.C. §1951</w:t>
      </w:r>
      <w:bookmarkEnd w:id="61"/>
    </w:p>
    <w:p w:rsidR="00890A8A" w:rsidRPr="003E3698" w:rsidRDefault="00890A8A" w:rsidP="00890A8A">
      <w:pPr>
        <w:pStyle w:val="Heading2"/>
      </w:pPr>
      <w:bookmarkStart w:id="62" w:name="_Toc454625776"/>
      <w:r w:rsidRPr="00291137">
        <w:rPr>
          <w:rFonts w:eastAsia="Times New Roman"/>
        </w:rPr>
        <w:t xml:space="preserve">COUNT </w:t>
      </w:r>
      <w:r>
        <w:t>34</w:t>
      </w:r>
      <w:r>
        <w:rPr>
          <w:rFonts w:eastAsia="Times New Roman"/>
        </w:rPr>
        <w:t xml:space="preserve"> – Mail Fraud </w:t>
      </w:r>
      <w:r w:rsidRPr="00360104">
        <w:t>18 U.S.C. §§134</w:t>
      </w:r>
      <w:r>
        <w:t>1</w:t>
      </w:r>
      <w:bookmarkEnd w:id="62"/>
    </w:p>
    <w:p w:rsidR="00063094" w:rsidRPr="00360104" w:rsidRDefault="00890A8A" w:rsidP="00063094">
      <w:pPr>
        <w:pStyle w:val="ListParagraph"/>
        <w:numPr>
          <w:ilvl w:val="0"/>
          <w:numId w:val="16"/>
        </w:numPr>
        <w:ind w:hanging="720"/>
        <w:rPr>
          <w:rFonts w:eastAsiaTheme="minorHAnsi" w:cstheme="minorBidi"/>
          <w:color w:val="auto"/>
          <w:szCs w:val="22"/>
        </w:rPr>
      </w:pPr>
      <w:r>
        <w:rPr>
          <w:szCs w:val="28"/>
        </w:rPr>
        <w:t xml:space="preserve">On or about </w:t>
      </w:r>
      <w:r w:rsidR="00063094" w:rsidRPr="00263DCF">
        <w:rPr>
          <w:szCs w:val="28"/>
        </w:rPr>
        <w:t>December 5, 2014</w:t>
      </w:r>
      <w:r w:rsidR="00063094">
        <w:rPr>
          <w:szCs w:val="28"/>
        </w:rPr>
        <w:t xml:space="preserve"> </w:t>
      </w:r>
      <w:r w:rsidR="00063094" w:rsidRPr="00263DCF">
        <w:rPr>
          <w:b/>
          <w:szCs w:val="28"/>
        </w:rPr>
        <w:t>Defendant Anita Brunsting</w:t>
      </w:r>
      <w:r w:rsidR="00063094">
        <w:rPr>
          <w:szCs w:val="28"/>
        </w:rPr>
        <w:t xml:space="preserve"> </w:t>
      </w:r>
      <w:r w:rsidR="00063094" w:rsidRPr="00263DCF">
        <w:rPr>
          <w:szCs w:val="28"/>
        </w:rPr>
        <w:t xml:space="preserve">through her counsel </w:t>
      </w:r>
      <w:r w:rsidR="00063094" w:rsidRPr="001E4A41">
        <w:rPr>
          <w:szCs w:val="28"/>
        </w:rPr>
        <w:t>Defendant Bradley Featherston</w:t>
      </w:r>
      <w:r w:rsidR="00063094" w:rsidRPr="00263DCF">
        <w:rPr>
          <w:szCs w:val="28"/>
        </w:rPr>
        <w:t xml:space="preserve"> advanced and furthered the extortion conspiracy when </w:t>
      </w:r>
      <w:r w:rsidR="006D777D">
        <w:rPr>
          <w:szCs w:val="28"/>
        </w:rPr>
        <w:t>Featherston</w:t>
      </w:r>
      <w:r w:rsidR="00063094" w:rsidRPr="00263DCF">
        <w:rPr>
          <w:szCs w:val="28"/>
        </w:rPr>
        <w:t xml:space="preserve"> filed Anita’s objection to Carl and Candy’s application for distribution. In section F on page 6 Anita uses the extortion instrument to allege that both </w:t>
      </w:r>
      <w:r w:rsidR="00063094">
        <w:rPr>
          <w:szCs w:val="28"/>
        </w:rPr>
        <w:t xml:space="preserve">theft victims </w:t>
      </w:r>
      <w:r w:rsidR="00063094" w:rsidRPr="00263DCF">
        <w:rPr>
          <w:szCs w:val="28"/>
        </w:rPr>
        <w:t>Carl and Candy had violated the in terrorem clause</w:t>
      </w:r>
      <w:r w:rsidR="001E4A41">
        <w:rPr>
          <w:szCs w:val="28"/>
        </w:rPr>
        <w:t xml:space="preserve"> in the extortion instrument by defending their beneficial interests</w:t>
      </w:r>
      <w:r w:rsidR="006D777D">
        <w:rPr>
          <w:szCs w:val="28"/>
        </w:rPr>
        <w:t xml:space="preserve"> in violation of 18 U.S.C. §1951 </w:t>
      </w:r>
      <w:r w:rsidR="006D777D" w:rsidRPr="006D777D">
        <w:rPr>
          <w:szCs w:val="28"/>
          <w:highlight w:val="yellow"/>
        </w:rPr>
        <w:t>&amp; 1341</w:t>
      </w:r>
      <w:r w:rsidR="00063094" w:rsidRPr="006D777D">
        <w:rPr>
          <w:szCs w:val="28"/>
          <w:highlight w:val="yellow"/>
        </w:rPr>
        <w:t>.</w:t>
      </w:r>
    </w:p>
    <w:p w:rsidR="00063094" w:rsidRPr="00A0568A" w:rsidRDefault="00063094" w:rsidP="00063094">
      <w:pPr>
        <w:pStyle w:val="Quote"/>
        <w:rPr>
          <w:rFonts w:eastAsia="Times New Roman"/>
          <w:color w:val="000000"/>
        </w:rPr>
      </w:pPr>
      <w:r w:rsidRPr="00A0568A">
        <w:t>“4. If the Court finds the in terrorem clause is enforceable, then Candace and Carl have no right to any distribution from the trust”.</w:t>
      </w:r>
    </w:p>
    <w:p w:rsidR="00890A8A" w:rsidRDefault="00890A8A" w:rsidP="00890A8A">
      <w:pPr>
        <w:pStyle w:val="Heading2"/>
      </w:pPr>
      <w:bookmarkStart w:id="63" w:name="_Toc454625777"/>
      <w:r w:rsidRPr="00291137">
        <w:rPr>
          <w:rFonts w:eastAsia="Times New Roman"/>
        </w:rPr>
        <w:t xml:space="preserve">COUNT </w:t>
      </w:r>
      <w:r>
        <w:t>35</w:t>
      </w:r>
      <w:r>
        <w:rPr>
          <w:rFonts w:eastAsia="Times New Roman"/>
        </w:rPr>
        <w:t xml:space="preserve"> -</w:t>
      </w:r>
      <w:r w:rsidRPr="00291137">
        <w:rPr>
          <w:rFonts w:eastAsia="Times New Roman"/>
        </w:rPr>
        <w:t xml:space="preserve"> </w:t>
      </w:r>
      <w:r w:rsidRPr="006D4BA1">
        <w:t xml:space="preserve">State Law </w:t>
      </w:r>
      <w:r>
        <w:t>Theft/</w:t>
      </w:r>
      <w:r w:rsidRPr="006D4BA1">
        <w:t>Hobbs Act Extortion</w:t>
      </w:r>
      <w:r>
        <w:t xml:space="preserve"> </w:t>
      </w:r>
      <w:r w:rsidRPr="00360104">
        <w:t>18 U.S.C. §1951</w:t>
      </w:r>
      <w:bookmarkEnd w:id="63"/>
    </w:p>
    <w:p w:rsidR="00890A8A" w:rsidRPr="003E3698" w:rsidRDefault="00890A8A" w:rsidP="00890A8A">
      <w:pPr>
        <w:pStyle w:val="Heading2"/>
      </w:pPr>
      <w:bookmarkStart w:id="64" w:name="_Toc454625778"/>
      <w:r w:rsidRPr="00291137">
        <w:rPr>
          <w:rFonts w:eastAsia="Times New Roman"/>
        </w:rPr>
        <w:t xml:space="preserve">COUNT </w:t>
      </w:r>
      <w:r>
        <w:t>36</w:t>
      </w:r>
      <w:r>
        <w:rPr>
          <w:rFonts w:eastAsia="Times New Roman"/>
        </w:rPr>
        <w:t xml:space="preserve"> - Mail Fraud </w:t>
      </w:r>
      <w:r w:rsidRPr="00360104">
        <w:t>18 U.S.C. §134</w:t>
      </w:r>
      <w:r>
        <w:t>1</w:t>
      </w:r>
      <w:bookmarkEnd w:id="64"/>
    </w:p>
    <w:p w:rsidR="00063094" w:rsidRPr="004B4900" w:rsidRDefault="00890A8A" w:rsidP="00890A8A">
      <w:pPr>
        <w:numPr>
          <w:ilvl w:val="0"/>
          <w:numId w:val="16"/>
        </w:numPr>
        <w:tabs>
          <w:tab w:val="left" w:pos="720"/>
        </w:tabs>
        <w:spacing w:before="120" w:after="120" w:line="360" w:lineRule="auto"/>
        <w:ind w:left="720" w:hanging="720"/>
        <w:contextualSpacing/>
        <w:rPr>
          <w:rFonts w:eastAsia="Times New Roman" w:cs="Times New Roman"/>
          <w:color w:val="000000"/>
          <w:szCs w:val="28"/>
        </w:rPr>
      </w:pPr>
      <w:r>
        <w:rPr>
          <w:szCs w:val="28"/>
        </w:rPr>
        <w:t xml:space="preserve">On or about </w:t>
      </w:r>
      <w:r w:rsidR="00063094">
        <w:rPr>
          <w:rFonts w:eastAsia="Times New Roman" w:cs="Times New Roman"/>
          <w:color w:val="000000"/>
          <w:szCs w:val="24"/>
        </w:rPr>
        <w:t xml:space="preserve">June 4, 2015 in </w:t>
      </w:r>
      <w:r w:rsidR="004B4900">
        <w:rPr>
          <w:rFonts w:eastAsia="Times New Roman" w:cs="Times New Roman"/>
          <w:color w:val="000000"/>
          <w:szCs w:val="24"/>
        </w:rPr>
        <w:t xml:space="preserve">the Southern District of Texas and elsewhere within the jurisdiction of the Court, Defendant </w:t>
      </w:r>
      <w:r w:rsidR="00063094">
        <w:rPr>
          <w:rFonts w:eastAsia="Times New Roman" w:cs="Times New Roman"/>
          <w:color w:val="000000"/>
          <w:szCs w:val="24"/>
        </w:rPr>
        <w:t>Anita</w:t>
      </w:r>
      <w:r w:rsidR="004B4900">
        <w:rPr>
          <w:rFonts w:eastAsia="Times New Roman" w:cs="Times New Roman"/>
          <w:color w:val="000000"/>
          <w:szCs w:val="24"/>
        </w:rPr>
        <w:t xml:space="preserve"> Brunsting in response to Plaintiff Curtis first interrogatories at item number 15 page 6 again used the heinous extortion instrument</w:t>
      </w:r>
      <w:r w:rsidR="00063094">
        <w:rPr>
          <w:rFonts w:eastAsia="Times New Roman" w:cs="Times New Roman"/>
          <w:color w:val="000000"/>
          <w:szCs w:val="24"/>
        </w:rPr>
        <w:t xml:space="preserve"> to threaten </w:t>
      </w:r>
      <w:r w:rsidR="001E4A41">
        <w:rPr>
          <w:rFonts w:eastAsia="Times New Roman" w:cs="Times New Roman"/>
          <w:color w:val="000000"/>
          <w:szCs w:val="24"/>
        </w:rPr>
        <w:t xml:space="preserve">Carl and Candace </w:t>
      </w:r>
      <w:r w:rsidR="00063094">
        <w:rPr>
          <w:rFonts w:eastAsia="Times New Roman" w:cs="Times New Roman"/>
          <w:color w:val="000000"/>
          <w:szCs w:val="24"/>
        </w:rPr>
        <w:t xml:space="preserve">both </w:t>
      </w:r>
      <w:r w:rsidR="001E4A41">
        <w:rPr>
          <w:rFonts w:eastAsia="Times New Roman" w:cs="Times New Roman"/>
          <w:color w:val="000000"/>
          <w:szCs w:val="24"/>
        </w:rPr>
        <w:t xml:space="preserve">of whom are </w:t>
      </w:r>
      <w:r w:rsidR="00063094">
        <w:rPr>
          <w:rFonts w:eastAsia="Times New Roman" w:cs="Times New Roman"/>
          <w:color w:val="000000"/>
          <w:szCs w:val="24"/>
        </w:rPr>
        <w:t>victims of Anita’s first degree felony thefts</w:t>
      </w:r>
      <w:r w:rsidR="004B4900" w:rsidRPr="004B4900">
        <w:rPr>
          <w:rFonts w:eastAsia="Times New Roman" w:cs="Times New Roman"/>
          <w:color w:val="000000"/>
          <w:szCs w:val="24"/>
        </w:rPr>
        <w:t xml:space="preserve"> </w:t>
      </w:r>
      <w:r w:rsidRPr="00993A2B">
        <w:t xml:space="preserve">delivered USPS </w:t>
      </w:r>
      <w:r>
        <w:t xml:space="preserve">in violation of </w:t>
      </w:r>
      <w:r w:rsidRPr="00993A2B">
        <w:t>18 USC §</w:t>
      </w:r>
      <w:r>
        <w:t>§</w:t>
      </w:r>
      <w:r w:rsidRPr="00993A2B">
        <w:t>1341</w:t>
      </w:r>
      <w:r>
        <w:t xml:space="preserve"> &amp; 1951</w:t>
      </w:r>
      <w:r w:rsidR="00063094">
        <w:rPr>
          <w:rFonts w:eastAsia="Times New Roman" w:cs="Times New Roman"/>
          <w:color w:val="000000"/>
          <w:szCs w:val="24"/>
        </w:rPr>
        <w:t>.</w:t>
      </w:r>
    </w:p>
    <w:p w:rsidR="004B4900" w:rsidRDefault="004B4900" w:rsidP="004B4900">
      <w:pPr>
        <w:pStyle w:val="Heading2"/>
        <w:rPr>
          <w:rFonts w:eastAsia="Times New Roman" w:cs="Times New Roman"/>
          <w:color w:val="000000"/>
          <w:szCs w:val="28"/>
        </w:rPr>
      </w:pPr>
      <w:bookmarkStart w:id="65" w:name="_Toc454625779"/>
      <w:r w:rsidRPr="00291137">
        <w:rPr>
          <w:rFonts w:eastAsia="Times New Roman"/>
        </w:rPr>
        <w:t xml:space="preserve">COUNT </w:t>
      </w:r>
      <w:r>
        <w:t xml:space="preserve">37 - </w:t>
      </w:r>
      <w:bookmarkEnd w:id="65"/>
      <w:r w:rsidR="00863050">
        <w:t xml:space="preserve">18 U.S.C. </w:t>
      </w:r>
      <w:r w:rsidR="00D66F37">
        <w:t>§</w:t>
      </w:r>
      <w:r w:rsidR="00863050">
        <w:t>1621</w:t>
      </w:r>
      <w:r w:rsidR="00D66F37">
        <w:t>, False Affidavit</w:t>
      </w:r>
    </w:p>
    <w:p w:rsidR="004B4900" w:rsidRPr="004B4900" w:rsidRDefault="004B4900" w:rsidP="004B4900">
      <w:pPr>
        <w:pStyle w:val="ListParagraph"/>
        <w:numPr>
          <w:ilvl w:val="0"/>
          <w:numId w:val="16"/>
        </w:numPr>
        <w:ind w:left="720" w:hanging="720"/>
        <w:rPr>
          <w:szCs w:val="28"/>
        </w:rPr>
      </w:pPr>
      <w:r>
        <w:rPr>
          <w:szCs w:val="28"/>
        </w:rPr>
        <w:t>On</w:t>
      </w:r>
      <w:r w:rsidRPr="004B4900">
        <w:rPr>
          <w:szCs w:val="28"/>
        </w:rPr>
        <w:t xml:space="preserve"> March 6, 2012 </w:t>
      </w:r>
      <w:r w:rsidR="000F085C">
        <w:t xml:space="preserve">in the Southern District of Texas and elsewhere within the jurisdiction of the Court, </w:t>
      </w:r>
      <w:r w:rsidR="000F085C">
        <w:rPr>
          <w:szCs w:val="28"/>
        </w:rPr>
        <w:t xml:space="preserve">Defendants </w:t>
      </w:r>
      <w:r w:rsidRPr="004B4900">
        <w:rPr>
          <w:szCs w:val="28"/>
        </w:rPr>
        <w:t xml:space="preserve">Amy Brunsting and Bernard Lyle Mathews III did corruptly </w:t>
      </w:r>
      <w:r w:rsidR="000F085C">
        <w:rPr>
          <w:szCs w:val="28"/>
        </w:rPr>
        <w:lastRenderedPageBreak/>
        <w:t xml:space="preserve">unlawfully, knowingly and willfully </w:t>
      </w:r>
      <w:r w:rsidRPr="004B4900">
        <w:rPr>
          <w:szCs w:val="28"/>
        </w:rPr>
        <w:t xml:space="preserve">obstruct, influence and impede an official proceeding, and did attempt to do so, that proceeding being Candace Louise Curtis </w:t>
      </w:r>
      <w:r w:rsidR="000F085C">
        <w:rPr>
          <w:szCs w:val="28"/>
        </w:rPr>
        <w:t>v</w:t>
      </w:r>
      <w:r w:rsidRPr="004B4900">
        <w:rPr>
          <w:szCs w:val="28"/>
        </w:rPr>
        <w:t>. Anita Brunsting et al., No. 4:12-CV-00592 United States District Court for the Southern District of Texas, Houston Division,</w:t>
      </w:r>
      <w:r w:rsidR="000F085C">
        <w:rPr>
          <w:szCs w:val="28"/>
        </w:rPr>
        <w:t xml:space="preserve"> </w:t>
      </w:r>
      <w:r w:rsidRPr="004B4900">
        <w:rPr>
          <w:szCs w:val="28"/>
        </w:rPr>
        <w:t>filing a false affidavit In violation of Title 18, United States Code, Sections 1001, 1512(c)(2), 1621, 1622, 1623 and 18 U.S.C. §402 &amp; F.R.C.P. Rule 11(b).</w:t>
      </w:r>
    </w:p>
    <w:p w:rsidR="00035FF8" w:rsidRDefault="00035FF8" w:rsidP="00035FF8">
      <w:pPr>
        <w:pStyle w:val="Heading2"/>
        <w:rPr>
          <w:rFonts w:eastAsia="Times New Roman" w:cs="Times New Roman"/>
          <w:color w:val="000000"/>
          <w:szCs w:val="28"/>
        </w:rPr>
      </w:pPr>
      <w:bookmarkStart w:id="66" w:name="_Toc454625780"/>
      <w:r w:rsidRPr="00291137">
        <w:rPr>
          <w:rFonts w:eastAsia="Times New Roman"/>
        </w:rPr>
        <w:t xml:space="preserve">COUNT </w:t>
      </w:r>
      <w:r>
        <w:t xml:space="preserve">37 - Spoliation, Destruction or Concealing Evidence 18 U.S.C/ §§1512(c) </w:t>
      </w:r>
      <w:r w:rsidRPr="000151A4">
        <w:t>conspiracy 1512(k</w:t>
      </w:r>
      <w:r>
        <w:t>) &amp; 1519</w:t>
      </w:r>
      <w:bookmarkEnd w:id="66"/>
    </w:p>
    <w:p w:rsidR="00751A63" w:rsidRPr="00751A63" w:rsidRDefault="00035FF8" w:rsidP="00751A63">
      <w:pPr>
        <w:numPr>
          <w:ilvl w:val="0"/>
          <w:numId w:val="16"/>
        </w:numPr>
        <w:tabs>
          <w:tab w:val="left" w:pos="720"/>
        </w:tabs>
        <w:spacing w:before="120" w:after="120" w:line="360" w:lineRule="auto"/>
        <w:ind w:left="720" w:hanging="720"/>
        <w:contextualSpacing/>
        <w:rPr>
          <w:rFonts w:eastAsia="Times New Roman" w:cs="Times New Roman"/>
          <w:color w:val="000000"/>
          <w:szCs w:val="28"/>
        </w:rPr>
      </w:pPr>
      <w:r w:rsidRPr="00751A63">
        <w:rPr>
          <w:rFonts w:eastAsia="Times New Roman" w:cs="Times New Roman"/>
          <w:color w:val="000000"/>
          <w:szCs w:val="28"/>
        </w:rPr>
        <w:t xml:space="preserve">On or about </w:t>
      </w:r>
      <w:r w:rsidR="00751A63" w:rsidRPr="00751A63">
        <w:rPr>
          <w:rFonts w:eastAsia="Times New Roman" w:cs="Times New Roman"/>
          <w:color w:val="000000"/>
          <w:szCs w:val="28"/>
        </w:rPr>
        <w:t xml:space="preserve">April 9, 2013 </w:t>
      </w:r>
      <w:r w:rsidRPr="00751A63">
        <w:rPr>
          <w:iCs/>
          <w:szCs w:val="28"/>
        </w:rPr>
        <w:t>and continuing thereafter</w:t>
      </w:r>
      <w:r w:rsidR="00751A63">
        <w:rPr>
          <w:iCs/>
          <w:szCs w:val="28"/>
        </w:rPr>
        <w:t xml:space="preserve"> up to and including August 2013</w:t>
      </w:r>
      <w:r w:rsidRPr="00751A63">
        <w:rPr>
          <w:iCs/>
          <w:szCs w:val="28"/>
        </w:rPr>
        <w:t xml:space="preserve"> in the Southern District of Texas and elsewhere within the jurisdiction of the Court, Defendant </w:t>
      </w:r>
      <w:r w:rsidR="00751A63" w:rsidRPr="00751A63">
        <w:rPr>
          <w:iCs/>
          <w:szCs w:val="28"/>
        </w:rPr>
        <w:t xml:space="preserve">Anita Brunsting </w:t>
      </w:r>
      <w:r w:rsidRPr="00751A63">
        <w:rPr>
          <w:iCs/>
          <w:szCs w:val="28"/>
        </w:rPr>
        <w:t xml:space="preserve">did </w:t>
      </w:r>
      <w:r w:rsidRPr="00751A63">
        <w:rPr>
          <w:szCs w:val="28"/>
        </w:rPr>
        <w:t xml:space="preserve">unlawfully, knowingly and willfully spoliate, destroy or otherwise conceal material evidence of a </w:t>
      </w:r>
      <w:r w:rsidR="00751A63" w:rsidRPr="00751A63">
        <w:rPr>
          <w:szCs w:val="28"/>
        </w:rPr>
        <w:t xml:space="preserve">$100,000 trust asset </w:t>
      </w:r>
      <w:r w:rsidR="00AC67A6">
        <w:rPr>
          <w:szCs w:val="28"/>
        </w:rPr>
        <w:t xml:space="preserve">despite direct orders from the </w:t>
      </w:r>
      <w:r w:rsidR="00D66F37">
        <w:rPr>
          <w:szCs w:val="28"/>
        </w:rPr>
        <w:t xml:space="preserve">federal </w:t>
      </w:r>
      <w:r w:rsidR="00AC67A6">
        <w:rPr>
          <w:szCs w:val="28"/>
        </w:rPr>
        <w:t>Court to cooperate fully with</w:t>
      </w:r>
      <w:r w:rsidR="00751A63">
        <w:rPr>
          <w:szCs w:val="28"/>
        </w:rPr>
        <w:t xml:space="preserve"> the Special </w:t>
      </w:r>
      <w:r w:rsidR="00AC67A6">
        <w:rPr>
          <w:szCs w:val="28"/>
        </w:rPr>
        <w:t>M</w:t>
      </w:r>
      <w:r w:rsidR="00751A63">
        <w:rPr>
          <w:szCs w:val="28"/>
        </w:rPr>
        <w:t xml:space="preserve">aster appointed by the federal Court, </w:t>
      </w:r>
      <w:r w:rsidRPr="00751A63">
        <w:rPr>
          <w:szCs w:val="28"/>
        </w:rPr>
        <w:t xml:space="preserve">in violation of </w:t>
      </w:r>
      <w:r>
        <w:t xml:space="preserve">18 U.S.C/ §§1512(c) </w:t>
      </w:r>
      <w:r w:rsidRPr="000151A4">
        <w:t>conspiracy 1512(k</w:t>
      </w:r>
      <w:r w:rsidR="00D66F37">
        <w:t>) &amp; 1519.</w:t>
      </w:r>
      <w:r>
        <w:t xml:space="preserve"> </w:t>
      </w:r>
    </w:p>
    <w:p w:rsidR="00751A63" w:rsidRPr="00751A63" w:rsidRDefault="00751A63" w:rsidP="00AC67A6">
      <w:pPr>
        <w:pStyle w:val="Heading2"/>
        <w:rPr>
          <w:rFonts w:eastAsia="Times New Roman" w:cs="Times New Roman"/>
          <w:color w:val="000000"/>
          <w:szCs w:val="28"/>
        </w:rPr>
      </w:pPr>
      <w:bookmarkStart w:id="67" w:name="_Toc454625781"/>
      <w:r w:rsidRPr="00751A63">
        <w:rPr>
          <w:rFonts w:eastAsia="Times New Roman"/>
        </w:rPr>
        <w:t xml:space="preserve">COUNT </w:t>
      </w:r>
      <w:r>
        <w:t>3</w:t>
      </w:r>
      <w:r w:rsidR="00AC67A6">
        <w:t>8</w:t>
      </w:r>
      <w:r>
        <w:t xml:space="preserve"> - Spoliation, Destruction or Concealing Evidence 18 U.S.C/ §§1512(c) </w:t>
      </w:r>
      <w:r w:rsidRPr="000151A4">
        <w:t>conspiracy 1512(k</w:t>
      </w:r>
      <w:r>
        <w:t>) &amp; 1519</w:t>
      </w:r>
      <w:bookmarkEnd w:id="67"/>
    </w:p>
    <w:p w:rsidR="00751A63" w:rsidRDefault="00751A63" w:rsidP="00751A63">
      <w:pPr>
        <w:numPr>
          <w:ilvl w:val="0"/>
          <w:numId w:val="16"/>
        </w:numPr>
        <w:tabs>
          <w:tab w:val="left" w:pos="720"/>
        </w:tabs>
        <w:spacing w:before="120" w:after="120" w:line="360" w:lineRule="auto"/>
        <w:ind w:left="720" w:hanging="720"/>
        <w:contextualSpacing/>
        <w:rPr>
          <w:rFonts w:eastAsia="Times New Roman" w:cs="Times New Roman"/>
          <w:color w:val="000000"/>
          <w:szCs w:val="28"/>
        </w:rPr>
      </w:pPr>
      <w:r>
        <w:rPr>
          <w:rFonts w:eastAsia="Times New Roman" w:cs="Times New Roman"/>
          <w:color w:val="000000"/>
          <w:szCs w:val="28"/>
        </w:rPr>
        <w:t xml:space="preserve">On or about September 10, 2015 </w:t>
      </w:r>
      <w:r>
        <w:rPr>
          <w:iCs/>
          <w:szCs w:val="28"/>
        </w:rPr>
        <w:t xml:space="preserve">and continuing thereafter, </w:t>
      </w:r>
      <w:r w:rsidRPr="00C73AA9">
        <w:rPr>
          <w:iCs/>
          <w:szCs w:val="28"/>
        </w:rPr>
        <w:t>in the Southern District of Texas and elsewhere within the jurisdiction of the Court</w:t>
      </w:r>
      <w:r>
        <w:rPr>
          <w:iCs/>
          <w:szCs w:val="28"/>
        </w:rPr>
        <w:t xml:space="preserve">, Defendant Toni Biamonte </w:t>
      </w:r>
      <w:r w:rsidR="00AC67A6">
        <w:rPr>
          <w:iCs/>
          <w:szCs w:val="28"/>
        </w:rPr>
        <w:t xml:space="preserve">as an official court reporter </w:t>
      </w:r>
      <w:r>
        <w:rPr>
          <w:iCs/>
          <w:szCs w:val="28"/>
        </w:rPr>
        <w:t xml:space="preserve">did </w:t>
      </w:r>
      <w:r>
        <w:rPr>
          <w:szCs w:val="28"/>
        </w:rPr>
        <w:t xml:space="preserve">unlawfully, knowingly and willfully spoliate, destroy or otherwise conceal material evidence of a racketeering conspiracy in violation of </w:t>
      </w:r>
      <w:r>
        <w:t>18 U.S.C</w:t>
      </w:r>
      <w:r w:rsidR="00AC67A6">
        <w:t>.</w:t>
      </w:r>
      <w:r>
        <w:t xml:space="preserve"> §§1512(c) </w:t>
      </w:r>
      <w:r w:rsidRPr="000151A4">
        <w:t>conspiracy 1512(k</w:t>
      </w:r>
      <w:r>
        <w:t xml:space="preserve">) &amp; 1519, aiding and abetting </w:t>
      </w:r>
      <w:r w:rsidR="00AC67A6">
        <w:t xml:space="preserve">the racketeering conspiracy </w:t>
      </w:r>
      <w:r>
        <w:t>and is thus a principal in act</w:t>
      </w:r>
      <w:r w:rsidR="00AC67A6">
        <w:t>s</w:t>
      </w:r>
      <w:r>
        <w:t xml:space="preserve"> in furtherance of the aforementioned and described conspiracy to violate 18 U.S.C. §1962(c) in violation of 18 U.S.C. §1962(d).</w:t>
      </w:r>
    </w:p>
    <w:p w:rsidR="00B0127F" w:rsidRDefault="00AC67A6" w:rsidP="00AC67A6">
      <w:pPr>
        <w:pStyle w:val="Heading2"/>
      </w:pPr>
      <w:bookmarkStart w:id="68" w:name="_Toc454625782"/>
      <w:r w:rsidRPr="00AC67A6">
        <w:rPr>
          <w:rFonts w:eastAsia="Times New Roman"/>
        </w:rPr>
        <w:t xml:space="preserve">COUNT </w:t>
      </w:r>
      <w:r>
        <w:t xml:space="preserve">38 – Fraud </w:t>
      </w:r>
      <w:r w:rsidR="00C64B5C">
        <w:t>(</w:t>
      </w:r>
      <w:r>
        <w:t>18 U.S.C. §1001</w:t>
      </w:r>
      <w:r w:rsidR="00C64B5C">
        <w:t>)</w:t>
      </w:r>
      <w:bookmarkEnd w:id="68"/>
    </w:p>
    <w:p w:rsidR="00AC67A6" w:rsidRPr="00AC67A6" w:rsidRDefault="00B0127F" w:rsidP="00AC67A6">
      <w:pPr>
        <w:pStyle w:val="Heading2"/>
        <w:rPr>
          <w:rFonts w:eastAsia="Times New Roman" w:cs="Times New Roman"/>
          <w:color w:val="000000"/>
          <w:szCs w:val="28"/>
        </w:rPr>
      </w:pPr>
      <w:bookmarkStart w:id="69" w:name="_Toc454625783"/>
      <w:r w:rsidRPr="00AC67A6">
        <w:rPr>
          <w:rFonts w:eastAsia="Times New Roman"/>
        </w:rPr>
        <w:t xml:space="preserve">COUNT </w:t>
      </w:r>
      <w:r>
        <w:t>3</w:t>
      </w:r>
      <w:r w:rsidR="000411F5">
        <w:t>9</w:t>
      </w:r>
      <w:r>
        <w:t xml:space="preserve"> – </w:t>
      </w:r>
      <w:r w:rsidR="000411F5">
        <w:t>Obstruction</w:t>
      </w:r>
      <w:r>
        <w:t xml:space="preserve"> (18 U.S.C. (§371)</w:t>
      </w:r>
      <w:bookmarkEnd w:id="69"/>
      <w:r w:rsidR="00C64B5C">
        <w:t xml:space="preserve">  </w:t>
      </w:r>
    </w:p>
    <w:p w:rsidR="000411F5" w:rsidRDefault="00AC67A6" w:rsidP="00D4206F">
      <w:pPr>
        <w:numPr>
          <w:ilvl w:val="0"/>
          <w:numId w:val="16"/>
        </w:numPr>
        <w:tabs>
          <w:tab w:val="left" w:pos="720"/>
        </w:tabs>
        <w:spacing w:before="120" w:after="120" w:line="360" w:lineRule="auto"/>
        <w:ind w:left="720" w:hanging="720"/>
        <w:contextualSpacing/>
        <w:rPr>
          <w:rFonts w:eastAsia="Times New Roman" w:cs="Times New Roman"/>
          <w:color w:val="000000"/>
          <w:szCs w:val="28"/>
        </w:rPr>
      </w:pPr>
      <w:r>
        <w:rPr>
          <w:rFonts w:eastAsia="Times New Roman"/>
        </w:rPr>
        <w:t xml:space="preserve"> In concert with the s</w:t>
      </w:r>
      <w:r w:rsidRPr="00AC67A6">
        <w:rPr>
          <w:rFonts w:eastAsia="Times New Roman"/>
        </w:rPr>
        <w:t xml:space="preserve">poliation, </w:t>
      </w:r>
      <w:r>
        <w:rPr>
          <w:rFonts w:eastAsia="Times New Roman"/>
        </w:rPr>
        <w:t>d</w:t>
      </w:r>
      <w:r w:rsidRPr="00AC67A6">
        <w:rPr>
          <w:rFonts w:eastAsia="Times New Roman"/>
        </w:rPr>
        <w:t>estruction</w:t>
      </w:r>
      <w:r>
        <w:rPr>
          <w:rFonts w:eastAsia="Times New Roman"/>
        </w:rPr>
        <w:t xml:space="preserve"> and</w:t>
      </w:r>
      <w:r w:rsidRPr="00AC67A6">
        <w:rPr>
          <w:rFonts w:eastAsia="Times New Roman"/>
        </w:rPr>
        <w:t xml:space="preserve"> </w:t>
      </w:r>
      <w:r>
        <w:rPr>
          <w:rFonts w:eastAsia="Times New Roman"/>
        </w:rPr>
        <w:t>c</w:t>
      </w:r>
      <w:r w:rsidRPr="00AC67A6">
        <w:rPr>
          <w:rFonts w:eastAsia="Times New Roman"/>
        </w:rPr>
        <w:t xml:space="preserve">oncealing </w:t>
      </w:r>
      <w:r>
        <w:rPr>
          <w:rFonts w:eastAsia="Times New Roman"/>
        </w:rPr>
        <w:t>of e</w:t>
      </w:r>
      <w:r w:rsidRPr="00AC67A6">
        <w:rPr>
          <w:rFonts w:eastAsia="Times New Roman"/>
        </w:rPr>
        <w:t>vidence</w:t>
      </w:r>
      <w:r>
        <w:rPr>
          <w:rFonts w:eastAsia="Times New Roman"/>
        </w:rPr>
        <w:t xml:space="preserve"> complained of in Count 3</w:t>
      </w:r>
      <w:r w:rsidR="000411F5">
        <w:rPr>
          <w:rFonts w:eastAsia="Times New Roman"/>
        </w:rPr>
        <w:t>7</w:t>
      </w:r>
      <w:r>
        <w:rPr>
          <w:rFonts w:eastAsia="Times New Roman"/>
        </w:rPr>
        <w:t xml:space="preserve">, </w:t>
      </w:r>
      <w:r w:rsidR="00B0127F">
        <w:rPr>
          <w:rFonts w:eastAsia="Times New Roman"/>
        </w:rPr>
        <w:t xml:space="preserve">On July 15, 2013 </w:t>
      </w:r>
      <w:r>
        <w:rPr>
          <w:rFonts w:eastAsia="Times New Roman"/>
        </w:rPr>
        <w:t xml:space="preserve">George Vie III sent a covert letter to the Special Master on behalf of defendant Anita Brunsting claiming misapplication of $200,000 in Chevron and Exxon Securities were gifts </w:t>
      </w:r>
      <w:r w:rsidR="00B0127F">
        <w:rPr>
          <w:rFonts w:eastAsia="Times New Roman"/>
        </w:rPr>
        <w:t>to Amy and Carole Brunsting</w:t>
      </w:r>
      <w:r w:rsidR="000411F5">
        <w:rPr>
          <w:rFonts w:eastAsia="Times New Roman"/>
        </w:rPr>
        <w:t>,</w:t>
      </w:r>
      <w:r w:rsidR="00B0127F">
        <w:rPr>
          <w:rFonts w:eastAsia="Times New Roman"/>
        </w:rPr>
        <w:t xml:space="preserve">  </w:t>
      </w:r>
      <w:r>
        <w:rPr>
          <w:rFonts w:eastAsia="Times New Roman"/>
        </w:rPr>
        <w:t>attempting to fraudulently influence the Master</w:t>
      </w:r>
      <w:r w:rsidR="00B0127F">
        <w:rPr>
          <w:rFonts w:eastAsia="Times New Roman"/>
        </w:rPr>
        <w:t>s</w:t>
      </w:r>
      <w:r>
        <w:rPr>
          <w:rFonts w:eastAsia="Times New Roman"/>
        </w:rPr>
        <w:t xml:space="preserve"> Report with disinformation when the $100K transfers were </w:t>
      </w:r>
      <w:r w:rsidR="00B0127F">
        <w:rPr>
          <w:rFonts w:eastAsia="Times New Roman"/>
        </w:rPr>
        <w:t xml:space="preserve">part of Anita’s attempts </w:t>
      </w:r>
      <w:r>
        <w:rPr>
          <w:rFonts w:eastAsia="Times New Roman"/>
        </w:rPr>
        <w:t xml:space="preserve">to avoid responsibility for the $100,000 </w:t>
      </w:r>
      <w:r w:rsidR="00B0127F">
        <w:rPr>
          <w:rFonts w:eastAsia="Times New Roman"/>
        </w:rPr>
        <w:t xml:space="preserve">debt obligation </w:t>
      </w:r>
      <w:r w:rsidR="000411F5">
        <w:rPr>
          <w:rFonts w:eastAsia="Times New Roman"/>
        </w:rPr>
        <w:t xml:space="preserve">she </w:t>
      </w:r>
      <w:r w:rsidR="00B0127F">
        <w:rPr>
          <w:rFonts w:eastAsia="Times New Roman"/>
        </w:rPr>
        <w:t>owe</w:t>
      </w:r>
      <w:r w:rsidR="000411F5">
        <w:rPr>
          <w:rFonts w:eastAsia="Times New Roman"/>
        </w:rPr>
        <w:t>s</w:t>
      </w:r>
      <w:r w:rsidR="00B0127F">
        <w:rPr>
          <w:rFonts w:eastAsia="Times New Roman"/>
        </w:rPr>
        <w:t xml:space="preserve"> to the </w:t>
      </w:r>
      <w:r w:rsidR="00B0127F">
        <w:rPr>
          <w:rFonts w:eastAsia="Times New Roman"/>
        </w:rPr>
        <w:lastRenderedPageBreak/>
        <w:t xml:space="preserve">trust </w:t>
      </w:r>
      <w:r w:rsidR="000411F5">
        <w:rPr>
          <w:rFonts w:eastAsia="Times New Roman"/>
        </w:rPr>
        <w:t xml:space="preserve">that </w:t>
      </w:r>
      <w:r w:rsidR="00B0127F">
        <w:rPr>
          <w:rFonts w:eastAsia="Times New Roman"/>
        </w:rPr>
        <w:t xml:space="preserve">she had </w:t>
      </w:r>
      <w:r w:rsidR="000411F5">
        <w:rPr>
          <w:rFonts w:eastAsia="Times New Roman"/>
        </w:rPr>
        <w:t xml:space="preserve">hoped to </w:t>
      </w:r>
      <w:r>
        <w:rPr>
          <w:rFonts w:eastAsia="Times New Roman"/>
        </w:rPr>
        <w:t>misappropriate</w:t>
      </w:r>
      <w:r w:rsidR="00B0127F">
        <w:rPr>
          <w:rFonts w:eastAsia="Times New Roman"/>
        </w:rPr>
        <w:t xml:space="preserve"> and conceal</w:t>
      </w:r>
      <w:r w:rsidR="00D4206F">
        <w:rPr>
          <w:rFonts w:eastAsia="Times New Roman"/>
        </w:rPr>
        <w:t xml:space="preserve"> and did misappropriate and attempt to conceal</w:t>
      </w:r>
      <w:r>
        <w:rPr>
          <w:rFonts w:eastAsia="Times New Roman"/>
        </w:rPr>
        <w:t>.</w:t>
      </w:r>
    </w:p>
    <w:p w:rsidR="00D4206F" w:rsidRPr="00D4206F" w:rsidRDefault="00D4206F" w:rsidP="00D4206F">
      <w:pPr>
        <w:numPr>
          <w:ilvl w:val="0"/>
          <w:numId w:val="16"/>
        </w:numPr>
        <w:tabs>
          <w:tab w:val="left" w:pos="720"/>
        </w:tabs>
        <w:spacing w:before="120" w:after="120" w:line="360" w:lineRule="auto"/>
        <w:ind w:left="720" w:hanging="720"/>
        <w:contextualSpacing/>
        <w:rPr>
          <w:rFonts w:eastAsia="Times New Roman" w:cs="Times New Roman"/>
          <w:color w:val="000000"/>
          <w:szCs w:val="28"/>
        </w:rPr>
      </w:pPr>
    </w:p>
    <w:p w:rsidR="00477185" w:rsidRPr="00EE0E7C" w:rsidRDefault="00AB0800" w:rsidP="00EE0E7C">
      <w:pPr>
        <w:pStyle w:val="Heading2"/>
        <w:rPr>
          <w:rFonts w:eastAsia="Times New Roman" w:cs="Times New Roman"/>
          <w:color w:val="000000"/>
          <w:szCs w:val="24"/>
        </w:rPr>
      </w:pPr>
      <w:bookmarkStart w:id="70" w:name="_Toc454625784"/>
      <w:r w:rsidRPr="00291137">
        <w:rPr>
          <w:rFonts w:eastAsia="Times New Roman"/>
        </w:rPr>
        <w:t>COUNT</w:t>
      </w:r>
      <w:r w:rsidR="00FC6159">
        <w:rPr>
          <w:rFonts w:eastAsia="Times New Roman"/>
        </w:rPr>
        <w:t>S</w:t>
      </w:r>
      <w:r w:rsidRPr="00291137">
        <w:rPr>
          <w:rFonts w:eastAsia="Times New Roman"/>
        </w:rPr>
        <w:t xml:space="preserve"> </w:t>
      </w:r>
      <w:r w:rsidR="004B4900">
        <w:t>44</w:t>
      </w:r>
      <w:r>
        <w:rPr>
          <w:rFonts w:eastAsia="Times New Roman"/>
        </w:rPr>
        <w:t xml:space="preserve"> </w:t>
      </w:r>
      <w:r w:rsidR="00FC6159">
        <w:rPr>
          <w:rFonts w:eastAsia="Times New Roman"/>
        </w:rPr>
        <w:t>(a-j)</w:t>
      </w:r>
      <w:r>
        <w:rPr>
          <w:rFonts w:eastAsia="Times New Roman"/>
        </w:rPr>
        <w:t xml:space="preserve"> Misapplication of fiduciary in excess of $200,000.00 </w:t>
      </w:r>
      <w:r w:rsidRPr="00890A8A">
        <w:rPr>
          <w:rFonts w:eastAsia="Times New Roman" w:cs="Times New Roman"/>
          <w:color w:val="000000"/>
          <w:szCs w:val="24"/>
        </w:rPr>
        <w:t xml:space="preserve">Texas Penal Code </w:t>
      </w:r>
      <w:r w:rsidR="008810B0">
        <w:rPr>
          <w:rFonts w:eastAsia="Times New Roman" w:cs="Times New Roman"/>
          <w:color w:val="000000"/>
          <w:szCs w:val="24"/>
        </w:rPr>
        <w:t>T</w:t>
      </w:r>
      <w:r w:rsidR="008810B0" w:rsidRPr="00890A8A">
        <w:rPr>
          <w:rFonts w:eastAsia="Times New Roman" w:cs="Times New Roman"/>
          <w:color w:val="000000"/>
          <w:szCs w:val="24"/>
        </w:rPr>
        <w:t>heft</w:t>
      </w:r>
      <w:r w:rsidR="000411F5">
        <w:rPr>
          <w:rFonts w:eastAsia="Times New Roman" w:cs="Times New Roman"/>
          <w:color w:val="000000"/>
          <w:szCs w:val="24"/>
        </w:rPr>
        <w:t>s</w:t>
      </w:r>
      <w:r w:rsidR="008810B0" w:rsidRPr="00890A8A">
        <w:rPr>
          <w:rFonts w:eastAsia="Times New Roman" w:cs="Times New Roman"/>
          <w:color w:val="000000"/>
          <w:szCs w:val="24"/>
        </w:rPr>
        <w:t xml:space="preserve"> </w:t>
      </w:r>
      <w:r w:rsidRPr="00890A8A">
        <w:rPr>
          <w:rFonts w:eastAsia="Times New Roman" w:cs="Times New Roman"/>
          <w:color w:val="000000"/>
          <w:szCs w:val="24"/>
        </w:rPr>
        <w:t>§§31.02, 31.03</w:t>
      </w:r>
      <w:r w:rsidR="008810B0">
        <w:rPr>
          <w:rFonts w:eastAsia="Times New Roman" w:cs="Times New Roman"/>
          <w:color w:val="000000"/>
          <w:szCs w:val="24"/>
        </w:rPr>
        <w:t xml:space="preserve">, </w:t>
      </w:r>
      <w:r w:rsidR="008810B0" w:rsidRPr="00890A8A">
        <w:rPr>
          <w:rFonts w:eastAsia="Times New Roman" w:cs="Times New Roman"/>
          <w:color w:val="000000"/>
          <w:szCs w:val="24"/>
        </w:rPr>
        <w:t>32.45</w:t>
      </w:r>
      <w:bookmarkEnd w:id="70"/>
    </w:p>
    <w:p w:rsidR="000411F5" w:rsidRPr="006F52AD" w:rsidRDefault="00461004" w:rsidP="006F52AD">
      <w:pPr>
        <w:numPr>
          <w:ilvl w:val="0"/>
          <w:numId w:val="16"/>
        </w:numPr>
        <w:tabs>
          <w:tab w:val="left" w:pos="720"/>
        </w:tabs>
        <w:spacing w:before="120" w:after="120" w:line="360" w:lineRule="auto"/>
        <w:ind w:left="720" w:hanging="720"/>
        <w:contextualSpacing/>
        <w:rPr>
          <w:rFonts w:eastAsia="Times New Roman" w:cs="Times New Roman"/>
          <w:color w:val="000000"/>
          <w:szCs w:val="28"/>
        </w:rPr>
      </w:pPr>
      <w:r>
        <w:t>Anita was p</w:t>
      </w:r>
      <w:r w:rsidRPr="00993A2B">
        <w:rPr>
          <w:highlight w:val="yellow"/>
        </w:rPr>
        <w:t xml:space="preserve">aying </w:t>
      </w:r>
      <w:r>
        <w:rPr>
          <w:highlight w:val="yellow"/>
        </w:rPr>
        <w:t xml:space="preserve">her </w:t>
      </w:r>
      <w:r w:rsidRPr="00993A2B">
        <w:rPr>
          <w:highlight w:val="yellow"/>
        </w:rPr>
        <w:t xml:space="preserve">personal credit cards from </w:t>
      </w:r>
      <w:r>
        <w:rPr>
          <w:highlight w:val="yellow"/>
        </w:rPr>
        <w:t xml:space="preserve">a </w:t>
      </w:r>
      <w:r w:rsidRPr="00993A2B">
        <w:rPr>
          <w:highlight w:val="yellow"/>
        </w:rPr>
        <w:t xml:space="preserve">trust </w:t>
      </w:r>
      <w:r>
        <w:t>bank accounts.</w:t>
      </w:r>
      <w:r w:rsidRPr="00461004">
        <w:rPr>
          <w:highlight w:val="yellow"/>
        </w:rPr>
        <w:t xml:space="preserve"> </w:t>
      </w:r>
      <w:r>
        <w:rPr>
          <w:highlight w:val="yellow"/>
        </w:rPr>
        <w:t>P</w:t>
      </w:r>
      <w:r w:rsidRPr="00AB0800">
        <w:rPr>
          <w:highlight w:val="yellow"/>
        </w:rPr>
        <w:t xml:space="preserve">lease see appendix A attached hereto for a chart of </w:t>
      </w:r>
      <w:r>
        <w:rPr>
          <w:highlight w:val="yellow"/>
        </w:rPr>
        <w:t xml:space="preserve">events, </w:t>
      </w:r>
      <w:r w:rsidRPr="00AB0800">
        <w:rPr>
          <w:highlight w:val="yellow"/>
        </w:rPr>
        <w:t>dates</w:t>
      </w:r>
      <w:r>
        <w:t>, transactions and mediums employed.</w:t>
      </w:r>
    </w:p>
    <w:p w:rsidR="00AB0800" w:rsidRDefault="00AB0800" w:rsidP="008810B0">
      <w:pPr>
        <w:pStyle w:val="Heading2"/>
        <w:rPr>
          <w:rFonts w:eastAsia="Times New Roman"/>
        </w:rPr>
      </w:pPr>
      <w:bookmarkStart w:id="71" w:name="_Toc454625785"/>
      <w:r w:rsidRPr="00EE0E7C">
        <w:rPr>
          <w:rFonts w:eastAsia="Times New Roman"/>
          <w:highlight w:val="yellow"/>
        </w:rPr>
        <w:t>COUNT</w:t>
      </w:r>
      <w:r w:rsidR="00EE0E7C" w:rsidRPr="00EE0E7C">
        <w:rPr>
          <w:rFonts w:eastAsia="Times New Roman"/>
          <w:highlight w:val="yellow"/>
        </w:rPr>
        <w:t>S</w:t>
      </w:r>
      <w:r w:rsidRPr="00EE0E7C">
        <w:rPr>
          <w:rFonts w:eastAsia="Times New Roman"/>
          <w:highlight w:val="yellow"/>
        </w:rPr>
        <w:t xml:space="preserve"> </w:t>
      </w:r>
      <w:r w:rsidR="004B4900">
        <w:rPr>
          <w:highlight w:val="yellow"/>
        </w:rPr>
        <w:t>45</w:t>
      </w:r>
      <w:r w:rsidRPr="00EE0E7C">
        <w:rPr>
          <w:rFonts w:eastAsia="Times New Roman"/>
          <w:highlight w:val="yellow"/>
        </w:rPr>
        <w:t xml:space="preserve"> </w:t>
      </w:r>
      <w:r w:rsidR="00EE0E7C" w:rsidRPr="00EE0E7C">
        <w:rPr>
          <w:rFonts w:eastAsia="Times New Roman"/>
          <w:highlight w:val="yellow"/>
        </w:rPr>
        <w:t>(a</w:t>
      </w:r>
      <w:r w:rsidRPr="00EE0E7C">
        <w:rPr>
          <w:rFonts w:eastAsia="Times New Roman"/>
          <w:highlight w:val="yellow"/>
        </w:rPr>
        <w:t>–</w:t>
      </w:r>
      <w:r w:rsidR="00EE0E7C" w:rsidRPr="00EE0E7C">
        <w:rPr>
          <w:rFonts w:eastAsia="Times New Roman"/>
          <w:highlight w:val="yellow"/>
        </w:rPr>
        <w:t>j)</w:t>
      </w:r>
      <w:r>
        <w:rPr>
          <w:rFonts w:eastAsia="Times New Roman"/>
        </w:rPr>
        <w:t xml:space="preserve"> Wire, Mail, Banking and Securities Fraud </w:t>
      </w:r>
      <w:r w:rsidR="008810B0" w:rsidRPr="00890A8A">
        <w:rPr>
          <w:rFonts w:eastAsia="Times New Roman" w:cs="Times New Roman"/>
          <w:color w:val="000000"/>
          <w:szCs w:val="24"/>
        </w:rPr>
        <w:t>18 USC §§1341, 1343, 1344</w:t>
      </w:r>
      <w:bookmarkEnd w:id="71"/>
    </w:p>
    <w:p w:rsidR="000411F5" w:rsidRPr="006F52AD" w:rsidRDefault="005049A7" w:rsidP="006F52AD">
      <w:pPr>
        <w:numPr>
          <w:ilvl w:val="0"/>
          <w:numId w:val="16"/>
        </w:numPr>
        <w:tabs>
          <w:tab w:val="left" w:pos="720"/>
        </w:tabs>
        <w:spacing w:before="120" w:after="120" w:line="360" w:lineRule="auto"/>
        <w:ind w:left="720" w:hanging="720"/>
        <w:contextualSpacing/>
        <w:rPr>
          <w:rFonts w:eastAsia="Times New Roman" w:cs="Times New Roman"/>
          <w:color w:val="000000"/>
          <w:szCs w:val="28"/>
        </w:rPr>
      </w:pPr>
      <w:r>
        <w:rPr>
          <w:highlight w:val="yellow"/>
        </w:rPr>
        <w:t>P</w:t>
      </w:r>
      <w:r w:rsidRPr="00AB0800">
        <w:rPr>
          <w:highlight w:val="yellow"/>
        </w:rPr>
        <w:t xml:space="preserve">lease see appendix A attached here to for a chart of </w:t>
      </w:r>
      <w:r>
        <w:rPr>
          <w:highlight w:val="yellow"/>
        </w:rPr>
        <w:t xml:space="preserve">events, </w:t>
      </w:r>
      <w:r w:rsidRPr="00AB0800">
        <w:rPr>
          <w:highlight w:val="yellow"/>
        </w:rPr>
        <w:t>dates</w:t>
      </w:r>
      <w:r>
        <w:t>, transactions and mediums employed.</w:t>
      </w:r>
    </w:p>
    <w:p w:rsidR="00EE0E7C" w:rsidRPr="00EE0E7C" w:rsidRDefault="00AB0800" w:rsidP="00EE0E7C">
      <w:pPr>
        <w:pStyle w:val="Heading2"/>
        <w:rPr>
          <w:rFonts w:eastAsia="Times New Roman"/>
        </w:rPr>
      </w:pPr>
      <w:bookmarkStart w:id="72" w:name="_Toc454625786"/>
      <w:r w:rsidRPr="00EE0E7C">
        <w:rPr>
          <w:rFonts w:eastAsia="Times New Roman"/>
          <w:highlight w:val="yellow"/>
        </w:rPr>
        <w:t>COUNT</w:t>
      </w:r>
      <w:r w:rsidR="00EE0E7C" w:rsidRPr="00EE0E7C">
        <w:rPr>
          <w:rFonts w:eastAsia="Times New Roman"/>
          <w:highlight w:val="yellow"/>
        </w:rPr>
        <w:t>S</w:t>
      </w:r>
      <w:r w:rsidRPr="00EE0E7C">
        <w:rPr>
          <w:rFonts w:eastAsia="Times New Roman"/>
          <w:highlight w:val="yellow"/>
        </w:rPr>
        <w:t xml:space="preserve"> </w:t>
      </w:r>
      <w:r w:rsidR="004B4900">
        <w:rPr>
          <w:rFonts w:eastAsia="Times New Roman"/>
          <w:highlight w:val="yellow"/>
        </w:rPr>
        <w:t>46</w:t>
      </w:r>
      <w:r w:rsidRPr="00EE0E7C">
        <w:rPr>
          <w:rFonts w:eastAsia="Times New Roman"/>
          <w:highlight w:val="yellow"/>
        </w:rPr>
        <w:t xml:space="preserve"> </w:t>
      </w:r>
      <w:r w:rsidR="00EE0E7C" w:rsidRPr="00EE0E7C">
        <w:rPr>
          <w:rFonts w:eastAsia="Times New Roman"/>
          <w:highlight w:val="yellow"/>
        </w:rPr>
        <w:t>(a</w:t>
      </w:r>
      <w:r w:rsidR="008810B0" w:rsidRPr="00EE0E7C">
        <w:rPr>
          <w:rFonts w:eastAsia="Times New Roman"/>
          <w:highlight w:val="yellow"/>
        </w:rPr>
        <w:t>-</w:t>
      </w:r>
      <w:r w:rsidR="00EE0E7C" w:rsidRPr="00EE0E7C">
        <w:rPr>
          <w:rFonts w:eastAsia="Times New Roman"/>
          <w:highlight w:val="yellow"/>
        </w:rPr>
        <w:t>j)</w:t>
      </w:r>
      <w:r w:rsidR="008810B0">
        <w:rPr>
          <w:rFonts w:eastAsia="Times New Roman"/>
        </w:rPr>
        <w:t xml:space="preserve"> </w:t>
      </w:r>
      <w:r w:rsidR="008810B0" w:rsidRPr="00890A8A">
        <w:rPr>
          <w:rFonts w:eastAsia="Times New Roman"/>
        </w:rPr>
        <w:t>Section 27 of the Exchange Act (15 U.S.C. §78aa) and Section 10(b) of the Exchange Act (15 U.S.C. §§78j(b) and Rule 10b-5 promulgated thereunder (17 C.F.R. § 240.10b-5)</w:t>
      </w:r>
      <w:bookmarkEnd w:id="72"/>
    </w:p>
    <w:p w:rsidR="00890A8A" w:rsidRPr="00890A8A" w:rsidRDefault="00890A8A" w:rsidP="00890A8A">
      <w:pPr>
        <w:numPr>
          <w:ilvl w:val="0"/>
          <w:numId w:val="16"/>
        </w:numPr>
        <w:spacing w:before="120" w:after="120" w:line="360" w:lineRule="auto"/>
        <w:ind w:left="720" w:hanging="720"/>
        <w:contextualSpacing/>
        <w:rPr>
          <w:rFonts w:eastAsia="Times New Roman" w:cs="Times New Roman"/>
          <w:color w:val="000000"/>
          <w:szCs w:val="24"/>
        </w:rPr>
      </w:pPr>
      <w:r w:rsidRPr="00890A8A">
        <w:rPr>
          <w:rFonts w:eastAsia="Times New Roman" w:cs="Times New Roman"/>
          <w:color w:val="000000"/>
          <w:szCs w:val="24"/>
        </w:rPr>
        <w:t xml:space="preserve">From an unknown date, believed to be on or before December 21, 2010 and continuing thereafter </w:t>
      </w:r>
      <w:r w:rsidR="008810B0" w:rsidRPr="00C73AA9">
        <w:rPr>
          <w:iCs/>
          <w:szCs w:val="28"/>
        </w:rPr>
        <w:t>in the Southern District of Texas and elsewhere within the jurisdiction of the Court</w:t>
      </w:r>
      <w:r w:rsidR="00C64B5C">
        <w:rPr>
          <w:iCs/>
          <w:szCs w:val="28"/>
        </w:rPr>
        <w:t>,</w:t>
      </w:r>
      <w:r w:rsidR="008810B0" w:rsidRPr="00C73AA9">
        <w:rPr>
          <w:iCs/>
          <w:szCs w:val="28"/>
        </w:rPr>
        <w:t xml:space="preserve"> </w:t>
      </w:r>
      <w:r w:rsidR="008810B0">
        <w:rPr>
          <w:iCs/>
          <w:szCs w:val="28"/>
        </w:rPr>
        <w:t xml:space="preserve">Defendant </w:t>
      </w:r>
      <w:r w:rsidRPr="00890A8A">
        <w:rPr>
          <w:rFonts w:eastAsia="Times New Roman" w:cs="Times New Roman"/>
          <w:color w:val="000000"/>
          <w:szCs w:val="24"/>
        </w:rPr>
        <w:t>Anita Brunsting</w:t>
      </w:r>
      <w:r w:rsidR="00D4206F">
        <w:rPr>
          <w:rFonts w:eastAsia="Times New Roman" w:cs="Times New Roman"/>
          <w:color w:val="000000"/>
          <w:szCs w:val="24"/>
        </w:rPr>
        <w:t xml:space="preserve"> did</w:t>
      </w:r>
      <w:r w:rsidRPr="00890A8A">
        <w:rPr>
          <w:rFonts w:eastAsia="Times New Roman" w:cs="Times New Roman"/>
          <w:color w:val="000000"/>
          <w:szCs w:val="24"/>
        </w:rPr>
        <w:t xml:space="preserve"> </w:t>
      </w:r>
      <w:r w:rsidR="00C64B5C">
        <w:rPr>
          <w:rFonts w:eastAsia="Times New Roman" w:cs="Times New Roman"/>
          <w:color w:val="000000"/>
          <w:szCs w:val="24"/>
        </w:rPr>
        <w:t>unlawfully, willfully and knowingly m</w:t>
      </w:r>
      <w:r w:rsidRPr="00890A8A">
        <w:rPr>
          <w:rFonts w:eastAsia="Times New Roman" w:cs="Times New Roman"/>
          <w:color w:val="000000"/>
          <w:szCs w:val="24"/>
        </w:rPr>
        <w:t>isappl</w:t>
      </w:r>
      <w:r w:rsidR="00D4206F">
        <w:rPr>
          <w:rFonts w:eastAsia="Times New Roman" w:cs="Times New Roman"/>
          <w:color w:val="000000"/>
          <w:szCs w:val="24"/>
        </w:rPr>
        <w:t>y</w:t>
      </w:r>
      <w:r w:rsidRPr="00890A8A">
        <w:rPr>
          <w:rFonts w:eastAsia="Times New Roman" w:cs="Times New Roman"/>
          <w:color w:val="000000"/>
          <w:szCs w:val="24"/>
        </w:rPr>
        <w:t xml:space="preserve"> </w:t>
      </w:r>
      <w:r w:rsidR="00C64B5C">
        <w:rPr>
          <w:rFonts w:eastAsia="Times New Roman" w:cs="Times New Roman"/>
          <w:color w:val="000000"/>
          <w:szCs w:val="24"/>
        </w:rPr>
        <w:t>f</w:t>
      </w:r>
      <w:r w:rsidRPr="00890A8A">
        <w:rPr>
          <w:rFonts w:eastAsia="Times New Roman" w:cs="Times New Roman"/>
          <w:color w:val="000000"/>
          <w:szCs w:val="24"/>
        </w:rPr>
        <w:t xml:space="preserve">iduciary assets in excess of $200,000 (Texas Penal Code </w:t>
      </w:r>
      <w:r w:rsidR="00D4206F">
        <w:rPr>
          <w:rFonts w:eastAsia="Times New Roman" w:cs="Times New Roman"/>
          <w:color w:val="000000"/>
          <w:szCs w:val="24"/>
        </w:rPr>
        <w:t xml:space="preserve">theft </w:t>
      </w:r>
      <w:r w:rsidRPr="00890A8A">
        <w:rPr>
          <w:rFonts w:eastAsia="Times New Roman" w:cs="Times New Roman"/>
          <w:color w:val="000000"/>
          <w:szCs w:val="24"/>
        </w:rPr>
        <w:t>§§32.45, 31.02, 31.03) Many of the transactions involved Electronic Funds Transfers</w:t>
      </w:r>
      <w:r w:rsidR="00AB0800">
        <w:rPr>
          <w:rStyle w:val="FootnoteReference"/>
          <w:rFonts w:eastAsia="Times New Roman" w:cs="Times New Roman"/>
          <w:color w:val="000000"/>
          <w:szCs w:val="24"/>
        </w:rPr>
        <w:footnoteReference w:id="8"/>
      </w:r>
      <w:r w:rsidRPr="00890A8A">
        <w:rPr>
          <w:rFonts w:eastAsia="Times New Roman" w:cs="Times New Roman"/>
          <w:color w:val="000000"/>
          <w:szCs w:val="24"/>
        </w:rPr>
        <w:t xml:space="preserve"> and others involved the use of the mails</w:t>
      </w:r>
      <w:r w:rsidR="00C64B5C">
        <w:rPr>
          <w:rFonts w:eastAsia="Times New Roman" w:cs="Times New Roman"/>
          <w:color w:val="000000"/>
          <w:szCs w:val="24"/>
        </w:rPr>
        <w:t>. M</w:t>
      </w:r>
      <w:r w:rsidRPr="00890A8A">
        <w:rPr>
          <w:rFonts w:eastAsia="Times New Roman" w:cs="Times New Roman"/>
          <w:color w:val="000000"/>
          <w:szCs w:val="24"/>
        </w:rPr>
        <w:t xml:space="preserve">any </w:t>
      </w:r>
      <w:r w:rsidR="00C64B5C">
        <w:rPr>
          <w:rFonts w:eastAsia="Times New Roman" w:cs="Times New Roman"/>
          <w:color w:val="000000"/>
          <w:szCs w:val="24"/>
        </w:rPr>
        <w:t xml:space="preserve">transactions also </w:t>
      </w:r>
      <w:r w:rsidRPr="00890A8A">
        <w:rPr>
          <w:rFonts w:eastAsia="Times New Roman" w:cs="Times New Roman"/>
          <w:color w:val="000000"/>
          <w:szCs w:val="24"/>
        </w:rPr>
        <w:t>involved banking and</w:t>
      </w:r>
      <w:r w:rsidR="00AB0800">
        <w:rPr>
          <w:rFonts w:eastAsia="Times New Roman" w:cs="Times New Roman"/>
          <w:color w:val="000000"/>
          <w:szCs w:val="24"/>
        </w:rPr>
        <w:t>/or</w:t>
      </w:r>
      <w:r w:rsidRPr="00890A8A">
        <w:rPr>
          <w:rFonts w:eastAsia="Times New Roman" w:cs="Times New Roman"/>
          <w:color w:val="000000"/>
          <w:szCs w:val="24"/>
        </w:rPr>
        <w:t xml:space="preserve"> securities fraud 18 USC §§1341, 1343, 1344 and Section 27 of the Exchange Act  (15 U.S.C. §78aa) and Section 10(b) of the Exchange Act (15 U.S.C. §§78j(b) and Rule 10b-5 promulgated thereunder (17 C.F.R. § 240.10b</w:t>
      </w:r>
      <w:r w:rsidRPr="006F52AD">
        <w:rPr>
          <w:rFonts w:eastAsia="Times New Roman" w:cs="Times New Roman"/>
          <w:color w:val="000000"/>
          <w:szCs w:val="24"/>
        </w:rPr>
        <w:t>-5) in that</w:t>
      </w:r>
      <w:r w:rsidRPr="00890A8A">
        <w:rPr>
          <w:rFonts w:eastAsia="Times New Roman" w:cs="Times New Roman"/>
          <w:color w:val="000000"/>
          <w:szCs w:val="24"/>
        </w:rPr>
        <w:t>:</w:t>
      </w:r>
    </w:p>
    <w:p w:rsidR="00EE0E7C" w:rsidRDefault="00890A8A" w:rsidP="00AB0800">
      <w:pPr>
        <w:numPr>
          <w:ilvl w:val="0"/>
          <w:numId w:val="16"/>
        </w:numPr>
        <w:spacing w:before="120" w:after="120" w:line="360" w:lineRule="auto"/>
        <w:ind w:left="720" w:hanging="720"/>
        <w:contextualSpacing/>
        <w:rPr>
          <w:rFonts w:eastAsia="Times New Roman" w:cs="Times New Roman"/>
          <w:color w:val="000000"/>
          <w:szCs w:val="24"/>
        </w:rPr>
      </w:pPr>
      <w:r w:rsidRPr="00EE0E7C">
        <w:rPr>
          <w:rFonts w:eastAsia="Times New Roman" w:cs="Times New Roman"/>
          <w:color w:val="000000"/>
          <w:szCs w:val="24"/>
        </w:rPr>
        <w:t xml:space="preserve">May 11, 2011, using the illicit instruments drafted by Defendant Candace Freed, Defendant Anita Brunsting, acting trustee de son tort, </w:t>
      </w:r>
      <w:r w:rsidR="008810B0" w:rsidRPr="00EE0E7C">
        <w:rPr>
          <w:rFonts w:eastAsia="Times New Roman" w:cs="Times New Roman"/>
          <w:color w:val="000000"/>
          <w:szCs w:val="24"/>
        </w:rPr>
        <w:t xml:space="preserve">unlawfully, knowingly and willfully </w:t>
      </w:r>
      <w:r w:rsidRPr="00EE0E7C">
        <w:rPr>
          <w:rFonts w:eastAsia="Times New Roman" w:cs="Times New Roman"/>
          <w:color w:val="000000"/>
          <w:szCs w:val="24"/>
        </w:rPr>
        <w:t>misappropriated and misapplied fiduciary by improperly transferring 1120 Shares of Exxon and Chevron securities valued at $90,854.00</w:t>
      </w:r>
      <w:r w:rsidR="00EE0E7C" w:rsidRPr="00EE0E7C">
        <w:rPr>
          <w:rFonts w:eastAsia="Times New Roman" w:cs="Times New Roman"/>
          <w:color w:val="000000"/>
          <w:szCs w:val="24"/>
        </w:rPr>
        <w:t xml:space="preserve"> </w:t>
      </w:r>
      <w:r w:rsidR="00EE0E7C">
        <w:rPr>
          <w:rFonts w:eastAsia="Times New Roman" w:cs="Times New Roman"/>
          <w:color w:val="000000"/>
          <w:szCs w:val="24"/>
        </w:rPr>
        <w:t xml:space="preserve">in violation of 18 U.S.C. </w:t>
      </w:r>
      <w:r w:rsidR="00EE0E7C" w:rsidRPr="00890A8A">
        <w:rPr>
          <w:rFonts w:eastAsia="Times New Roman" w:cs="Times New Roman"/>
          <w:color w:val="000000"/>
          <w:szCs w:val="24"/>
        </w:rPr>
        <w:t>§134</w:t>
      </w:r>
      <w:r w:rsidR="00EE0E7C">
        <w:rPr>
          <w:rFonts w:eastAsia="Times New Roman" w:cs="Times New Roman"/>
          <w:color w:val="000000"/>
          <w:szCs w:val="24"/>
        </w:rPr>
        <w:t>3</w:t>
      </w:r>
      <w:r w:rsidR="00EE0E7C" w:rsidRPr="00890A8A">
        <w:rPr>
          <w:rFonts w:eastAsia="Times New Roman" w:cs="Times New Roman"/>
          <w:color w:val="000000"/>
          <w:szCs w:val="24"/>
        </w:rPr>
        <w:t xml:space="preserve"> </w:t>
      </w:r>
      <w:r w:rsidR="00EE0E7C">
        <w:rPr>
          <w:rFonts w:eastAsia="Times New Roman" w:cs="Times New Roman"/>
          <w:color w:val="000000"/>
          <w:szCs w:val="24"/>
        </w:rPr>
        <w:t xml:space="preserve">(Wire Fraud) &amp; </w:t>
      </w:r>
      <w:r w:rsidR="00EE0E7C" w:rsidRPr="00890A8A">
        <w:rPr>
          <w:rFonts w:eastAsia="Times New Roman" w:cs="Times New Roman"/>
          <w:color w:val="000000"/>
          <w:szCs w:val="24"/>
        </w:rPr>
        <w:t xml:space="preserve">Section 27 of the Exchange Act  (15 U.S.C. §78aa) and Section </w:t>
      </w:r>
      <w:r w:rsidR="00EE0E7C" w:rsidRPr="00890A8A">
        <w:rPr>
          <w:rFonts w:eastAsia="Times New Roman" w:cs="Times New Roman"/>
          <w:color w:val="000000"/>
          <w:szCs w:val="24"/>
        </w:rPr>
        <w:lastRenderedPageBreak/>
        <w:t>10(b) of the Exchange Act (15 U.S.C. §§78j(b) and Rule 10b-5 promulgated thereunder (17 C.F.R. § 240.10b-5)</w:t>
      </w:r>
    </w:p>
    <w:p w:rsidR="00890A8A" w:rsidRPr="00EE0E7C" w:rsidRDefault="00890A8A" w:rsidP="00AB0800">
      <w:pPr>
        <w:numPr>
          <w:ilvl w:val="0"/>
          <w:numId w:val="16"/>
        </w:numPr>
        <w:spacing w:before="120" w:after="120" w:line="360" w:lineRule="auto"/>
        <w:ind w:left="720" w:hanging="720"/>
        <w:contextualSpacing/>
        <w:rPr>
          <w:rFonts w:eastAsia="Times New Roman" w:cs="Times New Roman"/>
          <w:color w:val="000000"/>
          <w:szCs w:val="24"/>
        </w:rPr>
      </w:pPr>
      <w:r w:rsidRPr="00EE0E7C">
        <w:rPr>
          <w:rFonts w:eastAsia="Times New Roman" w:cs="Times New Roman"/>
          <w:color w:val="000000"/>
          <w:szCs w:val="24"/>
        </w:rPr>
        <w:t xml:space="preserve">June 15, 2011 using the illicit instruments drafted by Defendant Candace Freed, Defendant Anita Brunsting, acting trustee de son tort, </w:t>
      </w:r>
      <w:r w:rsidR="008810B0" w:rsidRPr="00EE0E7C">
        <w:rPr>
          <w:rFonts w:eastAsia="Times New Roman" w:cs="Times New Roman"/>
          <w:color w:val="000000"/>
          <w:szCs w:val="24"/>
        </w:rPr>
        <w:t xml:space="preserve">unlawfully, knowingly and willfully </w:t>
      </w:r>
      <w:r w:rsidRPr="00EE0E7C">
        <w:rPr>
          <w:rFonts w:eastAsia="Times New Roman" w:cs="Times New Roman"/>
          <w:color w:val="000000"/>
          <w:szCs w:val="24"/>
        </w:rPr>
        <w:t>misappropriated and misapplied fiduciary by improperly transferring 2320 shares of Exxon and Chevron securities valued at $208,122.80</w:t>
      </w:r>
      <w:r w:rsidR="00EE0E7C" w:rsidRPr="00EE0E7C">
        <w:rPr>
          <w:rFonts w:eastAsia="Times New Roman" w:cs="Times New Roman"/>
          <w:color w:val="000000"/>
          <w:szCs w:val="24"/>
        </w:rPr>
        <w:t xml:space="preserve"> in violation of 18 U.S.C. §1343 (Wire Fraud) &amp; Section 27 of the Exchange Act  (15 U.S.C. §78aa) and Section 10(b) of the Exchange Act (15 U.S.C. §§78j(b) and Rule 10b-5 promulgated thereunder (17 C.F.R. § 240.10b-5)</w:t>
      </w:r>
    </w:p>
    <w:p w:rsidR="00890A8A" w:rsidRPr="00890A8A" w:rsidRDefault="00890A8A" w:rsidP="00890A8A">
      <w:pPr>
        <w:numPr>
          <w:ilvl w:val="0"/>
          <w:numId w:val="16"/>
        </w:numPr>
        <w:spacing w:before="120" w:after="120" w:line="360" w:lineRule="auto"/>
        <w:ind w:left="720" w:hanging="720"/>
        <w:contextualSpacing/>
        <w:rPr>
          <w:rFonts w:eastAsia="Times New Roman" w:cs="Times New Roman"/>
          <w:color w:val="000000"/>
          <w:szCs w:val="24"/>
        </w:rPr>
      </w:pPr>
      <w:r w:rsidRPr="00890A8A">
        <w:rPr>
          <w:rFonts w:eastAsia="Times New Roman" w:cs="Times New Roman"/>
          <w:color w:val="000000"/>
          <w:szCs w:val="24"/>
        </w:rPr>
        <w:t xml:space="preserve">Between April 20, 2012 and April 2, 2013 using the illicit instruments drafted by Defendant Candace Freed, Defendant Anita Brunsting, acting trustee de son tort, </w:t>
      </w:r>
      <w:r w:rsidR="00EE0E7C">
        <w:rPr>
          <w:rFonts w:eastAsia="Times New Roman" w:cs="Times New Roman"/>
          <w:color w:val="000000"/>
          <w:szCs w:val="24"/>
        </w:rPr>
        <w:t xml:space="preserve">unlawfully, </w:t>
      </w:r>
      <w:r w:rsidR="00EE0E7C" w:rsidRPr="00890A8A">
        <w:rPr>
          <w:rFonts w:eastAsia="Times New Roman" w:cs="Times New Roman"/>
          <w:color w:val="000000"/>
          <w:szCs w:val="24"/>
        </w:rPr>
        <w:t>knowingly</w:t>
      </w:r>
      <w:r w:rsidR="00EE0E7C">
        <w:rPr>
          <w:rFonts w:eastAsia="Times New Roman" w:cs="Times New Roman"/>
          <w:color w:val="000000"/>
          <w:szCs w:val="24"/>
        </w:rPr>
        <w:t xml:space="preserve"> and willfully</w:t>
      </w:r>
      <w:r w:rsidR="00EE0E7C" w:rsidRPr="00890A8A">
        <w:rPr>
          <w:rFonts w:eastAsia="Times New Roman" w:cs="Times New Roman"/>
          <w:color w:val="000000"/>
          <w:szCs w:val="24"/>
        </w:rPr>
        <w:t xml:space="preserve"> </w:t>
      </w:r>
      <w:r w:rsidRPr="00890A8A">
        <w:rPr>
          <w:rFonts w:eastAsia="Times New Roman" w:cs="Times New Roman"/>
          <w:color w:val="000000"/>
          <w:szCs w:val="24"/>
        </w:rPr>
        <w:t>misappropriated and misapplied fiduciary assets in excess of $38,000 by paying personal legal liabilities with trust funds from a trust bank account</w:t>
      </w:r>
      <w:r w:rsidR="002B7E61">
        <w:rPr>
          <w:rFonts w:eastAsia="Times New Roman" w:cs="Times New Roman"/>
          <w:color w:val="000000"/>
          <w:szCs w:val="24"/>
        </w:rPr>
        <w:t xml:space="preserve"> in violation of 18 U.S.C. </w:t>
      </w:r>
      <w:r w:rsidRPr="00890A8A">
        <w:rPr>
          <w:rFonts w:eastAsia="Times New Roman" w:cs="Times New Roman"/>
          <w:color w:val="000000"/>
          <w:szCs w:val="24"/>
        </w:rPr>
        <w:t xml:space="preserve">§1344 </w:t>
      </w:r>
      <w:r w:rsidR="002B7E61">
        <w:rPr>
          <w:rFonts w:eastAsia="Times New Roman" w:cs="Times New Roman"/>
          <w:color w:val="000000"/>
          <w:szCs w:val="24"/>
        </w:rPr>
        <w:t xml:space="preserve">(Banking Fraud) &amp; 18 U.S.C. </w:t>
      </w:r>
      <w:r w:rsidRPr="00890A8A">
        <w:rPr>
          <w:rFonts w:eastAsia="Times New Roman" w:cs="Times New Roman"/>
          <w:color w:val="000000"/>
          <w:szCs w:val="24"/>
        </w:rPr>
        <w:t>§1343</w:t>
      </w:r>
      <w:r w:rsidR="002B7E61">
        <w:rPr>
          <w:rFonts w:eastAsia="Times New Roman" w:cs="Times New Roman"/>
          <w:color w:val="000000"/>
          <w:szCs w:val="24"/>
        </w:rPr>
        <w:t xml:space="preserve"> (</w:t>
      </w:r>
      <w:r w:rsidR="002B7E61" w:rsidRPr="00890A8A">
        <w:rPr>
          <w:rFonts w:eastAsia="Times New Roman" w:cs="Times New Roman"/>
          <w:color w:val="000000"/>
          <w:szCs w:val="24"/>
        </w:rPr>
        <w:t>Wire Fraud</w:t>
      </w:r>
      <w:r w:rsidR="002B7E61">
        <w:rPr>
          <w:rFonts w:eastAsia="Times New Roman" w:cs="Times New Roman"/>
          <w:color w:val="000000"/>
          <w:szCs w:val="24"/>
        </w:rPr>
        <w:t>)</w:t>
      </w:r>
      <w:r w:rsidRPr="00890A8A">
        <w:rPr>
          <w:rFonts w:eastAsia="Times New Roman" w:cs="Times New Roman"/>
          <w:color w:val="000000"/>
          <w:szCs w:val="24"/>
        </w:rPr>
        <w:t>.</w:t>
      </w:r>
      <w:r w:rsidR="000411F5">
        <w:rPr>
          <w:rStyle w:val="FootnoteReference"/>
          <w:rFonts w:eastAsia="Times New Roman" w:cs="Times New Roman"/>
          <w:color w:val="000000"/>
          <w:szCs w:val="24"/>
        </w:rPr>
        <w:footnoteReference w:id="9"/>
      </w:r>
    </w:p>
    <w:p w:rsidR="00477185" w:rsidRDefault="00477185" w:rsidP="006F52AD">
      <w:pPr>
        <w:spacing w:before="120" w:after="120" w:line="360" w:lineRule="auto"/>
        <w:ind w:left="720"/>
        <w:contextualSpacing/>
        <w:rPr>
          <w:rFonts w:eastAsia="Times New Roman" w:cs="Times New Roman"/>
          <w:color w:val="000000"/>
          <w:szCs w:val="24"/>
        </w:rPr>
      </w:pPr>
    </w:p>
    <w:p w:rsidR="00890A8A" w:rsidRDefault="00890A8A" w:rsidP="00890A8A">
      <w:pPr>
        <w:spacing w:before="120" w:after="120" w:line="360" w:lineRule="auto"/>
        <w:ind w:left="720" w:hanging="720"/>
        <w:contextualSpacing/>
        <w:rPr>
          <w:rFonts w:eastAsia="Times New Roman" w:cs="Times New Roman"/>
          <w:color w:val="000000"/>
          <w:szCs w:val="24"/>
        </w:rPr>
      </w:pPr>
    </w:p>
    <w:p w:rsidR="00890A8A" w:rsidRDefault="00890A8A" w:rsidP="00890A8A">
      <w:pPr>
        <w:numPr>
          <w:ilvl w:val="0"/>
          <w:numId w:val="16"/>
        </w:numPr>
        <w:spacing w:before="120" w:after="120" w:line="360" w:lineRule="auto"/>
        <w:ind w:left="720" w:hanging="720"/>
        <w:contextualSpacing/>
        <w:rPr>
          <w:rFonts w:eastAsia="Times New Roman" w:cs="Times New Roman"/>
          <w:color w:val="000000"/>
          <w:szCs w:val="24"/>
        </w:rPr>
      </w:pPr>
    </w:p>
    <w:p w:rsidR="00890A8A" w:rsidRDefault="00890A8A" w:rsidP="00890A8A">
      <w:pPr>
        <w:numPr>
          <w:ilvl w:val="0"/>
          <w:numId w:val="16"/>
        </w:numPr>
        <w:spacing w:before="120" w:after="120" w:line="360" w:lineRule="auto"/>
        <w:ind w:left="720" w:hanging="720"/>
        <w:contextualSpacing/>
        <w:rPr>
          <w:rFonts w:eastAsia="Times New Roman" w:cs="Times New Roman"/>
          <w:color w:val="000000"/>
          <w:szCs w:val="24"/>
        </w:rPr>
      </w:pPr>
    </w:p>
    <w:p w:rsidR="006C5546" w:rsidRPr="006C5546" w:rsidRDefault="006C5546" w:rsidP="00890A8A">
      <w:pPr>
        <w:pStyle w:val="ListParagraph"/>
        <w:numPr>
          <w:ilvl w:val="0"/>
          <w:numId w:val="16"/>
        </w:numPr>
        <w:ind w:left="720" w:hanging="720"/>
        <w:rPr>
          <w:szCs w:val="28"/>
        </w:rPr>
      </w:pPr>
    </w:p>
    <w:p w:rsidR="006C5546" w:rsidRPr="00C96E7F" w:rsidRDefault="006C5546" w:rsidP="00890A8A">
      <w:pPr>
        <w:pStyle w:val="ListParagraph"/>
        <w:numPr>
          <w:ilvl w:val="0"/>
          <w:numId w:val="16"/>
        </w:numPr>
        <w:ind w:left="720" w:hanging="720"/>
        <w:rPr>
          <w:szCs w:val="28"/>
        </w:rPr>
      </w:pPr>
    </w:p>
    <w:p w:rsidR="008726A2" w:rsidRPr="00175958" w:rsidRDefault="008726A2" w:rsidP="006C5546">
      <w:pPr>
        <w:spacing w:before="120" w:after="120" w:line="360" w:lineRule="auto"/>
        <w:ind w:left="0"/>
        <w:contextualSpacing/>
      </w:pPr>
    </w:p>
    <w:p w:rsidR="00566DB3" w:rsidRDefault="00732EDA" w:rsidP="00AA48CA">
      <w:pPr>
        <w:pStyle w:val="Heading1"/>
      </w:pPr>
      <w:bookmarkStart w:id="73" w:name="_Toc454625787"/>
      <w:r>
        <w:t xml:space="preserve">IX Non-Predicate </w:t>
      </w:r>
      <w:r w:rsidR="00D4206F">
        <w:t>Act C</w:t>
      </w:r>
      <w:r>
        <w:t xml:space="preserve">ivil </w:t>
      </w:r>
      <w:r w:rsidR="00D4206F">
        <w:t>C</w:t>
      </w:r>
      <w:r>
        <w:t>laims</w:t>
      </w:r>
      <w:r w:rsidR="00D4206F">
        <w:t xml:space="preserve"> for Damages</w:t>
      </w:r>
      <w:bookmarkEnd w:id="73"/>
    </w:p>
    <w:p w:rsidR="006F52AD" w:rsidRDefault="006F52AD" w:rsidP="00D4206F">
      <w:pPr>
        <w:ind w:left="720" w:hanging="720"/>
      </w:pPr>
      <w:r w:rsidRPr="001B0094">
        <w:rPr>
          <w:highlight w:val="yellow"/>
        </w:rPr>
        <w:t>COUNTS X – Darlene Payne-Smith defamation</w:t>
      </w:r>
    </w:p>
    <w:p w:rsidR="006F52AD" w:rsidRDefault="006F52AD" w:rsidP="00D4206F">
      <w:pPr>
        <w:ind w:left="720" w:hanging="720"/>
      </w:pPr>
      <w:r>
        <w:t xml:space="preserve"> </w:t>
      </w:r>
    </w:p>
    <w:p w:rsidR="00D4206F" w:rsidRPr="00186E11" w:rsidRDefault="00D4206F" w:rsidP="00D4206F">
      <w:pPr>
        <w:ind w:left="720" w:hanging="720"/>
      </w:pPr>
      <w:r w:rsidRPr="005F6F5C">
        <w:t>COUNT</w:t>
      </w:r>
      <w:r>
        <w:t>S</w:t>
      </w:r>
      <w:r w:rsidRPr="005F6F5C">
        <w:t xml:space="preserve"> </w:t>
      </w:r>
      <w:r>
        <w:t xml:space="preserve">x, xx &amp; xxx </w:t>
      </w:r>
      <w:r w:rsidRPr="00186E11">
        <w:t>Conspiracy to violate 18 USC §§242, 1983 &amp; 1985</w:t>
      </w:r>
    </w:p>
    <w:p w:rsidR="00D4206F" w:rsidRDefault="00D4206F" w:rsidP="00D4206F">
      <w:pPr>
        <w:ind w:left="720" w:hanging="720"/>
      </w:pPr>
      <w:r w:rsidRPr="005F6F5C">
        <w:t xml:space="preserve">COUNT </w:t>
      </w:r>
      <w:r>
        <w:t xml:space="preserve">xx </w:t>
      </w:r>
      <w:r w:rsidRPr="00186E11">
        <w:t xml:space="preserve">Aiding and Abetting Breach of Fiduciary; </w:t>
      </w:r>
    </w:p>
    <w:p w:rsidR="00D4206F" w:rsidRDefault="00D4206F" w:rsidP="00D4206F">
      <w:pPr>
        <w:ind w:left="720" w:hanging="720"/>
      </w:pPr>
      <w:r w:rsidRPr="005F6F5C">
        <w:t xml:space="preserve">COUNT </w:t>
      </w:r>
      <w:r>
        <w:t xml:space="preserve">xx </w:t>
      </w:r>
      <w:r w:rsidRPr="00186E11">
        <w:t xml:space="preserve">Aiding and Abetting Misapplication of Fiduciary, </w:t>
      </w:r>
    </w:p>
    <w:p w:rsidR="00D4206F" w:rsidRPr="00175958" w:rsidRDefault="00D4206F" w:rsidP="00D4206F">
      <w:pPr>
        <w:numPr>
          <w:ilvl w:val="0"/>
          <w:numId w:val="16"/>
        </w:numPr>
        <w:spacing w:before="120" w:after="120" w:line="360" w:lineRule="auto"/>
        <w:ind w:left="720" w:hanging="720"/>
        <w:contextualSpacing/>
        <w:rPr>
          <w:rFonts w:eastAsia="Times New Roman" w:cs="Times New Roman"/>
          <w:szCs w:val="24"/>
        </w:rPr>
      </w:pPr>
      <w:r w:rsidRPr="00C96E7F">
        <w:rPr>
          <w:iCs/>
          <w:szCs w:val="28"/>
        </w:rPr>
        <w:lastRenderedPageBreak/>
        <w:t xml:space="preserve">On or about January 14, 2016 Defendant’s: </w:t>
      </w:r>
      <w:r w:rsidRPr="00186E11">
        <w:rPr>
          <w:b/>
          <w:szCs w:val="28"/>
          <w:u w:val="single"/>
        </w:rPr>
        <w:t>Gregory Lester and Jill Willard Young</w:t>
      </w:r>
      <w:r w:rsidRPr="00C96E7F">
        <w:rPr>
          <w:szCs w:val="28"/>
        </w:rPr>
        <w:t xml:space="preserve"> did unlawfully</w:t>
      </w:r>
      <w:r>
        <w:rPr>
          <w:szCs w:val="28"/>
        </w:rPr>
        <w:t xml:space="preserve">, </w:t>
      </w:r>
      <w:r>
        <w:rPr>
          <w:rFonts w:eastAsia="Times New Roman" w:cs="Times New Roman"/>
          <w:color w:val="000000"/>
          <w:szCs w:val="24"/>
        </w:rPr>
        <w:t xml:space="preserve">willfully and </w:t>
      </w:r>
      <w:r w:rsidRPr="008E4CC6">
        <w:rPr>
          <w:rFonts w:eastAsia="Times New Roman" w:cs="Times New Roman"/>
          <w:color w:val="000000"/>
          <w:szCs w:val="24"/>
        </w:rPr>
        <w:t>knowingly</w:t>
      </w:r>
      <w:r w:rsidRPr="00C96E7F">
        <w:rPr>
          <w:szCs w:val="28"/>
        </w:rPr>
        <w:t xml:space="preserve"> conspire to alter the course of justice f</w:t>
      </w:r>
      <w:r>
        <w:t xml:space="preserve">or the purpose of executing or attempting to execute the scheme and artifice to defraud and </w:t>
      </w:r>
      <w:r w:rsidRPr="00242478">
        <w:t>deprive</w:t>
      </w:r>
      <w:r>
        <w:t xml:space="preserve"> by electronically filing a false report into the Harris County Probate Court No. 4,</w:t>
      </w:r>
      <w:r w:rsidRPr="00D83047">
        <w:t xml:space="preserve"> </w:t>
      </w:r>
      <w:r w:rsidRPr="00865766">
        <w:t xml:space="preserve">an enterprise which engages in </w:t>
      </w:r>
      <w:r w:rsidRPr="003B58CC">
        <w:t>and the activities of which affect interstate and foreign commerce</w:t>
      </w:r>
      <w:r>
        <w:t xml:space="preserve">, furthering  the conspiracy entered into on or before September 10, 2015, </w:t>
      </w:r>
      <w:r w:rsidRPr="00C96E7F">
        <w:rPr>
          <w:szCs w:val="28"/>
        </w:rPr>
        <w:t>in furtherance of a pattern of racketeering activity affecting interstate and foreign commerce</w:t>
      </w:r>
      <w:r>
        <w:rPr>
          <w:szCs w:val="28"/>
        </w:rPr>
        <w:t xml:space="preserve"> in violation of 18 U.S.C. §1346</w:t>
      </w:r>
      <w:r>
        <w:t>.</w:t>
      </w:r>
    </w:p>
    <w:p w:rsidR="00D4206F" w:rsidRDefault="00D4206F" w:rsidP="00D4206F">
      <w:pPr>
        <w:spacing w:before="120" w:after="120" w:line="360" w:lineRule="auto"/>
        <w:ind w:left="720" w:hanging="720"/>
        <w:contextualSpacing/>
        <w:rPr>
          <w:rFonts w:eastAsia="Times New Roman" w:cs="Times New Roman"/>
          <w:color w:val="000000"/>
          <w:szCs w:val="24"/>
        </w:rPr>
      </w:pPr>
    </w:p>
    <w:p w:rsidR="00D4206F" w:rsidRPr="006C5546" w:rsidRDefault="00D4206F" w:rsidP="00D4206F">
      <w:pPr>
        <w:pStyle w:val="ListParagraph"/>
        <w:numPr>
          <w:ilvl w:val="0"/>
          <w:numId w:val="16"/>
        </w:numPr>
        <w:ind w:left="720" w:hanging="720"/>
        <w:rPr>
          <w:szCs w:val="28"/>
        </w:rPr>
      </w:pPr>
    </w:p>
    <w:p w:rsidR="00E62AE5" w:rsidRPr="003477BC" w:rsidRDefault="00D4206F" w:rsidP="003477BC">
      <w:pPr>
        <w:pStyle w:val="ListParagraph"/>
        <w:numPr>
          <w:ilvl w:val="0"/>
          <w:numId w:val="16"/>
        </w:numPr>
        <w:ind w:left="720" w:hanging="720"/>
        <w:rPr>
          <w:szCs w:val="28"/>
        </w:rPr>
      </w:pPr>
      <w:r>
        <w:t xml:space="preserve"> </w:t>
      </w:r>
    </w:p>
    <w:p w:rsidR="00ED17F4" w:rsidRPr="005A0CAF" w:rsidRDefault="00ED17F4" w:rsidP="00863050">
      <w:pPr>
        <w:numPr>
          <w:ilvl w:val="0"/>
          <w:numId w:val="16"/>
        </w:numPr>
        <w:spacing w:before="120" w:after="120" w:line="360" w:lineRule="auto"/>
        <w:ind w:left="720" w:hanging="720"/>
        <w:contextualSpacing/>
        <w:rPr>
          <w:rFonts w:eastAsia="Times New Roman" w:cs="Times New Roman"/>
          <w:color w:val="000000"/>
          <w:szCs w:val="24"/>
        </w:rPr>
      </w:pPr>
    </w:p>
    <w:p w:rsidR="00A24D0B" w:rsidRDefault="00732EDA" w:rsidP="00AA48CA">
      <w:pPr>
        <w:pStyle w:val="Heading1"/>
      </w:pPr>
      <w:bookmarkStart w:id="74" w:name="_Toc454625788"/>
      <w:r>
        <w:t xml:space="preserve">X </w:t>
      </w:r>
      <w:r w:rsidR="00A24D0B">
        <w:t>Continuity</w:t>
      </w:r>
      <w:bookmarkEnd w:id="74"/>
      <w:r w:rsidR="00A24D0B">
        <w:t xml:space="preserve"> </w:t>
      </w:r>
    </w:p>
    <w:p w:rsidR="00A24D0B" w:rsidRDefault="00034BFD" w:rsidP="00863050">
      <w:pPr>
        <w:numPr>
          <w:ilvl w:val="0"/>
          <w:numId w:val="16"/>
        </w:numPr>
        <w:spacing w:before="120" w:after="120" w:line="360" w:lineRule="auto"/>
        <w:ind w:left="720" w:hanging="720"/>
        <w:contextualSpacing/>
        <w:rPr>
          <w:rFonts w:eastAsia="Times New Roman" w:cs="Times New Roman"/>
          <w:color w:val="000000"/>
          <w:szCs w:val="24"/>
        </w:rPr>
      </w:pPr>
      <w:r>
        <w:rPr>
          <w:rFonts w:eastAsia="Times New Roman" w:cs="Times New Roman"/>
          <w:color w:val="000000"/>
          <w:szCs w:val="24"/>
        </w:rPr>
        <w:t xml:space="preserve"> </w:t>
      </w:r>
    </w:p>
    <w:p w:rsidR="00034BFD" w:rsidRDefault="00034BFD" w:rsidP="00863050">
      <w:pPr>
        <w:numPr>
          <w:ilvl w:val="0"/>
          <w:numId w:val="16"/>
        </w:numPr>
        <w:spacing w:before="120" w:after="120" w:line="360" w:lineRule="auto"/>
        <w:ind w:left="720" w:hanging="720"/>
        <w:contextualSpacing/>
        <w:rPr>
          <w:rFonts w:eastAsia="Times New Roman" w:cs="Times New Roman"/>
          <w:color w:val="000000"/>
          <w:szCs w:val="24"/>
        </w:rPr>
      </w:pPr>
      <w:r>
        <w:rPr>
          <w:rFonts w:eastAsia="Times New Roman" w:cs="Times New Roman"/>
          <w:color w:val="000000"/>
          <w:szCs w:val="24"/>
        </w:rPr>
        <w:t xml:space="preserve"> </w:t>
      </w:r>
    </w:p>
    <w:p w:rsidR="00034BFD" w:rsidRPr="00034BFD" w:rsidRDefault="00034BFD" w:rsidP="00863050">
      <w:pPr>
        <w:numPr>
          <w:ilvl w:val="0"/>
          <w:numId w:val="16"/>
        </w:numPr>
        <w:spacing w:before="120" w:after="120" w:line="360" w:lineRule="auto"/>
        <w:ind w:left="720" w:hanging="720"/>
        <w:contextualSpacing/>
        <w:rPr>
          <w:rFonts w:eastAsia="Times New Roman" w:cs="Times New Roman"/>
          <w:color w:val="000000"/>
          <w:szCs w:val="24"/>
          <w:highlight w:val="yellow"/>
        </w:rPr>
      </w:pPr>
      <w:r w:rsidRPr="00DB3099">
        <w:rPr>
          <w:rFonts w:eastAsia="Times New Roman" w:cs="Times New Roman"/>
          <w:color w:val="000000"/>
          <w:szCs w:val="24"/>
          <w:highlight w:val="yellow"/>
        </w:rPr>
        <w:t xml:space="preserve">Plaintiff Curtis is one of those victims as were Elmer and Nelva Brunsting, Carl Brunsting, Willie Jo Mills, Ruby Peterson, Helen Hale, Olga De Francesca, </w:t>
      </w:r>
      <w:r w:rsidRPr="00DB3099">
        <w:rPr>
          <w:highlight w:val="yellow"/>
        </w:rPr>
        <w:t>Doris Conte</w:t>
      </w:r>
      <w:r w:rsidRPr="00DB3099">
        <w:rPr>
          <w:rFonts w:eastAsia="Times New Roman" w:cs="Times New Roman"/>
          <w:color w:val="000000"/>
          <w:szCs w:val="24"/>
          <w:highlight w:val="yellow"/>
        </w:rPr>
        <w:t xml:space="preserve"> and countless others both known and unknown to Plaintiff’s.</w:t>
      </w:r>
      <w:r w:rsidRPr="00DB3099">
        <w:rPr>
          <w:rStyle w:val="FootnoteReference"/>
          <w:rFonts w:eastAsia="Times New Roman" w:cs="Times New Roman"/>
          <w:color w:val="000000"/>
          <w:szCs w:val="24"/>
          <w:highlight w:val="yellow"/>
        </w:rPr>
        <w:footnoteReference w:id="10"/>
      </w:r>
      <w:r>
        <w:rPr>
          <w:rFonts w:eastAsia="Times New Roman" w:cs="Times New Roman"/>
          <w:color w:val="000000"/>
          <w:szCs w:val="24"/>
          <w:highlight w:val="yellow"/>
        </w:rPr>
        <w:t xml:space="preserve"> </w:t>
      </w:r>
      <w:r w:rsidRPr="00DB3099">
        <w:rPr>
          <w:rFonts w:eastAsia="Times New Roman" w:cs="Times New Roman"/>
          <w:color w:val="000000"/>
          <w:szCs w:val="24"/>
          <w:highlight w:val="yellow"/>
        </w:rPr>
        <w:t>The Estate of Nelva Brunsting, the Brunsting Trusts and the Brunsting heirs and trust beneficiaries were among the victims.</w:t>
      </w:r>
    </w:p>
    <w:p w:rsidR="00034BFD" w:rsidRDefault="00034BFD" w:rsidP="00C96E7F">
      <w:pPr>
        <w:numPr>
          <w:ilvl w:val="0"/>
          <w:numId w:val="16"/>
        </w:numPr>
        <w:spacing w:before="120" w:after="120" w:line="360" w:lineRule="auto"/>
        <w:ind w:hanging="720"/>
        <w:contextualSpacing/>
        <w:rPr>
          <w:rFonts w:eastAsia="Times New Roman" w:cs="Times New Roman"/>
          <w:color w:val="000000"/>
          <w:szCs w:val="24"/>
        </w:rPr>
      </w:pPr>
    </w:p>
    <w:p w:rsidR="00732EDA" w:rsidRDefault="00732EDA" w:rsidP="00AA48CA">
      <w:pPr>
        <w:pStyle w:val="Heading1"/>
      </w:pPr>
      <w:bookmarkStart w:id="75" w:name="_Toc454625789"/>
      <w:r>
        <w:t>XI Jurisdiction over Conduct Affecting Interstate Commerce is Exclusively Federal</w:t>
      </w:r>
      <w:bookmarkEnd w:id="75"/>
    </w:p>
    <w:p w:rsidR="00732EDA" w:rsidRPr="00890A8A" w:rsidRDefault="00732EDA" w:rsidP="00890A8A">
      <w:pPr>
        <w:pStyle w:val="ListParagraph"/>
        <w:numPr>
          <w:ilvl w:val="0"/>
          <w:numId w:val="16"/>
        </w:numPr>
        <w:ind w:left="720" w:hanging="720"/>
        <w:rPr>
          <w:rStyle w:val="hvr"/>
          <w:szCs w:val="28"/>
        </w:rPr>
      </w:pPr>
      <w:r w:rsidRPr="00890A8A">
        <w:t>All federal crimes are treated as commercial</w:t>
      </w:r>
      <w:r>
        <w:rPr>
          <w:rStyle w:val="FootnoteReference"/>
        </w:rPr>
        <w:footnoteReference w:id="11"/>
      </w:r>
      <w:r w:rsidRPr="00890A8A">
        <w:t>. Pursuant to Article 1, Section 8, Clause 3 of the federal Constitution the United States has exclusive jurisdiction over commerce amongst the states, (the Commerce Clause).</w:t>
      </w:r>
    </w:p>
    <w:p w:rsidR="00732EDA" w:rsidRDefault="00732EDA" w:rsidP="00890A8A">
      <w:pPr>
        <w:numPr>
          <w:ilvl w:val="0"/>
          <w:numId w:val="16"/>
        </w:numPr>
        <w:spacing w:before="120" w:after="120" w:line="360" w:lineRule="auto"/>
        <w:ind w:left="720" w:hanging="720"/>
        <w:contextualSpacing/>
        <w:rPr>
          <w:rFonts w:eastAsia="Times New Roman" w:cs="Times New Roman"/>
          <w:color w:val="000000"/>
          <w:szCs w:val="24"/>
        </w:rPr>
      </w:pPr>
      <w:r w:rsidRPr="00406895">
        <w:rPr>
          <w:rFonts w:eastAsia="Times New Roman" w:cs="Times New Roman"/>
          <w:color w:val="000000"/>
          <w:szCs w:val="24"/>
        </w:rPr>
        <w:lastRenderedPageBreak/>
        <w:t>Article VI, Section 2, of the U.S. Constitution is known as the Supremacy Clause because it provides that the "Constitution, and the Laws of the United States … shall be the supreme Law of the Land." It means that the federal government, in exercising any of the powers enumerated in the Constitution, must prevail over any conflicting or inconsistent state exercise of power.</w:t>
      </w:r>
    </w:p>
    <w:p w:rsidR="00732EDA" w:rsidRPr="00732EDA" w:rsidRDefault="00732EDA" w:rsidP="00890A8A">
      <w:pPr>
        <w:numPr>
          <w:ilvl w:val="0"/>
          <w:numId w:val="16"/>
        </w:numPr>
        <w:spacing w:before="120" w:after="120" w:line="360" w:lineRule="auto"/>
        <w:ind w:left="720" w:hanging="720"/>
        <w:contextualSpacing/>
        <w:rPr>
          <w:rFonts w:eastAsia="Times New Roman" w:cs="Times New Roman"/>
          <w:color w:val="000000"/>
          <w:szCs w:val="24"/>
        </w:rPr>
      </w:pPr>
      <w:r>
        <w:rPr>
          <w:rFonts w:eastAsia="Times New Roman" w:cs="Times New Roman"/>
          <w:color w:val="000000"/>
          <w:szCs w:val="24"/>
        </w:rPr>
        <w:t>The RICO statutes were specifically designed by Congress to combat organized crime in both the public and the private sectors and specifically provides a civil right of claims for injuries to business or property.</w:t>
      </w:r>
    </w:p>
    <w:p w:rsidR="00A24D0B" w:rsidRPr="00A24D0B" w:rsidRDefault="009001C1" w:rsidP="00890A8A">
      <w:pPr>
        <w:pStyle w:val="Heading1"/>
        <w:ind w:left="720" w:hanging="720"/>
      </w:pPr>
      <w:bookmarkStart w:id="76" w:name="_Toc454625790"/>
      <w:r>
        <w:t>X</w:t>
      </w:r>
      <w:r w:rsidR="00732EDA">
        <w:t xml:space="preserve">I </w:t>
      </w:r>
      <w:r w:rsidR="00A24D0B" w:rsidRPr="00A24D0B">
        <w:t xml:space="preserve">Special Note on Doctrines of </w:t>
      </w:r>
      <w:r w:rsidR="00A576A3">
        <w:t xml:space="preserve">Judicial </w:t>
      </w:r>
      <w:r w:rsidR="00A24D0B" w:rsidRPr="00A24D0B">
        <w:t>Immunity</w:t>
      </w:r>
      <w:bookmarkEnd w:id="76"/>
    </w:p>
    <w:p w:rsidR="001159FE" w:rsidRDefault="001159FE" w:rsidP="00890A8A">
      <w:pPr>
        <w:numPr>
          <w:ilvl w:val="0"/>
          <w:numId w:val="16"/>
        </w:numPr>
        <w:spacing w:before="120" w:after="120" w:line="360" w:lineRule="auto"/>
        <w:ind w:left="720" w:hanging="720"/>
        <w:contextualSpacing/>
        <w:rPr>
          <w:rFonts w:eastAsia="Times New Roman" w:cs="Times New Roman"/>
          <w:color w:val="000000"/>
          <w:szCs w:val="24"/>
        </w:rPr>
      </w:pPr>
      <w:r>
        <w:rPr>
          <w:rFonts w:eastAsia="Times New Roman" w:cs="Times New Roman"/>
          <w:color w:val="000000"/>
          <w:szCs w:val="24"/>
        </w:rPr>
        <w:t xml:space="preserve"> </w:t>
      </w:r>
      <w:r w:rsidRPr="001159FE">
        <w:rPr>
          <w:rFonts w:eastAsia="Times New Roman" w:cs="Times New Roman"/>
          <w:color w:val="000000"/>
          <w:szCs w:val="24"/>
        </w:rPr>
        <w:t>Fraus Omnia Vitiat</w:t>
      </w:r>
    </w:p>
    <w:p w:rsidR="00830F57" w:rsidRDefault="00830F57" w:rsidP="00890A8A">
      <w:pPr>
        <w:numPr>
          <w:ilvl w:val="0"/>
          <w:numId w:val="16"/>
        </w:numPr>
        <w:spacing w:before="120" w:after="120" w:line="360" w:lineRule="auto"/>
        <w:ind w:left="720" w:hanging="720"/>
        <w:contextualSpacing/>
        <w:rPr>
          <w:rFonts w:eastAsia="Times New Roman" w:cs="Times New Roman"/>
          <w:color w:val="000000"/>
          <w:szCs w:val="24"/>
        </w:rPr>
      </w:pPr>
      <w:r>
        <w:rPr>
          <w:rFonts w:eastAsia="Times New Roman" w:cs="Times New Roman"/>
          <w:color w:val="000000"/>
          <w:szCs w:val="24"/>
        </w:rPr>
        <w:t xml:space="preserve">There is no judicial immunity </w:t>
      </w:r>
      <w:r w:rsidR="00A576A3">
        <w:rPr>
          <w:rFonts w:eastAsia="Times New Roman" w:cs="Times New Roman"/>
          <w:color w:val="000000"/>
          <w:szCs w:val="24"/>
        </w:rPr>
        <w:t xml:space="preserve">to civil liability </w:t>
      </w:r>
      <w:r>
        <w:rPr>
          <w:rFonts w:eastAsia="Times New Roman" w:cs="Times New Roman"/>
          <w:color w:val="000000"/>
          <w:szCs w:val="24"/>
        </w:rPr>
        <w:t>for non-judicial acts</w:t>
      </w:r>
      <w:r w:rsidR="001159FE">
        <w:rPr>
          <w:rFonts w:eastAsia="Times New Roman" w:cs="Times New Roman"/>
          <w:color w:val="000000"/>
          <w:szCs w:val="24"/>
        </w:rPr>
        <w:t xml:space="preserve">, </w:t>
      </w:r>
      <w:r>
        <w:rPr>
          <w:rFonts w:eastAsia="Times New Roman" w:cs="Times New Roman"/>
          <w:color w:val="000000"/>
          <w:szCs w:val="24"/>
        </w:rPr>
        <w:t xml:space="preserve">anti-judicial acts </w:t>
      </w:r>
      <w:r w:rsidR="001159FE">
        <w:rPr>
          <w:rFonts w:eastAsia="Times New Roman" w:cs="Times New Roman"/>
          <w:color w:val="000000"/>
          <w:szCs w:val="24"/>
        </w:rPr>
        <w:t xml:space="preserve">or </w:t>
      </w:r>
      <w:r>
        <w:rPr>
          <w:rFonts w:eastAsia="Times New Roman" w:cs="Times New Roman"/>
          <w:color w:val="000000"/>
          <w:szCs w:val="24"/>
        </w:rPr>
        <w:t>RICO Predicate acts</w:t>
      </w:r>
      <w:r w:rsidR="00A576A3">
        <w:rPr>
          <w:rFonts w:eastAsia="Times New Roman" w:cs="Times New Roman"/>
          <w:color w:val="000000"/>
          <w:szCs w:val="24"/>
        </w:rPr>
        <w:t xml:space="preserve"> forming a pattern of racketeering activity</w:t>
      </w:r>
      <w:r w:rsidR="001159FE">
        <w:rPr>
          <w:rFonts w:eastAsia="Times New Roman" w:cs="Times New Roman"/>
          <w:color w:val="000000"/>
          <w:szCs w:val="24"/>
        </w:rPr>
        <w:t xml:space="preserve"> as none of these types of conduct can be said to be judicial functions even when disguised as such</w:t>
      </w:r>
      <w:r>
        <w:rPr>
          <w:rFonts w:eastAsia="Times New Roman" w:cs="Times New Roman"/>
          <w:color w:val="000000"/>
          <w:szCs w:val="24"/>
        </w:rPr>
        <w:t>.</w:t>
      </w:r>
    </w:p>
    <w:p w:rsidR="00813F8D" w:rsidRDefault="00813F8D" w:rsidP="00890A8A">
      <w:pPr>
        <w:numPr>
          <w:ilvl w:val="0"/>
          <w:numId w:val="16"/>
        </w:numPr>
        <w:spacing w:before="120" w:after="120" w:line="360" w:lineRule="auto"/>
        <w:ind w:left="720" w:hanging="720"/>
        <w:contextualSpacing/>
        <w:rPr>
          <w:rFonts w:eastAsia="Times New Roman" w:cs="Times New Roman"/>
          <w:color w:val="000000"/>
          <w:szCs w:val="24"/>
        </w:rPr>
      </w:pPr>
      <w:r w:rsidRPr="00072AB3">
        <w:rPr>
          <w:rFonts w:eastAsia="Times New Roman" w:cs="Times New Roman"/>
          <w:color w:val="000000"/>
          <w:szCs w:val="24"/>
        </w:rPr>
        <w:t>Article III, Section 1 specifically creates the U.S. Supreme Court and gives Congress the authority to create the lower federal courts. Congress used this power to establish 13 U.S. Courts of Appeals, 94 U.S. District Courts, the U.S. Court of Claims, and the U.S. Court of International Trade.</w:t>
      </w:r>
    </w:p>
    <w:p w:rsidR="00613D35" w:rsidRDefault="00613D35" w:rsidP="00890A8A">
      <w:pPr>
        <w:numPr>
          <w:ilvl w:val="0"/>
          <w:numId w:val="16"/>
        </w:numPr>
        <w:spacing w:before="120" w:after="120" w:line="360" w:lineRule="auto"/>
        <w:ind w:left="720" w:hanging="720"/>
        <w:contextualSpacing/>
        <w:rPr>
          <w:rFonts w:eastAsia="Times New Roman" w:cs="Times New Roman"/>
          <w:color w:val="000000"/>
          <w:szCs w:val="24"/>
        </w:rPr>
      </w:pPr>
      <w:r w:rsidRPr="00072AB3">
        <w:rPr>
          <w:rFonts w:eastAsia="Times New Roman" w:cs="Times New Roman"/>
          <w:color w:val="000000"/>
          <w:szCs w:val="24"/>
        </w:rPr>
        <w:t>The U.S. Supreme Court is the only court of general jurisdiction in the federal system</w:t>
      </w:r>
      <w:r>
        <w:rPr>
          <w:rFonts w:eastAsia="Times New Roman" w:cs="Times New Roman"/>
          <w:color w:val="000000"/>
          <w:szCs w:val="24"/>
        </w:rPr>
        <w:t>, a</w:t>
      </w:r>
      <w:r w:rsidRPr="00072AB3">
        <w:rPr>
          <w:rFonts w:eastAsia="Times New Roman" w:cs="Times New Roman"/>
          <w:color w:val="000000"/>
          <w:szCs w:val="24"/>
        </w:rPr>
        <w:t>ll other federal courts are courts of limited jurisdiction created and empowered by Congressional statute</w:t>
      </w:r>
      <w:r>
        <w:rPr>
          <w:rFonts w:eastAsia="Times New Roman" w:cs="Times New Roman"/>
          <w:color w:val="000000"/>
          <w:szCs w:val="24"/>
        </w:rPr>
        <w:t>.</w:t>
      </w:r>
    </w:p>
    <w:p w:rsidR="00C75257" w:rsidRPr="00995203" w:rsidRDefault="00C75257" w:rsidP="00890A8A">
      <w:pPr>
        <w:numPr>
          <w:ilvl w:val="0"/>
          <w:numId w:val="16"/>
        </w:numPr>
        <w:spacing w:before="120" w:after="120" w:line="360" w:lineRule="auto"/>
        <w:ind w:left="720" w:hanging="720"/>
        <w:contextualSpacing/>
        <w:rPr>
          <w:rFonts w:eastAsia="Times New Roman" w:cs="Times New Roman"/>
          <w:color w:val="000000"/>
          <w:szCs w:val="24"/>
        </w:rPr>
      </w:pPr>
      <w:r w:rsidRPr="00995203">
        <w:rPr>
          <w:rFonts w:eastAsia="Times New Roman" w:cs="Times New Roman"/>
          <w:color w:val="000000"/>
          <w:szCs w:val="24"/>
        </w:rPr>
        <w:t>Chief Justice Marshall, writing for the Court in Cohens, 19 U.S. at 404 observed:</w:t>
      </w:r>
    </w:p>
    <w:p w:rsidR="00C75257" w:rsidRPr="00C75257" w:rsidRDefault="00C75257" w:rsidP="00890A8A">
      <w:pPr>
        <w:pStyle w:val="Quote"/>
        <w:ind w:left="720"/>
      </w:pPr>
      <w:r w:rsidRPr="00C75257">
        <w:t>It is most true that this Court will not take jurisdiction if it should not: but it is equally true, that it must take jurisdiction if it should. The judiciary cannot, as the legislature may, avoid a measure because it approaches the confines of the constitution.</w:t>
      </w:r>
      <w:r>
        <w:t xml:space="preserve"> </w:t>
      </w:r>
      <w:r w:rsidRPr="00C75257">
        <w:t>We cannot pass it by because it is doubtful. With whatever doubts, with whatever difficulties, a case may be attended, we must decide it, if it be brought before us. We have no more right to decline the exercise of jurisdiction which is given, than to usurp that which is not given. The one or the other would be treason to the constitution. Questions may occur which we would gladly avoid; but we cannot, "Congress, and not the Judiciary, defines the scope of federal jurisdiction within the constit</w:t>
      </w:r>
      <w:r>
        <w:t>utionally permissible bounds."</w:t>
      </w:r>
    </w:p>
    <w:p w:rsidR="00732EDA" w:rsidRDefault="00732EDA" w:rsidP="00890A8A">
      <w:pPr>
        <w:numPr>
          <w:ilvl w:val="0"/>
          <w:numId w:val="16"/>
        </w:numPr>
        <w:spacing w:before="120" w:after="120" w:line="360" w:lineRule="auto"/>
        <w:ind w:left="720" w:hanging="720"/>
        <w:contextualSpacing/>
      </w:pPr>
      <w:r w:rsidRPr="001D0C30">
        <w:t xml:space="preserve">The list of predicate acts specifically enumerated at 18 U.S.C. §1961(1) includes §§371, 1346, 1951 </w:t>
      </w:r>
      <w:r>
        <w:t xml:space="preserve">each of which requires a </w:t>
      </w:r>
      <w:r w:rsidRPr="001D0C30">
        <w:t>public corruption/color of law e</w:t>
      </w:r>
      <w:r>
        <w:t>lement.</w:t>
      </w:r>
    </w:p>
    <w:p w:rsidR="00830F57" w:rsidRDefault="00830F57" w:rsidP="00890A8A">
      <w:pPr>
        <w:numPr>
          <w:ilvl w:val="0"/>
          <w:numId w:val="16"/>
        </w:numPr>
        <w:spacing w:before="120" w:after="120" w:line="360" w:lineRule="auto"/>
        <w:ind w:left="720" w:hanging="720"/>
        <w:contextualSpacing/>
      </w:pPr>
      <w:r>
        <w:t xml:space="preserve">To argue that a judge is immune from </w:t>
      </w:r>
      <w:r w:rsidR="00216513">
        <w:t xml:space="preserve">a </w:t>
      </w:r>
      <w:r>
        <w:t>public corruption statute if acting within the four walls of a court room and exempt if not acting in his public capacity is the equivalent of a very precise statement that judges are above the law.</w:t>
      </w:r>
    </w:p>
    <w:p w:rsidR="001D4E2B" w:rsidRDefault="001D0C30" w:rsidP="00890A8A">
      <w:pPr>
        <w:numPr>
          <w:ilvl w:val="0"/>
          <w:numId w:val="16"/>
        </w:numPr>
        <w:spacing w:before="120" w:after="120" w:line="360" w:lineRule="auto"/>
        <w:ind w:left="720" w:hanging="720"/>
        <w:contextualSpacing/>
      </w:pPr>
      <w:r w:rsidRPr="007132B3">
        <w:rPr>
          <w:rFonts w:eastAsia="Times New Roman" w:cs="Times New Roman"/>
          <w:color w:val="000000"/>
          <w:szCs w:val="24"/>
        </w:rPr>
        <w:t xml:space="preserve">There is no </w:t>
      </w:r>
      <w:r w:rsidR="00830F57" w:rsidRPr="007132B3">
        <w:rPr>
          <w:rFonts w:eastAsia="Times New Roman" w:cs="Times New Roman"/>
          <w:color w:val="000000"/>
          <w:szCs w:val="24"/>
        </w:rPr>
        <w:t>Privity defense</w:t>
      </w:r>
      <w:r w:rsidRPr="007132B3">
        <w:rPr>
          <w:rFonts w:eastAsia="Times New Roman" w:cs="Times New Roman"/>
          <w:color w:val="000000"/>
          <w:szCs w:val="24"/>
        </w:rPr>
        <w:t>,</w:t>
      </w:r>
      <w:r w:rsidR="00830F57" w:rsidRPr="007132B3">
        <w:rPr>
          <w:rFonts w:eastAsia="Times New Roman" w:cs="Times New Roman"/>
          <w:color w:val="000000"/>
          <w:szCs w:val="24"/>
        </w:rPr>
        <w:t xml:space="preserve"> </w:t>
      </w:r>
      <w:r w:rsidR="007132B3" w:rsidRPr="007132B3">
        <w:rPr>
          <w:rFonts w:eastAsia="Times New Roman" w:cs="Times New Roman"/>
          <w:color w:val="000000"/>
          <w:szCs w:val="24"/>
        </w:rPr>
        <w:t>n</w:t>
      </w:r>
      <w:r w:rsidR="00830F57" w:rsidRPr="007132B3">
        <w:rPr>
          <w:rFonts w:eastAsia="Times New Roman" w:cs="Times New Roman"/>
          <w:color w:val="000000"/>
          <w:szCs w:val="24"/>
        </w:rPr>
        <w:t>o</w:t>
      </w:r>
      <w:r w:rsidRPr="007132B3">
        <w:rPr>
          <w:rFonts w:eastAsia="Times New Roman" w:cs="Times New Roman"/>
          <w:color w:val="000000"/>
          <w:szCs w:val="24"/>
        </w:rPr>
        <w:t xml:space="preserve"> </w:t>
      </w:r>
      <w:r w:rsidR="007132B3" w:rsidRPr="007132B3">
        <w:rPr>
          <w:rFonts w:eastAsia="Times New Roman" w:cs="Times New Roman"/>
          <w:color w:val="000000"/>
          <w:szCs w:val="24"/>
        </w:rPr>
        <w:t>attorney immunity defense and no</w:t>
      </w:r>
      <w:r w:rsidR="00830F57" w:rsidRPr="007132B3">
        <w:rPr>
          <w:rFonts w:eastAsia="Times New Roman" w:cs="Times New Roman"/>
          <w:color w:val="000000"/>
          <w:szCs w:val="24"/>
        </w:rPr>
        <w:t xml:space="preserve"> </w:t>
      </w:r>
      <w:r w:rsidRPr="007132B3">
        <w:rPr>
          <w:rFonts w:eastAsia="Times New Roman" w:cs="Times New Roman"/>
          <w:color w:val="000000"/>
          <w:szCs w:val="24"/>
        </w:rPr>
        <w:t xml:space="preserve">judicial </w:t>
      </w:r>
      <w:r w:rsidR="007132B3" w:rsidRPr="007132B3">
        <w:rPr>
          <w:rFonts w:eastAsia="Times New Roman" w:cs="Times New Roman"/>
          <w:color w:val="000000"/>
          <w:szCs w:val="24"/>
        </w:rPr>
        <w:t>immunity exception</w:t>
      </w:r>
      <w:r w:rsidRPr="007132B3">
        <w:rPr>
          <w:rFonts w:eastAsia="Times New Roman" w:cs="Times New Roman"/>
          <w:color w:val="000000"/>
          <w:szCs w:val="24"/>
        </w:rPr>
        <w:t xml:space="preserve"> to the federal Racketeer Influenced Corrupt Organization statutes.</w:t>
      </w:r>
      <w:r w:rsidR="00F6781F" w:rsidRPr="007132B3">
        <w:rPr>
          <w:rFonts w:eastAsia="Times New Roman" w:cs="Times New Roman"/>
          <w:color w:val="000000"/>
          <w:szCs w:val="24"/>
        </w:rPr>
        <w:t xml:space="preserve"> </w:t>
      </w:r>
      <w:r w:rsidRPr="001D0C30">
        <w:t>The language of the Act</w:t>
      </w:r>
      <w:r w:rsidR="0090221D">
        <w:t xml:space="preserve"> </w:t>
      </w:r>
      <w:r w:rsidRPr="007132B3">
        <w:rPr>
          <w:rFonts w:eastAsia="Times New Roman" w:cstheme="minorHAnsi"/>
          <w:szCs w:val="24"/>
        </w:rPr>
        <w:t>differentiates between criminal and civil liability</w:t>
      </w:r>
      <w:r w:rsidRPr="007132B3">
        <w:rPr>
          <w:rFonts w:cstheme="minorHAnsi"/>
        </w:rPr>
        <w:t xml:space="preserve"> and</w:t>
      </w:r>
      <w:r w:rsidRPr="001D0C30">
        <w:t xml:space="preserve"> explicitly </w:t>
      </w:r>
      <w:r w:rsidR="00F6781F">
        <w:t xml:space="preserve">provides </w:t>
      </w:r>
      <w:r w:rsidRPr="001D0C30">
        <w:t xml:space="preserve">private parties </w:t>
      </w:r>
      <w:r w:rsidR="00F6781F">
        <w:t xml:space="preserve">with civil remedy for injuries to property and business </w:t>
      </w:r>
      <w:r w:rsidR="007132B3">
        <w:t>caused by a pattern of</w:t>
      </w:r>
      <w:r w:rsidRPr="001D0C30">
        <w:t xml:space="preserve"> racketeering </w:t>
      </w:r>
      <w:r w:rsidR="007132B3">
        <w:t xml:space="preserve">activity involving 2 or more of the predicate acts defined at 18 USC §1961(1). The RICO Act </w:t>
      </w:r>
      <w:r w:rsidRPr="007132B3">
        <w:rPr>
          <w:rFonts w:eastAsia="Times New Roman" w:cstheme="minorHAnsi"/>
          <w:szCs w:val="24"/>
        </w:rPr>
        <w:t>provid</w:t>
      </w:r>
      <w:r w:rsidR="007132B3">
        <w:rPr>
          <w:rFonts w:eastAsia="Times New Roman" w:cstheme="minorHAnsi"/>
          <w:szCs w:val="24"/>
        </w:rPr>
        <w:t>es</w:t>
      </w:r>
      <w:r w:rsidRPr="007132B3">
        <w:rPr>
          <w:rFonts w:eastAsia="Times New Roman" w:cstheme="minorHAnsi"/>
          <w:szCs w:val="24"/>
        </w:rPr>
        <w:t xml:space="preserve"> for criminal penalties in Section 1963 and </w:t>
      </w:r>
      <w:r w:rsidRPr="001D0C30">
        <w:t>provid</w:t>
      </w:r>
      <w:r w:rsidR="007132B3">
        <w:t xml:space="preserve">es </w:t>
      </w:r>
      <w:r>
        <w:t>private</w:t>
      </w:r>
      <w:r w:rsidR="00F6781F">
        <w:t xml:space="preserve"> litigants with</w:t>
      </w:r>
      <w:r>
        <w:t xml:space="preserve"> </w:t>
      </w:r>
      <w:r w:rsidRPr="001D0C30">
        <w:t>civil remed</w:t>
      </w:r>
      <w:r w:rsidR="001D4E2B">
        <w:t>y in</w:t>
      </w:r>
      <w:r w:rsidRPr="001D0C30">
        <w:t xml:space="preserve"> </w:t>
      </w:r>
      <w:r w:rsidR="001D4E2B">
        <w:t xml:space="preserve">section </w:t>
      </w:r>
      <w:r w:rsidR="007132B3">
        <w:t>1964(c).</w:t>
      </w:r>
    </w:p>
    <w:p w:rsidR="00AF08AC" w:rsidRPr="000275D3" w:rsidRDefault="00AF08AC" w:rsidP="00890A8A">
      <w:pPr>
        <w:numPr>
          <w:ilvl w:val="0"/>
          <w:numId w:val="16"/>
        </w:numPr>
        <w:spacing w:before="120" w:after="120" w:line="360" w:lineRule="auto"/>
        <w:ind w:left="720" w:hanging="720"/>
        <w:contextualSpacing/>
        <w:rPr>
          <w:rFonts w:eastAsia="Times New Roman" w:cs="Times New Roman"/>
          <w:color w:val="000000"/>
          <w:szCs w:val="24"/>
        </w:rPr>
      </w:pPr>
      <w:r w:rsidRPr="000275D3">
        <w:t>Several statutes, mostly codified in Title 18 of the United States Code, provide for federal prosecution of public corruption</w:t>
      </w:r>
      <w:r w:rsidR="007132B3">
        <w:t>. Among these are</w:t>
      </w:r>
      <w:r>
        <w:t xml:space="preserve"> the</w:t>
      </w:r>
      <w:r w:rsidRPr="000275D3">
        <w:t xml:space="preserve"> Hobbs Act</w:t>
      </w:r>
      <w:r>
        <w:t xml:space="preserve"> (18 USC §1951)</w:t>
      </w:r>
      <w:r w:rsidRPr="000275D3">
        <w:t>, the mail and wi</w:t>
      </w:r>
      <w:r>
        <w:t>re fraud statutes (18 USC §§1341 &amp; 1343),</w:t>
      </w:r>
      <w:r w:rsidRPr="000275D3">
        <w:t xml:space="preserve"> the honest services fraud provision</w:t>
      </w:r>
      <w:r>
        <w:t xml:space="preserve"> (18 USC §1346)</w:t>
      </w:r>
      <w:r w:rsidRPr="000275D3">
        <w:t xml:space="preserve">, the Travel Act </w:t>
      </w:r>
      <w:r>
        <w:t>(18 USC §1952)</w:t>
      </w:r>
      <w:r w:rsidRPr="000275D3">
        <w:t xml:space="preserve">, </w:t>
      </w:r>
      <w:r w:rsidR="007132B3">
        <w:t>t</w:t>
      </w:r>
      <w:r w:rsidRPr="000275D3">
        <w:t xml:space="preserve">he federal official bribery and gratuity statute, </w:t>
      </w:r>
      <w:r>
        <w:t>(</w:t>
      </w:r>
      <w:r w:rsidRPr="000275D3">
        <w:t xml:space="preserve">18 U.S.C. § 201 enacted 1962), the Foreign Corrupt Practices Act (FCPA) (enacted 1977), and the federal program bribery statute, 18 U.S.C. § 666 (enacted 1984) </w:t>
      </w:r>
      <w:r w:rsidR="007132B3">
        <w:t xml:space="preserve">and </w:t>
      </w:r>
      <w:r w:rsidR="007132B3" w:rsidRPr="000275D3">
        <w:t>the Racketeer Influenced and Corrupt Organizations Act</w:t>
      </w:r>
      <w:r w:rsidR="007132B3">
        <w:t xml:space="preserve"> </w:t>
      </w:r>
      <w:r w:rsidR="007132B3" w:rsidRPr="000275D3">
        <w:t>(RICO) (</w:t>
      </w:r>
      <w:r w:rsidR="007132B3">
        <w:t xml:space="preserve">18 USC §§1961-1968 </w:t>
      </w:r>
      <w:r w:rsidR="007132B3" w:rsidRPr="000275D3">
        <w:t xml:space="preserve">enacted </w:t>
      </w:r>
      <w:r w:rsidR="007132B3">
        <w:t xml:space="preserve">in </w:t>
      </w:r>
      <w:r w:rsidR="007132B3" w:rsidRPr="000275D3">
        <w:t>1970)</w:t>
      </w:r>
      <w:r w:rsidR="007132B3">
        <w:t>. E</w:t>
      </w:r>
      <w:r>
        <w:t xml:space="preserve">ach </w:t>
      </w:r>
      <w:r w:rsidR="007132B3">
        <w:t xml:space="preserve">statute </w:t>
      </w:r>
      <w:r w:rsidRPr="000275D3">
        <w:t>directly address</w:t>
      </w:r>
      <w:r w:rsidR="007132B3">
        <w:t>es</w:t>
      </w:r>
      <w:r w:rsidRPr="000275D3">
        <w:t xml:space="preserve"> public corruption</w:t>
      </w:r>
      <w:r w:rsidR="007132B3">
        <w:t xml:space="preserve"> and most of these are specifically identified as RICO predicate acts in the RICO statutes.</w:t>
      </w:r>
    </w:p>
    <w:p w:rsidR="00AF08AC" w:rsidRPr="00D163A2" w:rsidRDefault="00732EDA" w:rsidP="00890A8A">
      <w:pPr>
        <w:numPr>
          <w:ilvl w:val="0"/>
          <w:numId w:val="16"/>
        </w:numPr>
        <w:spacing w:before="120" w:after="120" w:line="360" w:lineRule="auto"/>
        <w:ind w:left="720" w:hanging="720"/>
        <w:contextualSpacing/>
        <w:rPr>
          <w:rFonts w:eastAsia="Times New Roman" w:cs="Times New Roman"/>
          <w:color w:val="000000"/>
          <w:szCs w:val="24"/>
        </w:rPr>
      </w:pPr>
      <w:r>
        <w:t>T</w:t>
      </w:r>
      <w:r w:rsidRPr="001D0C30">
        <w:t xml:space="preserve">he </w:t>
      </w:r>
      <w:r w:rsidR="00AF08AC">
        <w:t>r</w:t>
      </w:r>
      <w:r w:rsidRPr="001D0C30">
        <w:t xml:space="preserve">ecent </w:t>
      </w:r>
      <w:r w:rsidR="00AF08AC">
        <w:t xml:space="preserve">plea bargain </w:t>
      </w:r>
      <w:r w:rsidR="00D163A2">
        <w:t xml:space="preserve">and </w:t>
      </w:r>
      <w:r w:rsidRPr="001D0C30">
        <w:t xml:space="preserve">sentencing of Texas State </w:t>
      </w:r>
      <w:r w:rsidR="004B3D45">
        <w:t>404</w:t>
      </w:r>
      <w:r w:rsidR="004B3D45" w:rsidRPr="004B3D45">
        <w:rPr>
          <w:vertAlign w:val="superscript"/>
        </w:rPr>
        <w:t>th</w:t>
      </w:r>
      <w:r w:rsidR="004B3D45">
        <w:t xml:space="preserve"> </w:t>
      </w:r>
      <w:r w:rsidRPr="001D0C30">
        <w:t xml:space="preserve">District Court Judge Abel Limas to six years in federal prison for violating 18 U.S.C. </w:t>
      </w:r>
      <w:r w:rsidRPr="00575385">
        <w:t>§§1343 (Honest Services Wire Fraud)</w:t>
      </w:r>
      <w:r w:rsidR="00AF08AC" w:rsidRPr="00575385">
        <w:t xml:space="preserve">, </w:t>
      </w:r>
      <w:r w:rsidRPr="00575385">
        <w:t xml:space="preserve">§1346 (Honest Services Fraud) </w:t>
      </w:r>
      <w:r w:rsidR="00AF08AC" w:rsidRPr="00575385">
        <w:t>and §1951</w:t>
      </w:r>
      <w:r w:rsidR="00DD24EC" w:rsidRPr="00575385">
        <w:t xml:space="preserve"> &amp; 2</w:t>
      </w:r>
      <w:r w:rsidR="00AF08AC" w:rsidRPr="00575385">
        <w:t xml:space="preserve"> (Hobbs Act Extortion),</w:t>
      </w:r>
      <w:r w:rsidR="00AF08AC">
        <w:t xml:space="preserve"> clearly </w:t>
      </w:r>
      <w:r w:rsidRPr="001D0C30">
        <w:t>verifies that these public corruption statutes apply to ju</w:t>
      </w:r>
      <w:r>
        <w:t>dges by operation of the RICO statutes</w:t>
      </w:r>
      <w:r w:rsidR="007132B3">
        <w:rPr>
          <w:rStyle w:val="FootnoteReference"/>
        </w:rPr>
        <w:footnoteReference w:id="12"/>
      </w:r>
      <w:r>
        <w:t>.</w:t>
      </w:r>
    </w:p>
    <w:p w:rsidR="00D163A2" w:rsidRPr="00D163A2" w:rsidRDefault="00D163A2" w:rsidP="00890A8A">
      <w:pPr>
        <w:numPr>
          <w:ilvl w:val="0"/>
          <w:numId w:val="16"/>
        </w:numPr>
        <w:spacing w:before="120" w:after="120" w:line="360" w:lineRule="auto"/>
        <w:ind w:left="720" w:hanging="720"/>
        <w:contextualSpacing/>
        <w:rPr>
          <w:rFonts w:eastAsia="Times New Roman" w:cs="Times New Roman"/>
          <w:color w:val="000000"/>
          <w:szCs w:val="24"/>
        </w:rPr>
      </w:pPr>
      <w:r>
        <w:t>According to the Indictment Limas accepted bribes in return for ad litem appointments and other favorable judicial treatment</w:t>
      </w:r>
      <w:r w:rsidR="00DD24EC">
        <w:t xml:space="preserve">s. Counts 1-8 were that Limas: </w:t>
      </w:r>
    </w:p>
    <w:p w:rsidR="00D163A2" w:rsidRPr="00DD24EC" w:rsidRDefault="00DD24EC" w:rsidP="00890A8A">
      <w:pPr>
        <w:pStyle w:val="ListParagraph"/>
        <w:numPr>
          <w:ilvl w:val="0"/>
          <w:numId w:val="49"/>
        </w:numPr>
        <w:ind w:left="720" w:hanging="720"/>
      </w:pPr>
      <w:r>
        <w:t>Accepted</w:t>
      </w:r>
      <w:r w:rsidR="00D163A2">
        <w:t xml:space="preserve"> $600 for the continuation and subsequent termination of a probation revocation proceeding in violation of Texas Penal Code 36.02(a)(2) (bribery).</w:t>
      </w:r>
    </w:p>
    <w:p w:rsidR="00D163A2" w:rsidRDefault="00D163A2" w:rsidP="00890A8A">
      <w:pPr>
        <w:numPr>
          <w:ilvl w:val="0"/>
          <w:numId w:val="49"/>
        </w:numPr>
        <w:spacing w:before="120" w:after="120" w:line="360" w:lineRule="auto"/>
        <w:ind w:left="720" w:hanging="720"/>
        <w:contextualSpacing/>
        <w:rPr>
          <w:rFonts w:eastAsia="Times New Roman" w:cs="Times New Roman"/>
          <w:color w:val="000000"/>
          <w:szCs w:val="24"/>
        </w:rPr>
      </w:pPr>
      <w:r>
        <w:rPr>
          <w:rFonts w:eastAsia="Times New Roman" w:cs="Times New Roman"/>
          <w:color w:val="000000"/>
          <w:szCs w:val="24"/>
        </w:rPr>
        <w:t>Accept</w:t>
      </w:r>
      <w:r w:rsidR="00DD24EC">
        <w:rPr>
          <w:rFonts w:eastAsia="Times New Roman" w:cs="Times New Roman"/>
          <w:color w:val="000000"/>
          <w:szCs w:val="24"/>
        </w:rPr>
        <w:t>ed</w:t>
      </w:r>
      <w:r>
        <w:rPr>
          <w:rFonts w:eastAsia="Times New Roman" w:cs="Times New Roman"/>
          <w:color w:val="000000"/>
          <w:szCs w:val="24"/>
        </w:rPr>
        <w:t xml:space="preserve"> $700 in exchange for changing the terms of a criminal defendant’s appearance bond in violation of Title 18 United States code sections 1951 and 2.</w:t>
      </w:r>
    </w:p>
    <w:p w:rsidR="00D163A2" w:rsidRDefault="00D163A2" w:rsidP="00890A8A">
      <w:pPr>
        <w:numPr>
          <w:ilvl w:val="0"/>
          <w:numId w:val="49"/>
        </w:numPr>
        <w:spacing w:before="120" w:after="120" w:line="360" w:lineRule="auto"/>
        <w:ind w:left="720" w:hanging="720"/>
        <w:contextualSpacing/>
        <w:rPr>
          <w:rFonts w:eastAsia="Times New Roman" w:cs="Times New Roman"/>
          <w:color w:val="000000"/>
          <w:szCs w:val="24"/>
        </w:rPr>
      </w:pPr>
      <w:r>
        <w:rPr>
          <w:rFonts w:eastAsia="Times New Roman" w:cs="Times New Roman"/>
          <w:color w:val="000000"/>
          <w:szCs w:val="24"/>
        </w:rPr>
        <w:t>Accept</w:t>
      </w:r>
      <w:r w:rsidR="00DD24EC">
        <w:rPr>
          <w:rFonts w:eastAsia="Times New Roman" w:cs="Times New Roman"/>
          <w:color w:val="000000"/>
          <w:szCs w:val="24"/>
        </w:rPr>
        <w:t>ed</w:t>
      </w:r>
      <w:r>
        <w:rPr>
          <w:rFonts w:eastAsia="Times New Roman" w:cs="Times New Roman"/>
          <w:color w:val="000000"/>
          <w:szCs w:val="24"/>
        </w:rPr>
        <w:t xml:space="preserve"> $1500 for changing the terms of a criminal defendant’s conditions of probation to permit the defendant to report by mail rather than in person </w:t>
      </w:r>
      <w:r>
        <w:t xml:space="preserve">in violation of Texas Penal Code </w:t>
      </w:r>
      <w:r w:rsidR="00AF2D9B">
        <w:t xml:space="preserve">section </w:t>
      </w:r>
      <w:r>
        <w:t>36.02(a)(2) (bribery)</w:t>
      </w:r>
      <w:r>
        <w:rPr>
          <w:rFonts w:eastAsia="Times New Roman" w:cs="Times New Roman"/>
          <w:color w:val="000000"/>
          <w:szCs w:val="24"/>
        </w:rPr>
        <w:t>.</w:t>
      </w:r>
    </w:p>
    <w:p w:rsidR="00D163A2" w:rsidRDefault="00D163A2" w:rsidP="00890A8A">
      <w:pPr>
        <w:numPr>
          <w:ilvl w:val="0"/>
          <w:numId w:val="49"/>
        </w:numPr>
        <w:spacing w:before="120" w:after="120" w:line="360" w:lineRule="auto"/>
        <w:ind w:left="720" w:hanging="720"/>
        <w:contextualSpacing/>
        <w:rPr>
          <w:rFonts w:eastAsia="Times New Roman" w:cs="Times New Roman"/>
          <w:color w:val="000000"/>
          <w:szCs w:val="24"/>
        </w:rPr>
      </w:pPr>
      <w:r>
        <w:rPr>
          <w:rFonts w:eastAsia="Times New Roman" w:cs="Times New Roman"/>
          <w:color w:val="000000"/>
          <w:szCs w:val="24"/>
        </w:rPr>
        <w:t>Accept</w:t>
      </w:r>
      <w:r w:rsidR="00DD24EC">
        <w:rPr>
          <w:rFonts w:eastAsia="Times New Roman" w:cs="Times New Roman"/>
          <w:color w:val="000000"/>
          <w:szCs w:val="24"/>
        </w:rPr>
        <w:t>ed</w:t>
      </w:r>
      <w:r>
        <w:rPr>
          <w:rFonts w:eastAsia="Times New Roman" w:cs="Times New Roman"/>
          <w:color w:val="000000"/>
          <w:szCs w:val="24"/>
        </w:rPr>
        <w:t xml:space="preserve"> $1800 in a scheme or artifice to defraud </w:t>
      </w:r>
      <w:r w:rsidR="00AF2D9B">
        <w:rPr>
          <w:rFonts w:eastAsia="Times New Roman" w:cs="Times New Roman"/>
          <w:color w:val="000000"/>
          <w:szCs w:val="24"/>
        </w:rPr>
        <w:t>in violation of title 18, United States Code, sections 1343 and 1346.</w:t>
      </w:r>
    </w:p>
    <w:p w:rsidR="00AF2D9B" w:rsidRDefault="00AF2D9B" w:rsidP="00890A8A">
      <w:pPr>
        <w:numPr>
          <w:ilvl w:val="0"/>
          <w:numId w:val="49"/>
        </w:numPr>
        <w:spacing w:before="120" w:after="120" w:line="360" w:lineRule="auto"/>
        <w:ind w:left="720" w:hanging="720"/>
        <w:contextualSpacing/>
        <w:rPr>
          <w:rFonts w:eastAsia="Times New Roman" w:cs="Times New Roman"/>
          <w:color w:val="000000"/>
          <w:szCs w:val="24"/>
        </w:rPr>
      </w:pPr>
      <w:r>
        <w:rPr>
          <w:rFonts w:eastAsia="Times New Roman" w:cs="Times New Roman"/>
          <w:color w:val="000000"/>
          <w:szCs w:val="24"/>
        </w:rPr>
        <w:t>Accept</w:t>
      </w:r>
      <w:r w:rsidR="00DD24EC">
        <w:rPr>
          <w:rFonts w:eastAsia="Times New Roman" w:cs="Times New Roman"/>
          <w:color w:val="000000"/>
          <w:szCs w:val="24"/>
        </w:rPr>
        <w:t>ed</w:t>
      </w:r>
      <w:r>
        <w:rPr>
          <w:rFonts w:eastAsia="Times New Roman" w:cs="Times New Roman"/>
          <w:color w:val="000000"/>
          <w:szCs w:val="24"/>
        </w:rPr>
        <w:t xml:space="preserve"> $8000 for favorable judicial rulings on motions, case transfers, a</w:t>
      </w:r>
      <w:r w:rsidR="00D93C6C">
        <w:rPr>
          <w:rFonts w:eastAsia="Times New Roman" w:cs="Times New Roman"/>
          <w:color w:val="000000"/>
          <w:szCs w:val="24"/>
        </w:rPr>
        <w:t xml:space="preserve">nd other matters in civil cases </w:t>
      </w:r>
      <w:r>
        <w:rPr>
          <w:rFonts w:eastAsia="Times New Roman" w:cs="Times New Roman"/>
          <w:color w:val="000000"/>
          <w:szCs w:val="24"/>
        </w:rPr>
        <w:t xml:space="preserve">for the benefit of </w:t>
      </w:r>
      <w:r w:rsidR="00D93C6C">
        <w:rPr>
          <w:rFonts w:eastAsia="Times New Roman" w:cs="Times New Roman"/>
          <w:color w:val="000000"/>
          <w:szCs w:val="24"/>
        </w:rPr>
        <w:t>participating</w:t>
      </w:r>
      <w:r>
        <w:rPr>
          <w:rFonts w:eastAsia="Times New Roman" w:cs="Times New Roman"/>
          <w:color w:val="000000"/>
          <w:szCs w:val="24"/>
        </w:rPr>
        <w:t xml:space="preserve"> attorneys in violation of </w:t>
      </w:r>
      <w:r w:rsidR="00D93C6C">
        <w:rPr>
          <w:rFonts w:eastAsia="Times New Roman" w:cs="Times New Roman"/>
          <w:color w:val="000000"/>
          <w:szCs w:val="24"/>
        </w:rPr>
        <w:t>T</w:t>
      </w:r>
      <w:r>
        <w:rPr>
          <w:rFonts w:eastAsia="Times New Roman" w:cs="Times New Roman"/>
          <w:color w:val="000000"/>
          <w:szCs w:val="24"/>
        </w:rPr>
        <w:t>itle 18, United States code, section 1951 and 2, and in violation of Texas Penal Code section 36.02(a)(2) (bribery).</w:t>
      </w:r>
    </w:p>
    <w:p w:rsidR="00AF2D9B" w:rsidRDefault="00AF2D9B" w:rsidP="00890A8A">
      <w:pPr>
        <w:numPr>
          <w:ilvl w:val="0"/>
          <w:numId w:val="49"/>
        </w:numPr>
        <w:spacing w:before="120" w:after="120" w:line="360" w:lineRule="auto"/>
        <w:ind w:left="720" w:hanging="720"/>
        <w:contextualSpacing/>
        <w:rPr>
          <w:rFonts w:eastAsia="Times New Roman" w:cs="Times New Roman"/>
          <w:color w:val="000000"/>
          <w:szCs w:val="24"/>
        </w:rPr>
      </w:pPr>
      <w:r>
        <w:rPr>
          <w:rFonts w:eastAsia="Times New Roman" w:cs="Times New Roman"/>
          <w:color w:val="000000"/>
          <w:szCs w:val="24"/>
        </w:rPr>
        <w:t>Accept</w:t>
      </w:r>
      <w:r w:rsidR="00DD24EC">
        <w:rPr>
          <w:rFonts w:eastAsia="Times New Roman" w:cs="Times New Roman"/>
          <w:color w:val="000000"/>
          <w:szCs w:val="24"/>
        </w:rPr>
        <w:t>ed</w:t>
      </w:r>
      <w:r>
        <w:rPr>
          <w:rFonts w:eastAsia="Times New Roman" w:cs="Times New Roman"/>
          <w:color w:val="000000"/>
          <w:szCs w:val="24"/>
        </w:rPr>
        <w:t xml:space="preserve"> $4500 for an ad litem appointment in a civil case in violation of Texas Penal Code section 36.02(a)(2) (bribery).</w:t>
      </w:r>
    </w:p>
    <w:p w:rsidR="00AF2D9B" w:rsidRDefault="00AF2D9B" w:rsidP="00890A8A">
      <w:pPr>
        <w:numPr>
          <w:ilvl w:val="0"/>
          <w:numId w:val="49"/>
        </w:numPr>
        <w:spacing w:before="120" w:after="120" w:line="360" w:lineRule="auto"/>
        <w:ind w:left="720" w:hanging="720"/>
        <w:contextualSpacing/>
        <w:rPr>
          <w:rFonts w:eastAsia="Times New Roman" w:cs="Times New Roman"/>
          <w:color w:val="000000"/>
          <w:szCs w:val="24"/>
        </w:rPr>
      </w:pPr>
      <w:r>
        <w:rPr>
          <w:rFonts w:eastAsia="Times New Roman" w:cs="Times New Roman"/>
          <w:color w:val="000000"/>
          <w:szCs w:val="24"/>
        </w:rPr>
        <w:t>Accept</w:t>
      </w:r>
      <w:r w:rsidR="00DD24EC">
        <w:rPr>
          <w:rFonts w:eastAsia="Times New Roman" w:cs="Times New Roman"/>
          <w:color w:val="000000"/>
          <w:szCs w:val="24"/>
        </w:rPr>
        <w:t>ed</w:t>
      </w:r>
      <w:r>
        <w:rPr>
          <w:rFonts w:eastAsia="Times New Roman" w:cs="Times New Roman"/>
          <w:color w:val="000000"/>
          <w:szCs w:val="24"/>
        </w:rPr>
        <w:t xml:space="preserve"> $5000 for denial of a motion for sanctions and other judicial acts in violation of </w:t>
      </w:r>
      <w:r w:rsidR="00575385">
        <w:rPr>
          <w:rFonts w:eastAsia="Times New Roman" w:cs="Times New Roman"/>
          <w:color w:val="000000"/>
          <w:szCs w:val="24"/>
        </w:rPr>
        <w:t>Title 18 United States C</w:t>
      </w:r>
      <w:r>
        <w:rPr>
          <w:rFonts w:eastAsia="Times New Roman" w:cs="Times New Roman"/>
          <w:color w:val="000000"/>
          <w:szCs w:val="24"/>
        </w:rPr>
        <w:t>ode sections 1951 and 2, and in violation of Texas Penal Code section 36.02(a)(2).</w:t>
      </w:r>
    </w:p>
    <w:p w:rsidR="00AF2D9B" w:rsidRPr="00AF2D9B" w:rsidRDefault="00AF2D9B" w:rsidP="00890A8A">
      <w:pPr>
        <w:numPr>
          <w:ilvl w:val="0"/>
          <w:numId w:val="49"/>
        </w:numPr>
        <w:spacing w:before="120" w:after="120" w:line="360" w:lineRule="auto"/>
        <w:ind w:left="720" w:hanging="720"/>
        <w:contextualSpacing/>
        <w:rPr>
          <w:rFonts w:eastAsia="Times New Roman" w:cs="Times New Roman"/>
          <w:color w:val="000000"/>
          <w:szCs w:val="24"/>
        </w:rPr>
      </w:pPr>
      <w:r>
        <w:rPr>
          <w:rFonts w:eastAsia="Times New Roman" w:cs="Times New Roman"/>
          <w:color w:val="000000"/>
          <w:szCs w:val="24"/>
        </w:rPr>
        <w:t>Accept</w:t>
      </w:r>
      <w:r w:rsidR="00DD24EC">
        <w:rPr>
          <w:rFonts w:eastAsia="Times New Roman" w:cs="Times New Roman"/>
          <w:color w:val="000000"/>
          <w:szCs w:val="24"/>
        </w:rPr>
        <w:t>ed</w:t>
      </w:r>
      <w:r>
        <w:rPr>
          <w:rFonts w:eastAsia="Times New Roman" w:cs="Times New Roman"/>
          <w:color w:val="000000"/>
          <w:szCs w:val="24"/>
        </w:rPr>
        <w:t xml:space="preserve"> $2000 for the modification of the terms of probation and dismissal of charges against a criminal defendant in violation of </w:t>
      </w:r>
      <w:r w:rsidR="00DD24EC">
        <w:rPr>
          <w:rFonts w:eastAsia="Times New Roman" w:cs="Times New Roman"/>
          <w:color w:val="000000"/>
          <w:szCs w:val="24"/>
        </w:rPr>
        <w:t>T</w:t>
      </w:r>
      <w:r>
        <w:rPr>
          <w:rFonts w:eastAsia="Times New Roman" w:cs="Times New Roman"/>
          <w:color w:val="000000"/>
          <w:szCs w:val="24"/>
        </w:rPr>
        <w:t xml:space="preserve">itle 18 United States </w:t>
      </w:r>
      <w:r w:rsidR="00DD24EC">
        <w:rPr>
          <w:rFonts w:eastAsia="Times New Roman" w:cs="Times New Roman"/>
          <w:color w:val="000000"/>
          <w:szCs w:val="24"/>
        </w:rPr>
        <w:t>C</w:t>
      </w:r>
      <w:r>
        <w:rPr>
          <w:rFonts w:eastAsia="Times New Roman" w:cs="Times New Roman"/>
          <w:color w:val="000000"/>
          <w:szCs w:val="24"/>
        </w:rPr>
        <w:t>ode sections 1951 and 2, and in violation of Texas Penal Code section 36.02(a)(2).</w:t>
      </w:r>
    </w:p>
    <w:p w:rsidR="00AF2D9B" w:rsidRPr="00AF2D9B" w:rsidRDefault="00C75257" w:rsidP="00890A8A">
      <w:pPr>
        <w:numPr>
          <w:ilvl w:val="0"/>
          <w:numId w:val="16"/>
        </w:numPr>
        <w:spacing w:before="120" w:after="120" w:line="360" w:lineRule="auto"/>
        <w:ind w:left="720" w:hanging="720"/>
        <w:contextualSpacing/>
        <w:rPr>
          <w:rFonts w:eastAsia="Times New Roman" w:cs="Times New Roman"/>
          <w:color w:val="000000"/>
          <w:szCs w:val="24"/>
        </w:rPr>
      </w:pPr>
      <w:r w:rsidRPr="00C75257">
        <w:t xml:space="preserve">Imposition of </w:t>
      </w:r>
      <w:r w:rsidR="001D4E2B">
        <w:t xml:space="preserve">an enlarged version of </w:t>
      </w:r>
      <w:r w:rsidRPr="00C75257">
        <w:t xml:space="preserve">the judicially created </w:t>
      </w:r>
      <w:r w:rsidR="001D4E2B">
        <w:t xml:space="preserve">English common law doctrine </w:t>
      </w:r>
      <w:r w:rsidRPr="00C75257">
        <w:t>of Judicial Immunity foreclos</w:t>
      </w:r>
      <w:r w:rsidR="001D4E2B">
        <w:t>ing</w:t>
      </w:r>
      <w:r w:rsidRPr="00C75257">
        <w:t xml:space="preserve"> </w:t>
      </w:r>
      <w:r w:rsidR="001D4E2B">
        <w:t xml:space="preserve">private claims for </w:t>
      </w:r>
      <w:r w:rsidRPr="00C75257">
        <w:t xml:space="preserve">civil remedy against judges </w:t>
      </w:r>
      <w:r w:rsidR="00B22CF8">
        <w:t>under the RICO statutes is</w:t>
      </w:r>
      <w:r w:rsidRPr="00C75257">
        <w:t xml:space="preserve"> in direct opposition to the clearly expressed intentions of Congress </w:t>
      </w:r>
      <w:r w:rsidR="001D4E2B">
        <w:t>in</w:t>
      </w:r>
      <w:r w:rsidR="00AF08AC">
        <w:t xml:space="preserve"> </w:t>
      </w:r>
      <w:r w:rsidRPr="00C75257">
        <w:t>provid</w:t>
      </w:r>
      <w:r w:rsidR="001D4E2B">
        <w:t>ing</w:t>
      </w:r>
      <w:r w:rsidRPr="00C75257">
        <w:t xml:space="preserve"> </w:t>
      </w:r>
      <w:r w:rsidR="001D4E2B">
        <w:t xml:space="preserve">such </w:t>
      </w:r>
      <w:r w:rsidRPr="00C75257">
        <w:t>remedy</w:t>
      </w:r>
      <w:r w:rsidR="00F6781F">
        <w:t>,</w:t>
      </w:r>
      <w:r w:rsidR="001D4E2B">
        <w:t xml:space="preserve"> is </w:t>
      </w:r>
      <w:r w:rsidR="00D175A0">
        <w:t>a</w:t>
      </w:r>
      <w:r w:rsidRPr="00C75257">
        <w:t xml:space="preserve"> violation of the separation of powers doctrine, </w:t>
      </w:r>
      <w:r w:rsidR="00F6781F">
        <w:t xml:space="preserve">is an </w:t>
      </w:r>
      <w:r w:rsidRPr="00C75257">
        <w:t>abuse of discretion</w:t>
      </w:r>
      <w:r>
        <w:t xml:space="preserve"> and</w:t>
      </w:r>
      <w:r w:rsidR="00D175A0">
        <w:t>,</w:t>
      </w:r>
      <w:r w:rsidR="00B22CF8">
        <w:t xml:space="preserve"> as the learned Chief </w:t>
      </w:r>
      <w:r w:rsidR="00D175A0">
        <w:t>Justice Marshall expressed,</w:t>
      </w:r>
      <w:r>
        <w:t xml:space="preserve"> “</w:t>
      </w:r>
      <w:r w:rsidRPr="00AF08AC">
        <w:rPr>
          <w:i/>
        </w:rPr>
        <w:t>treason to the constitution</w:t>
      </w:r>
      <w:r>
        <w:t>”</w:t>
      </w:r>
      <w:r w:rsidRPr="00C75257">
        <w:t>.</w:t>
      </w:r>
    </w:p>
    <w:p w:rsidR="001B5E12" w:rsidRPr="001B5E12" w:rsidRDefault="001B5E12" w:rsidP="00890A8A">
      <w:pPr>
        <w:pStyle w:val="Heading1"/>
        <w:ind w:left="720" w:hanging="720"/>
      </w:pPr>
      <w:bookmarkStart w:id="77" w:name="_Toc454625791"/>
      <w:r w:rsidRPr="00C75257">
        <w:t>Aiding and Abetting Fraud, and the Texas Attorney Immunity Doctrine</w:t>
      </w:r>
      <w:bookmarkEnd w:id="77"/>
    </w:p>
    <w:p w:rsidR="00AF08AC" w:rsidRPr="00AF08AC" w:rsidRDefault="00AF08AC" w:rsidP="00890A8A">
      <w:pPr>
        <w:numPr>
          <w:ilvl w:val="0"/>
          <w:numId w:val="16"/>
        </w:numPr>
        <w:spacing w:before="120" w:after="120" w:line="360" w:lineRule="auto"/>
        <w:ind w:left="720" w:hanging="720"/>
        <w:contextualSpacing/>
        <w:rPr>
          <w:rFonts w:eastAsia="Times New Roman" w:cs="Times New Roman"/>
          <w:color w:val="000000"/>
          <w:szCs w:val="24"/>
        </w:rPr>
      </w:pPr>
      <w:r>
        <w:t>“</w:t>
      </w:r>
      <w:r w:rsidRPr="00C75257">
        <w:t>Attorney Immunity</w:t>
      </w:r>
      <w:r>
        <w:t>”</w:t>
      </w:r>
      <w:r w:rsidRPr="00C75257">
        <w:t xml:space="preserve"> </w:t>
      </w:r>
      <w:r>
        <w:t>is a vague expression.</w:t>
      </w:r>
      <w:r w:rsidR="003F60C2">
        <w:t xml:space="preserve"> Any civil immunity an attorney has is strictly limited to the litigation context and does not include actively engaging in an organized criminal color of law enterprise</w:t>
      </w:r>
      <w:r w:rsidR="00C649EB">
        <w:t xml:space="preserve"> involving RICO predicate act conduct</w:t>
      </w:r>
      <w:r w:rsidR="003F60C2">
        <w:t>.</w:t>
      </w:r>
      <w:r w:rsidRPr="00B87224">
        <w:t xml:space="preserve"> </w:t>
      </w:r>
    </w:p>
    <w:p w:rsidR="00C649EB" w:rsidRPr="00C649EB" w:rsidRDefault="00C649EB" w:rsidP="00890A8A">
      <w:pPr>
        <w:numPr>
          <w:ilvl w:val="0"/>
          <w:numId w:val="16"/>
        </w:numPr>
        <w:spacing w:before="120" w:after="120" w:line="360" w:lineRule="auto"/>
        <w:ind w:left="720" w:hanging="720"/>
        <w:contextualSpacing/>
        <w:rPr>
          <w:rFonts w:eastAsia="Times New Roman" w:cs="Times New Roman"/>
          <w:color w:val="000000"/>
          <w:szCs w:val="24"/>
        </w:rPr>
      </w:pPr>
      <w:r w:rsidRPr="00B87224">
        <w:t xml:space="preserve">The </w:t>
      </w:r>
      <w:r>
        <w:t xml:space="preserve">RICO Defendant attorney's </w:t>
      </w:r>
      <w:r w:rsidRPr="00B87224">
        <w:t>understood that the</w:t>
      </w:r>
      <w:r>
        <w:t xml:space="preserve">ir clients owed fiduciary duties to Plaintiff Curtis and that the acts and omissions of the client were breaches </w:t>
      </w:r>
      <w:r w:rsidR="00E95EB9">
        <w:t xml:space="preserve">of those duties </w:t>
      </w:r>
      <w:r>
        <w:t>and</w:t>
      </w:r>
      <w:r w:rsidRPr="00B87224">
        <w:t xml:space="preserve"> the lawyer</w:t>
      </w:r>
      <w:r>
        <w:t>s</w:t>
      </w:r>
      <w:r w:rsidRPr="00B87224">
        <w:t xml:space="preserve"> </w:t>
      </w:r>
      <w:r w:rsidR="00E95EB9">
        <w:t>aided and abetted</w:t>
      </w:r>
      <w:r w:rsidRPr="00B87224">
        <w:t xml:space="preserve"> the client</w:t>
      </w:r>
      <w:r>
        <w:t>s</w:t>
      </w:r>
      <w:r w:rsidR="00E95EB9">
        <w:t xml:space="preserve"> breaches </w:t>
      </w:r>
      <w:r>
        <w:t>in pursuit of their own unjust self-enrichment</w:t>
      </w:r>
      <w:r w:rsidR="00E95EB9">
        <w:t xml:space="preserve"> anyway</w:t>
      </w:r>
      <w:r>
        <w:t>.</w:t>
      </w:r>
    </w:p>
    <w:p w:rsidR="001B5E12" w:rsidRPr="00C649EB" w:rsidRDefault="001B1F74" w:rsidP="00890A8A">
      <w:pPr>
        <w:numPr>
          <w:ilvl w:val="0"/>
          <w:numId w:val="16"/>
        </w:numPr>
        <w:spacing w:before="120" w:after="120" w:line="360" w:lineRule="auto"/>
        <w:ind w:left="720" w:hanging="720"/>
        <w:contextualSpacing/>
        <w:rPr>
          <w:rFonts w:eastAsia="Times New Roman" w:cs="Times New Roman"/>
          <w:color w:val="000000"/>
          <w:szCs w:val="24"/>
        </w:rPr>
      </w:pPr>
      <w:r w:rsidRPr="00B87224">
        <w:t xml:space="preserve">The </w:t>
      </w:r>
      <w:r w:rsidR="00F6781F">
        <w:t>RICO Defendant</w:t>
      </w:r>
      <w:r w:rsidR="00D93C6C">
        <w:t xml:space="preserve"> attorney'</w:t>
      </w:r>
      <w:r w:rsidR="00F6781F">
        <w:t xml:space="preserve">s </w:t>
      </w:r>
      <w:r w:rsidRPr="00B87224">
        <w:t xml:space="preserve">understood that the conduct of the client was tortious </w:t>
      </w:r>
      <w:r>
        <w:t>and criminal and</w:t>
      </w:r>
      <w:r w:rsidRPr="00B87224">
        <w:t xml:space="preserve"> the lawyer</w:t>
      </w:r>
      <w:r w:rsidR="002B3D0F">
        <w:t>s</w:t>
      </w:r>
      <w:r w:rsidRPr="00B87224">
        <w:t xml:space="preserve"> helped the client</w:t>
      </w:r>
      <w:r w:rsidR="002B3D0F">
        <w:t>s</w:t>
      </w:r>
      <w:r w:rsidRPr="00B87224">
        <w:t xml:space="preserve"> with </w:t>
      </w:r>
      <w:r>
        <w:t>t</w:t>
      </w:r>
      <w:r w:rsidRPr="00B87224">
        <w:t xml:space="preserve">he conduct </w:t>
      </w:r>
      <w:r w:rsidR="00613D35">
        <w:t xml:space="preserve">thinking </w:t>
      </w:r>
      <w:r w:rsidR="00D93C6C">
        <w:t>only to stuff their own pockets</w:t>
      </w:r>
      <w:r w:rsidR="00025E02">
        <w:t xml:space="preserve"> and</w:t>
      </w:r>
      <w:r w:rsidR="00D93C6C">
        <w:t xml:space="preserve"> </w:t>
      </w:r>
      <w:r w:rsidR="00025E02">
        <w:t>s</w:t>
      </w:r>
      <w:r w:rsidR="00D93C6C">
        <w:t>h</w:t>
      </w:r>
      <w:r w:rsidR="00025E02">
        <w:t>ow</w:t>
      </w:r>
      <w:r w:rsidR="00D93C6C">
        <w:t xml:space="preserve">ing </w:t>
      </w:r>
      <w:r w:rsidR="00613D35">
        <w:t>no regard for ethics</w:t>
      </w:r>
      <w:r w:rsidR="00D93C6C">
        <w:t xml:space="preserve"> or law</w:t>
      </w:r>
      <w:r w:rsidR="00613D35">
        <w:t>.</w:t>
      </w:r>
    </w:p>
    <w:p w:rsidR="008F6386" w:rsidRPr="001B5E12" w:rsidRDefault="001B5E12" w:rsidP="00890A8A">
      <w:pPr>
        <w:numPr>
          <w:ilvl w:val="0"/>
          <w:numId w:val="16"/>
        </w:numPr>
        <w:spacing w:before="120" w:after="120" w:line="360" w:lineRule="auto"/>
        <w:ind w:left="720" w:hanging="720"/>
        <w:contextualSpacing/>
        <w:rPr>
          <w:rFonts w:eastAsia="Times New Roman" w:cs="Times New Roman"/>
          <w:color w:val="000000"/>
          <w:szCs w:val="24"/>
        </w:rPr>
      </w:pPr>
      <w:r w:rsidRPr="001B5E12">
        <w:rPr>
          <w:rFonts w:eastAsia="Times New Roman" w:cs="Times New Roman"/>
          <w:color w:val="000000"/>
          <w:szCs w:val="24"/>
        </w:rPr>
        <w:t xml:space="preserve">Conduct sufficient to state a claim </w:t>
      </w:r>
      <w:r w:rsidR="00A67EE2">
        <w:rPr>
          <w:rFonts w:eastAsia="Times New Roman" w:cs="Times New Roman"/>
          <w:color w:val="000000"/>
          <w:szCs w:val="24"/>
        </w:rPr>
        <w:t>of a</w:t>
      </w:r>
      <w:r w:rsidRPr="001B5E12">
        <w:rPr>
          <w:rFonts w:eastAsia="Times New Roman" w:cs="Times New Roman"/>
          <w:color w:val="000000"/>
          <w:szCs w:val="24"/>
        </w:rPr>
        <w:t xml:space="preserve"> r</w:t>
      </w:r>
      <w:r w:rsidR="003A15C0" w:rsidRPr="001B5E12">
        <w:rPr>
          <w:rFonts w:eastAsia="Times New Roman" w:cs="Times New Roman"/>
          <w:color w:val="000000"/>
          <w:szCs w:val="24"/>
        </w:rPr>
        <w:t>acketeering</w:t>
      </w:r>
      <w:r w:rsidR="00B87224" w:rsidRPr="001B5E12">
        <w:rPr>
          <w:rFonts w:eastAsia="Times New Roman" w:cs="Times New Roman"/>
          <w:color w:val="000000"/>
          <w:szCs w:val="24"/>
        </w:rPr>
        <w:t xml:space="preserve"> </w:t>
      </w:r>
      <w:r w:rsidR="00A67EE2">
        <w:rPr>
          <w:rFonts w:eastAsia="Times New Roman" w:cs="Times New Roman"/>
          <w:color w:val="000000"/>
          <w:szCs w:val="24"/>
        </w:rPr>
        <w:t xml:space="preserve">conspiracy including </w:t>
      </w:r>
      <w:r w:rsidR="00B87224" w:rsidRPr="001B5E12">
        <w:rPr>
          <w:rFonts w:eastAsia="Times New Roman" w:cs="Times New Roman"/>
          <w:color w:val="000000"/>
          <w:szCs w:val="24"/>
        </w:rPr>
        <w:t>predicate acts</w:t>
      </w:r>
      <w:r w:rsidR="008F6386" w:rsidRPr="001B5E12">
        <w:rPr>
          <w:rFonts w:eastAsia="Times New Roman" w:cs="Times New Roman"/>
          <w:color w:val="000000"/>
          <w:szCs w:val="24"/>
        </w:rPr>
        <w:t xml:space="preserve"> </w:t>
      </w:r>
      <w:r w:rsidR="00B87224" w:rsidRPr="001B5E12">
        <w:rPr>
          <w:rFonts w:eastAsia="Times New Roman" w:cs="Times New Roman"/>
          <w:color w:val="000000"/>
          <w:szCs w:val="24"/>
        </w:rPr>
        <w:t>of extortion §1951, Obstruction §371, Honest Services</w:t>
      </w:r>
      <w:r w:rsidR="002B3D0F">
        <w:rPr>
          <w:rFonts w:eastAsia="Times New Roman" w:cs="Times New Roman"/>
          <w:color w:val="000000"/>
          <w:szCs w:val="24"/>
        </w:rPr>
        <w:t xml:space="preserve"> §1346</w:t>
      </w:r>
      <w:r w:rsidR="00B87224" w:rsidRPr="001B5E12">
        <w:rPr>
          <w:rFonts w:eastAsia="Times New Roman" w:cs="Times New Roman"/>
          <w:color w:val="000000"/>
          <w:szCs w:val="24"/>
        </w:rPr>
        <w:t>, Impartial Forum §242</w:t>
      </w:r>
      <w:r w:rsidR="001B1F74" w:rsidRPr="001B5E12">
        <w:rPr>
          <w:rFonts w:eastAsia="Times New Roman" w:cs="Times New Roman"/>
          <w:color w:val="000000"/>
          <w:szCs w:val="24"/>
        </w:rPr>
        <w:t>, illegal wiretap</w:t>
      </w:r>
      <w:r w:rsidRPr="001B5E12">
        <w:rPr>
          <w:rFonts w:eastAsia="Times New Roman" w:cs="Times New Roman"/>
          <w:color w:val="000000"/>
          <w:szCs w:val="24"/>
        </w:rPr>
        <w:t xml:space="preserve"> §2511</w:t>
      </w:r>
      <w:r w:rsidR="001B1F74" w:rsidRPr="001B5E12">
        <w:rPr>
          <w:rFonts w:eastAsia="Times New Roman" w:cs="Times New Roman"/>
          <w:color w:val="000000"/>
          <w:szCs w:val="24"/>
        </w:rPr>
        <w:t>, mail</w:t>
      </w:r>
      <w:r w:rsidRPr="001B5E12">
        <w:rPr>
          <w:rFonts w:eastAsia="Times New Roman" w:cs="Times New Roman"/>
          <w:color w:val="000000"/>
          <w:szCs w:val="24"/>
        </w:rPr>
        <w:t xml:space="preserve"> </w:t>
      </w:r>
      <w:r w:rsidR="002B3D0F">
        <w:rPr>
          <w:rFonts w:eastAsia="Times New Roman" w:cs="Times New Roman"/>
          <w:color w:val="000000"/>
          <w:szCs w:val="24"/>
        </w:rPr>
        <w:t xml:space="preserve">fraud </w:t>
      </w:r>
      <w:r w:rsidRPr="001B5E12">
        <w:rPr>
          <w:rFonts w:eastAsia="Times New Roman" w:cs="Times New Roman"/>
          <w:color w:val="000000"/>
          <w:szCs w:val="24"/>
        </w:rPr>
        <w:t>§1341</w:t>
      </w:r>
      <w:r w:rsidR="001B1F74" w:rsidRPr="001B5E12">
        <w:rPr>
          <w:rFonts w:eastAsia="Times New Roman" w:cs="Times New Roman"/>
          <w:color w:val="000000"/>
          <w:szCs w:val="24"/>
        </w:rPr>
        <w:t>, wire</w:t>
      </w:r>
      <w:r w:rsidRPr="001B5E12">
        <w:rPr>
          <w:rFonts w:eastAsia="Times New Roman" w:cs="Times New Roman"/>
          <w:color w:val="000000"/>
          <w:szCs w:val="24"/>
        </w:rPr>
        <w:t xml:space="preserve"> </w:t>
      </w:r>
      <w:r w:rsidR="002B3D0F">
        <w:rPr>
          <w:rFonts w:eastAsia="Times New Roman" w:cs="Times New Roman"/>
          <w:color w:val="000000"/>
          <w:szCs w:val="24"/>
        </w:rPr>
        <w:t xml:space="preserve">fraud </w:t>
      </w:r>
      <w:r w:rsidRPr="001B5E12">
        <w:rPr>
          <w:rFonts w:eastAsia="Times New Roman" w:cs="Times New Roman"/>
          <w:color w:val="000000"/>
          <w:szCs w:val="24"/>
        </w:rPr>
        <w:t>§1343</w:t>
      </w:r>
      <w:r w:rsidR="001B1F74" w:rsidRPr="001B5E12">
        <w:rPr>
          <w:rFonts w:eastAsia="Times New Roman" w:cs="Times New Roman"/>
          <w:color w:val="000000"/>
          <w:szCs w:val="24"/>
        </w:rPr>
        <w:t xml:space="preserve">, banking </w:t>
      </w:r>
      <w:r w:rsidR="002B3D0F">
        <w:rPr>
          <w:rFonts w:eastAsia="Times New Roman" w:cs="Times New Roman"/>
          <w:color w:val="000000"/>
          <w:szCs w:val="24"/>
        </w:rPr>
        <w:t xml:space="preserve">fraud </w:t>
      </w:r>
      <w:r w:rsidRPr="001B5E12">
        <w:rPr>
          <w:rFonts w:eastAsia="Times New Roman" w:cs="Times New Roman"/>
          <w:color w:val="000000"/>
          <w:szCs w:val="24"/>
        </w:rPr>
        <w:t>§1344 and securities</w:t>
      </w:r>
      <w:r w:rsidR="00B87224" w:rsidRPr="001B5E12">
        <w:rPr>
          <w:rFonts w:eastAsia="Times New Roman" w:cs="Times New Roman"/>
          <w:color w:val="000000"/>
          <w:szCs w:val="24"/>
        </w:rPr>
        <w:t xml:space="preserve"> </w:t>
      </w:r>
      <w:r w:rsidRPr="001B5E12">
        <w:rPr>
          <w:rFonts w:eastAsia="Times New Roman" w:cs="Times New Roman"/>
          <w:color w:val="000000"/>
          <w:szCs w:val="24"/>
        </w:rPr>
        <w:t>fraud 15 U.S.C. 78 et seq.,</w:t>
      </w:r>
      <w:r w:rsidR="00A67EE2">
        <w:rPr>
          <w:rFonts w:eastAsia="Times New Roman" w:cs="Times New Roman"/>
          <w:color w:val="000000"/>
          <w:szCs w:val="24"/>
        </w:rPr>
        <w:t xml:space="preserve"> </w:t>
      </w:r>
      <w:r w:rsidR="003A15C0" w:rsidRPr="001B5E12">
        <w:rPr>
          <w:rFonts w:eastAsia="Times New Roman" w:cs="Times New Roman"/>
          <w:color w:val="000000"/>
          <w:szCs w:val="24"/>
        </w:rPr>
        <w:t xml:space="preserve">are not within the scope of legal representation and cannot be excused as </w:t>
      </w:r>
      <w:r w:rsidR="003A15C0" w:rsidRPr="00C75257">
        <w:t xml:space="preserve">part of </w:t>
      </w:r>
      <w:r w:rsidR="003A15C0">
        <w:t>the</w:t>
      </w:r>
      <w:r w:rsidR="003A15C0" w:rsidRPr="00C75257">
        <w:t xml:space="preserve"> </w:t>
      </w:r>
      <w:r w:rsidR="003A15C0">
        <w:t xml:space="preserve">attorney’s </w:t>
      </w:r>
      <w:r w:rsidR="003A15C0" w:rsidRPr="00C75257">
        <w:t>discharge of his duties to his client</w:t>
      </w:r>
      <w:r w:rsidR="00E95EB9">
        <w:t xml:space="preserve"> even when masqueraded under the litigation umbrella</w:t>
      </w:r>
      <w:r w:rsidR="003A15C0">
        <w:t>.</w:t>
      </w:r>
      <w:r w:rsidR="00B87224">
        <w:t xml:space="preserve"> </w:t>
      </w:r>
      <w:r w:rsidR="00613D35">
        <w:t>(The litigation privilege)</w:t>
      </w:r>
      <w:r w:rsidR="00B87224" w:rsidRPr="00B87224">
        <w:t xml:space="preserve"> </w:t>
      </w:r>
    </w:p>
    <w:p w:rsidR="001B5E12" w:rsidRPr="00732EDA" w:rsidRDefault="008F6386" w:rsidP="00890A8A">
      <w:pPr>
        <w:numPr>
          <w:ilvl w:val="0"/>
          <w:numId w:val="16"/>
        </w:numPr>
        <w:spacing w:before="120" w:after="120" w:line="360" w:lineRule="auto"/>
        <w:ind w:left="720" w:hanging="720"/>
        <w:contextualSpacing/>
        <w:rPr>
          <w:rFonts w:eastAsia="Times New Roman" w:cs="Times New Roman"/>
          <w:color w:val="000000"/>
          <w:szCs w:val="24"/>
        </w:rPr>
      </w:pPr>
      <w:r>
        <w:t>Acts constituting k</w:t>
      </w:r>
      <w:r w:rsidRPr="00B87224">
        <w:t>nowing substantial assistance</w:t>
      </w:r>
      <w:r w:rsidR="00A67EE2">
        <w:t>,</w:t>
      </w:r>
      <w:r>
        <w:t xml:space="preserve"> </w:t>
      </w:r>
      <w:r w:rsidR="00B87224" w:rsidRPr="00B87224">
        <w:t xml:space="preserve">sufficient to state a claim for aiding and abetting </w:t>
      </w:r>
      <w:r w:rsidR="001B1F74">
        <w:t>RICO predicate act crimes</w:t>
      </w:r>
      <w:r w:rsidR="00025E02">
        <w:t>, torts</w:t>
      </w:r>
      <w:r w:rsidR="001B1F74">
        <w:t xml:space="preserve"> </w:t>
      </w:r>
      <w:r w:rsidR="00613D35">
        <w:t xml:space="preserve">and breaches of fiduciary </w:t>
      </w:r>
      <w:r w:rsidR="00B87224" w:rsidRPr="00B87224">
        <w:t>committed by the</w:t>
      </w:r>
      <w:r w:rsidR="001B1F74">
        <w:t xml:space="preserve"> client</w:t>
      </w:r>
      <w:r w:rsidR="00A67EE2">
        <w:t>,</w:t>
      </w:r>
      <w:r w:rsidR="001B1F74">
        <w:t xml:space="preserve"> are</w:t>
      </w:r>
      <w:r w:rsidR="00B87224" w:rsidRPr="00B87224">
        <w:t xml:space="preserve"> sufficient</w:t>
      </w:r>
      <w:r>
        <w:t xml:space="preserve"> to establish in-concert liability of the attorney.</w:t>
      </w:r>
      <w:r w:rsidR="00401020">
        <w:t xml:space="preserve"> There are no exceptions.</w:t>
      </w:r>
    </w:p>
    <w:p w:rsidR="00732EDA" w:rsidRDefault="00732EDA" w:rsidP="00890A8A">
      <w:pPr>
        <w:pStyle w:val="Heading1"/>
        <w:ind w:left="720" w:hanging="720"/>
      </w:pPr>
      <w:bookmarkStart w:id="78" w:name="_Toc454625792"/>
      <w:r w:rsidRPr="00A24D0B">
        <w:t>Special Notes on Conspiracy and Statutes of Limitations</w:t>
      </w:r>
      <w:bookmarkEnd w:id="78"/>
    </w:p>
    <w:p w:rsidR="003F07F1" w:rsidRPr="003F07F1" w:rsidRDefault="003F07F1" w:rsidP="00890A8A">
      <w:pPr>
        <w:numPr>
          <w:ilvl w:val="0"/>
          <w:numId w:val="16"/>
        </w:numPr>
        <w:spacing w:before="120" w:after="120" w:line="360" w:lineRule="auto"/>
        <w:ind w:left="720" w:hanging="720"/>
        <w:contextualSpacing/>
        <w:rPr>
          <w:rFonts w:eastAsia="Times New Roman" w:cs="Times New Roman"/>
          <w:color w:val="000000"/>
          <w:szCs w:val="24"/>
        </w:rPr>
      </w:pPr>
      <w:r w:rsidRPr="003F07F1">
        <w:rPr>
          <w:rFonts w:eastAsia="Times New Roman" w:cs="Times New Roman"/>
          <w:color w:val="000000"/>
          <w:szCs w:val="24"/>
        </w:rPr>
        <w:t xml:space="preserve">Before the Court are allegations of public corruption involving a conspiracy to deprive the People of Texas and others of the honest services of elected </w:t>
      </w:r>
      <w:r w:rsidR="00D27E72">
        <w:rPr>
          <w:rFonts w:eastAsia="Times New Roman" w:cs="Times New Roman"/>
          <w:color w:val="000000"/>
          <w:szCs w:val="24"/>
        </w:rPr>
        <w:t xml:space="preserve">public </w:t>
      </w:r>
      <w:r w:rsidR="00D27E72" w:rsidRPr="003F07F1">
        <w:rPr>
          <w:rFonts w:eastAsia="Times New Roman" w:cs="Times New Roman"/>
          <w:color w:val="000000"/>
          <w:szCs w:val="24"/>
        </w:rPr>
        <w:t>offic</w:t>
      </w:r>
      <w:r w:rsidR="00D27E72">
        <w:rPr>
          <w:rFonts w:eastAsia="Times New Roman" w:cs="Times New Roman"/>
          <w:color w:val="000000"/>
          <w:szCs w:val="24"/>
        </w:rPr>
        <w:t xml:space="preserve">ers. </w:t>
      </w:r>
      <w:r w:rsidRPr="003F07F1">
        <w:rPr>
          <w:rFonts w:eastAsia="Times New Roman" w:cs="Times New Roman"/>
          <w:color w:val="000000"/>
          <w:szCs w:val="24"/>
        </w:rPr>
        <w:t>The conduct complained of is only a small part of a complex multi-layer</w:t>
      </w:r>
      <w:r>
        <w:rPr>
          <w:rFonts w:eastAsia="Times New Roman" w:cs="Times New Roman"/>
          <w:color w:val="000000"/>
          <w:szCs w:val="24"/>
        </w:rPr>
        <w:t>ed</w:t>
      </w:r>
      <w:r w:rsidRPr="003F07F1">
        <w:rPr>
          <w:rFonts w:eastAsia="Times New Roman" w:cs="Times New Roman"/>
          <w:color w:val="000000"/>
          <w:szCs w:val="24"/>
        </w:rPr>
        <w:t xml:space="preserve">, multi-faceted criminal industry run by </w:t>
      </w:r>
      <w:r w:rsidR="00D27E72">
        <w:rPr>
          <w:rFonts w:eastAsia="Times New Roman" w:cs="Times New Roman"/>
          <w:color w:val="000000"/>
          <w:szCs w:val="24"/>
        </w:rPr>
        <w:t>judges</w:t>
      </w:r>
      <w:r w:rsidRPr="003F07F1">
        <w:rPr>
          <w:rFonts w:eastAsia="Times New Roman" w:cs="Times New Roman"/>
          <w:color w:val="000000"/>
          <w:szCs w:val="24"/>
        </w:rPr>
        <w:t xml:space="preserve"> with the full collusion, cooperation and participation of </w:t>
      </w:r>
      <w:r w:rsidR="00D27E72">
        <w:rPr>
          <w:rFonts w:eastAsia="Times New Roman" w:cs="Times New Roman"/>
          <w:color w:val="000000"/>
          <w:szCs w:val="24"/>
        </w:rPr>
        <w:t xml:space="preserve">attorney’s, court appointed administrators, social workers and </w:t>
      </w:r>
      <w:r>
        <w:rPr>
          <w:rFonts w:eastAsia="Times New Roman" w:cs="Times New Roman"/>
          <w:color w:val="000000"/>
          <w:szCs w:val="24"/>
        </w:rPr>
        <w:t>others</w:t>
      </w:r>
      <w:r w:rsidRPr="003F07F1">
        <w:rPr>
          <w:rFonts w:eastAsia="Times New Roman" w:cs="Times New Roman"/>
          <w:color w:val="000000"/>
          <w:szCs w:val="24"/>
        </w:rPr>
        <w:t>.</w:t>
      </w:r>
    </w:p>
    <w:p w:rsidR="003F07F1" w:rsidRPr="003F07F1" w:rsidRDefault="003F07F1" w:rsidP="00890A8A">
      <w:pPr>
        <w:numPr>
          <w:ilvl w:val="0"/>
          <w:numId w:val="16"/>
        </w:numPr>
        <w:spacing w:before="120" w:after="120" w:line="360" w:lineRule="auto"/>
        <w:ind w:left="720" w:hanging="720"/>
        <w:contextualSpacing/>
        <w:rPr>
          <w:rFonts w:eastAsia="Times New Roman" w:cs="Times New Roman"/>
          <w:color w:val="000000"/>
          <w:szCs w:val="24"/>
        </w:rPr>
      </w:pPr>
      <w:r w:rsidRPr="003F07F1">
        <w:rPr>
          <w:rFonts w:eastAsia="Times New Roman" w:cs="Times New Roman"/>
          <w:color w:val="000000"/>
          <w:szCs w:val="24"/>
        </w:rPr>
        <w:t>Federal conspiracy laws rest on the belief that criminal schemes are equally or more reprehensible than are the substantive offenses to which they are devoted. The Supreme Court has explained that a “collective criminal agreement—[a] partnership in crime—presents a greater potential threat to the public than individual delicts. Concerted action both increases the likelihood that the criminal object will be successfully attained and decreases the probability that the individuals involved will depart from their path of criminality.”</w:t>
      </w:r>
      <w:r w:rsidRPr="003F07F1">
        <w:rPr>
          <w:rFonts w:eastAsia="Times New Roman" w:cs="Times New Roman"/>
          <w:color w:val="000000"/>
          <w:szCs w:val="24"/>
          <w:vertAlign w:val="superscript"/>
        </w:rPr>
        <w:footnoteReference w:id="13"/>
      </w:r>
      <w:r w:rsidRPr="003F07F1">
        <w:rPr>
          <w:rFonts w:eastAsia="Times New Roman" w:cs="Times New Roman"/>
          <w:color w:val="000000"/>
          <w:szCs w:val="24"/>
        </w:rPr>
        <w:t xml:space="preserve"> Moreover, observed the Court, “[g]roup association for criminal purposes often, if not normally, makes possible the attainment of ends more complex than those which one criminal could accomplish. Nor is the danger of a conspiratorial group limited to the particular end toward which it has embarked.” Finally, “[c]ombination in crime makes more likely the commission of crimes unrelated to the original purpose for which the group was formed.” In sum, “the danger which a conspiracy generates is not confined to the substantive offense which is the immediate aim of the enterprise.”</w:t>
      </w:r>
    </w:p>
    <w:p w:rsidR="000D2625" w:rsidRDefault="000D2625" w:rsidP="00890A8A">
      <w:pPr>
        <w:pStyle w:val="Heading1"/>
        <w:ind w:left="720" w:hanging="720"/>
      </w:pPr>
      <w:bookmarkStart w:id="79" w:name="_Toc454625793"/>
      <w:r>
        <w:t>Public corruption</w:t>
      </w:r>
      <w:bookmarkEnd w:id="79"/>
    </w:p>
    <w:p w:rsidR="000D2625" w:rsidRPr="00A576A3" w:rsidRDefault="000D2625" w:rsidP="00890A8A">
      <w:pPr>
        <w:numPr>
          <w:ilvl w:val="0"/>
          <w:numId w:val="16"/>
        </w:numPr>
        <w:spacing w:before="120" w:after="120" w:line="360" w:lineRule="auto"/>
        <w:ind w:left="720" w:hanging="720"/>
        <w:contextualSpacing/>
        <w:rPr>
          <w:rFonts w:eastAsia="Times New Roman" w:cs="Times New Roman"/>
          <w:color w:val="000000"/>
          <w:szCs w:val="24"/>
        </w:rPr>
      </w:pPr>
      <w:r>
        <w:t>Public corruption involves a breach of public trust and/or abuse of position by federal, state, or local officials and their private sector accomplices. By broad definition, a government official, whether elected, appointed or hired, may violate federal law when he/she asks, demands, solicits, accepts, or agrees to receive anything of value in return for being influenced in the performance of their official duties.</w:t>
      </w:r>
    </w:p>
    <w:p w:rsidR="00A576A3" w:rsidRPr="000D2625" w:rsidRDefault="00A576A3" w:rsidP="00890A8A">
      <w:pPr>
        <w:spacing w:before="120" w:after="120" w:line="360" w:lineRule="auto"/>
        <w:ind w:left="720" w:hanging="720"/>
        <w:contextualSpacing/>
        <w:rPr>
          <w:rFonts w:eastAsia="Times New Roman" w:cs="Times New Roman"/>
          <w:color w:val="000000"/>
          <w:szCs w:val="24"/>
        </w:rPr>
      </w:pPr>
    </w:p>
    <w:p w:rsidR="00A576A3" w:rsidRDefault="000D2625" w:rsidP="00890A8A">
      <w:pPr>
        <w:numPr>
          <w:ilvl w:val="0"/>
          <w:numId w:val="16"/>
        </w:numPr>
        <w:spacing w:before="120" w:after="120" w:line="360" w:lineRule="auto"/>
        <w:ind w:left="720" w:hanging="720"/>
        <w:contextualSpacing/>
        <w:rPr>
          <w:rFonts w:eastAsia="Times New Roman" w:cs="Times New Roman"/>
          <w:color w:val="000000"/>
          <w:szCs w:val="24"/>
        </w:rPr>
      </w:pPr>
      <w:r>
        <w:t>Public corruption poses a fundamental threat to our national security and way of life. It impacts everything from how well our borders are secured and our neighborhoods protected…to verdicts handed down in courts…to the quality of our roads, schools, and other government services. And it takes a significant toll on our pocketbooks, wasting billions in tax dollars every year.</w:t>
      </w:r>
      <w:r>
        <w:rPr>
          <w:rStyle w:val="FootnoteReference"/>
        </w:rPr>
        <w:footnoteReference w:id="14"/>
      </w:r>
    </w:p>
    <w:p w:rsidR="00A576A3" w:rsidRDefault="00A576A3" w:rsidP="00890A8A">
      <w:pPr>
        <w:pStyle w:val="Heading1"/>
        <w:ind w:left="720" w:hanging="720"/>
      </w:pPr>
      <w:bookmarkStart w:id="80" w:name="_Toc454625794"/>
      <w:r>
        <w:t>DAMAGES</w:t>
      </w:r>
      <w:bookmarkEnd w:id="80"/>
    </w:p>
    <w:p w:rsidR="00A576A3" w:rsidRDefault="00525340" w:rsidP="00890A8A">
      <w:pPr>
        <w:numPr>
          <w:ilvl w:val="0"/>
          <w:numId w:val="16"/>
        </w:numPr>
        <w:spacing w:before="120" w:after="120" w:line="360" w:lineRule="auto"/>
        <w:ind w:left="720" w:hanging="720"/>
        <w:contextualSpacing/>
        <w:rPr>
          <w:rFonts w:eastAsia="Times New Roman" w:cs="Times New Roman"/>
          <w:color w:val="000000"/>
          <w:szCs w:val="24"/>
        </w:rPr>
      </w:pPr>
      <w:r>
        <w:rPr>
          <w:rFonts w:eastAsia="Times New Roman" w:cs="Times New Roman"/>
          <w:color w:val="000000"/>
          <w:szCs w:val="24"/>
        </w:rPr>
        <w:t xml:space="preserve">Plaintiff Curtis is one of five beneficiaries of the Brunsting Family of Trusts who has been deprived of the enjoyment of her beneficial interests, forced to incur expenses and fees in effort to obtain the use of her property and has suffered threats and fraud upon a probate court committed against plaintiff by its </w:t>
      </w:r>
      <w:r w:rsidR="00863050">
        <w:rPr>
          <w:rFonts w:eastAsia="Times New Roman" w:cs="Times New Roman"/>
          <w:color w:val="000000"/>
          <w:szCs w:val="24"/>
        </w:rPr>
        <w:t xml:space="preserve">corrupt and </w:t>
      </w:r>
      <w:r>
        <w:rPr>
          <w:rFonts w:eastAsia="Times New Roman" w:cs="Times New Roman"/>
          <w:color w:val="000000"/>
          <w:szCs w:val="24"/>
        </w:rPr>
        <w:t xml:space="preserve">morally bankrupt officers in furtherance of </w:t>
      </w:r>
      <w:r w:rsidR="00863050">
        <w:rPr>
          <w:rFonts w:eastAsia="Times New Roman" w:cs="Times New Roman"/>
          <w:color w:val="000000"/>
          <w:szCs w:val="24"/>
        </w:rPr>
        <w:t>a</w:t>
      </w:r>
      <w:r>
        <w:rPr>
          <w:rFonts w:eastAsia="Times New Roman" w:cs="Times New Roman"/>
          <w:color w:val="000000"/>
          <w:szCs w:val="24"/>
        </w:rPr>
        <w:t xml:space="preserve"> pattern of racketeering activity herein delineated with a particularity.</w:t>
      </w:r>
    </w:p>
    <w:p w:rsidR="007F3DC3" w:rsidRPr="007F3DC3" w:rsidRDefault="00525340" w:rsidP="00890A8A">
      <w:pPr>
        <w:numPr>
          <w:ilvl w:val="0"/>
          <w:numId w:val="16"/>
        </w:numPr>
        <w:spacing w:before="120" w:after="120" w:line="360" w:lineRule="auto"/>
        <w:ind w:left="720" w:hanging="720"/>
        <w:contextualSpacing/>
      </w:pPr>
      <w:r w:rsidRPr="007F3DC3">
        <w:rPr>
          <w:rFonts w:eastAsia="Times New Roman" w:cs="Times New Roman"/>
          <w:color w:val="000000"/>
          <w:szCs w:val="24"/>
        </w:rPr>
        <w:t xml:space="preserve">Plaintiff Munson is </w:t>
      </w:r>
      <w:r w:rsidR="00863050">
        <w:rPr>
          <w:rFonts w:eastAsia="Times New Roman" w:cs="Times New Roman"/>
          <w:color w:val="000000"/>
          <w:szCs w:val="24"/>
        </w:rPr>
        <w:t xml:space="preserve">a multi-disciplinarian with skills that encompass information systems engineering nia </w:t>
      </w:r>
      <w:r w:rsidRPr="007F3DC3">
        <w:rPr>
          <w:rFonts w:eastAsia="Times New Roman" w:cs="Times New Roman"/>
          <w:color w:val="000000"/>
          <w:szCs w:val="24"/>
        </w:rPr>
        <w:t>paralegal</w:t>
      </w:r>
      <w:r w:rsidR="00863050">
        <w:rPr>
          <w:rFonts w:eastAsia="Times New Roman" w:cs="Times New Roman"/>
          <w:color w:val="000000"/>
          <w:szCs w:val="24"/>
        </w:rPr>
        <w:t xml:space="preserve"> experience, </w:t>
      </w:r>
      <w:r w:rsidRPr="007F3DC3">
        <w:rPr>
          <w:rFonts w:eastAsia="Times New Roman" w:cs="Times New Roman"/>
          <w:color w:val="000000"/>
          <w:szCs w:val="24"/>
        </w:rPr>
        <w:t xml:space="preserve"> and Plaintiff Curtis domestic partner. Plaintiff Munson has worked diligently for four years in effort to obtain justice for Mrs. Curtis only to be frustrated by a corrupt probate court and its morally bankrupt officers herein named. </w:t>
      </w:r>
      <w:r w:rsidR="007F3DC3" w:rsidRPr="007F3DC3">
        <w:rPr>
          <w:rFonts w:eastAsia="Times New Roman" w:cs="Times New Roman"/>
          <w:color w:val="000000"/>
          <w:szCs w:val="24"/>
        </w:rPr>
        <w:t xml:space="preserve">Munson has worked diligently as a paralegal on the Curtis v Brunsting lawsuit and because of the racketeering conspiracy and the intentional delay and refusal to administer justice Plaintiff </w:t>
      </w:r>
      <w:r w:rsidR="007F3DC3">
        <w:rPr>
          <w:rFonts w:eastAsia="Times New Roman" w:cs="Times New Roman"/>
          <w:color w:val="000000"/>
          <w:szCs w:val="24"/>
        </w:rPr>
        <w:t xml:space="preserve">Munson </w:t>
      </w:r>
      <w:r w:rsidR="007F3DC3" w:rsidRPr="007F3DC3">
        <w:rPr>
          <w:rFonts w:eastAsia="Times New Roman" w:cs="Times New Roman"/>
          <w:color w:val="000000"/>
          <w:szCs w:val="24"/>
        </w:rPr>
        <w:t>has not been able to devote time to his other business pursuits</w:t>
      </w:r>
      <w:r w:rsidR="007F3DC3">
        <w:rPr>
          <w:rFonts w:eastAsia="Times New Roman" w:cs="Times New Roman"/>
          <w:color w:val="000000"/>
          <w:szCs w:val="24"/>
        </w:rPr>
        <w:t xml:space="preserve"> and has suffered tangible losses to his business income.</w:t>
      </w:r>
    </w:p>
    <w:p w:rsidR="00A24D0B" w:rsidRPr="00D0165D" w:rsidRDefault="00EF56F2" w:rsidP="00890A8A">
      <w:pPr>
        <w:pStyle w:val="Heading1"/>
        <w:ind w:left="720" w:hanging="720"/>
      </w:pPr>
      <w:bookmarkStart w:id="81" w:name="_Toc454625795"/>
      <w:r w:rsidRPr="00D0165D">
        <w:t>Prayer for relief</w:t>
      </w:r>
      <w:bookmarkEnd w:id="81"/>
      <w:r w:rsidRPr="00D0165D">
        <w:t xml:space="preserve"> </w:t>
      </w:r>
    </w:p>
    <w:p w:rsidR="00826755" w:rsidRPr="00D0165D" w:rsidRDefault="00826755" w:rsidP="00890A8A">
      <w:pPr>
        <w:autoSpaceDE w:val="0"/>
        <w:autoSpaceDN w:val="0"/>
        <w:adjustRightInd w:val="0"/>
        <w:spacing w:before="120" w:after="120"/>
        <w:ind w:left="720" w:hanging="720"/>
        <w:contextualSpacing/>
        <w:rPr>
          <w:rFonts w:cs="Times New Roman"/>
          <w:color w:val="000000"/>
          <w:szCs w:val="24"/>
        </w:rPr>
      </w:pPr>
      <w:r w:rsidRPr="00D0165D">
        <w:rPr>
          <w:rFonts w:cs="Times New Roman"/>
          <w:b/>
          <w:bCs/>
          <w:color w:val="000000"/>
          <w:szCs w:val="24"/>
        </w:rPr>
        <w:t>WHEREFORE</w:t>
      </w:r>
      <w:r w:rsidRPr="00D0165D">
        <w:rPr>
          <w:rFonts w:cs="Times New Roman"/>
          <w:color w:val="000000"/>
          <w:szCs w:val="24"/>
        </w:rPr>
        <w:t>, Plaintiff prays for judgment against Defendants, each and every one of them, for the following:</w:t>
      </w:r>
    </w:p>
    <w:p w:rsidR="00826755" w:rsidRPr="00D0165D" w:rsidRDefault="00826755" w:rsidP="00890A8A">
      <w:pPr>
        <w:autoSpaceDE w:val="0"/>
        <w:autoSpaceDN w:val="0"/>
        <w:adjustRightInd w:val="0"/>
        <w:ind w:left="720" w:hanging="720"/>
        <w:rPr>
          <w:rFonts w:cs="Times New Roman"/>
          <w:color w:val="000000"/>
          <w:szCs w:val="24"/>
        </w:rPr>
      </w:pPr>
    </w:p>
    <w:p w:rsidR="00D14032" w:rsidRDefault="00826755" w:rsidP="00890A8A">
      <w:pPr>
        <w:pStyle w:val="ListParagraph"/>
        <w:numPr>
          <w:ilvl w:val="0"/>
          <w:numId w:val="46"/>
        </w:numPr>
        <w:autoSpaceDE w:val="0"/>
        <w:autoSpaceDN w:val="0"/>
        <w:adjustRightInd w:val="0"/>
        <w:spacing w:line="240" w:lineRule="auto"/>
        <w:ind w:left="720"/>
      </w:pPr>
      <w:r w:rsidRPr="00D14032">
        <w:t>For general and compensatory damages in an amount exceeding</w:t>
      </w:r>
      <w:r w:rsidR="00D14032" w:rsidRPr="00D14032">
        <w:t xml:space="preserve"> </w:t>
      </w:r>
      <w:r w:rsidRPr="00D14032">
        <w:t>$1,000,000.00, exclusive of interest and costs</w:t>
      </w:r>
      <w:r w:rsidR="00D14032">
        <w:t xml:space="preserve"> </w:t>
      </w:r>
      <w:r w:rsidR="00D14032" w:rsidRPr="00D14032">
        <w:rPr>
          <w:rFonts w:ascii="CenturySchoolbook" w:hAnsi="CenturySchoolbook" w:cs="CenturySchoolbook"/>
        </w:rPr>
        <w:t>in favor of plaintiffs against all defendants for the damages sustained as a result of the wrongful conduct alleged and as will be established through discovery and/or at trial</w:t>
      </w:r>
      <w:r w:rsidRPr="00D14032">
        <w:t>;</w:t>
      </w:r>
    </w:p>
    <w:p w:rsidR="00D14032" w:rsidRDefault="00826755" w:rsidP="00890A8A">
      <w:pPr>
        <w:pStyle w:val="ListParagraph"/>
        <w:numPr>
          <w:ilvl w:val="0"/>
          <w:numId w:val="46"/>
        </w:numPr>
        <w:autoSpaceDE w:val="0"/>
        <w:autoSpaceDN w:val="0"/>
        <w:adjustRightInd w:val="0"/>
        <w:spacing w:line="240" w:lineRule="auto"/>
        <w:ind w:left="720"/>
      </w:pPr>
      <w:r w:rsidRPr="00D14032">
        <w:t>For punitive and exemplary dam</w:t>
      </w:r>
      <w:r w:rsidR="00D14032">
        <w:t>ages in excess of $</w:t>
      </w:r>
      <w:r w:rsidR="00250E76">
        <w:t>5</w:t>
      </w:r>
      <w:r w:rsidR="00D14032">
        <w:t>,000,000.00;</w:t>
      </w:r>
      <w:r w:rsidR="004C0DD0" w:rsidRPr="00D14032">
        <w:t xml:space="preserve"> </w:t>
      </w:r>
      <w:r w:rsidR="00D14032">
        <w:t xml:space="preserve">an </w:t>
      </w:r>
      <w:r w:rsidR="00D14032" w:rsidRPr="00D14032">
        <w:t>amount sufficient to deter such future conduct</w:t>
      </w:r>
      <w:r w:rsidR="00D14032">
        <w:t>.</w:t>
      </w:r>
    </w:p>
    <w:p w:rsidR="00D14032" w:rsidRPr="00D14032" w:rsidRDefault="00826755" w:rsidP="00890A8A">
      <w:pPr>
        <w:pStyle w:val="ListParagraph"/>
        <w:numPr>
          <w:ilvl w:val="0"/>
          <w:numId w:val="46"/>
        </w:numPr>
        <w:autoSpaceDE w:val="0"/>
        <w:autoSpaceDN w:val="0"/>
        <w:adjustRightInd w:val="0"/>
        <w:spacing w:line="240" w:lineRule="auto"/>
        <w:ind w:left="720"/>
      </w:pPr>
      <w:r w:rsidRPr="00D14032">
        <w:rPr>
          <w:color w:val="222222"/>
        </w:rPr>
        <w:t>An award of trebled damages consistent with 18 U.S.C. §1964(c);</w:t>
      </w:r>
    </w:p>
    <w:p w:rsidR="00D14032" w:rsidRPr="00D14032" w:rsidRDefault="00826755" w:rsidP="00890A8A">
      <w:pPr>
        <w:pStyle w:val="ListParagraph"/>
        <w:numPr>
          <w:ilvl w:val="0"/>
          <w:numId w:val="46"/>
        </w:numPr>
        <w:autoSpaceDE w:val="0"/>
        <w:autoSpaceDN w:val="0"/>
        <w:adjustRightInd w:val="0"/>
        <w:spacing w:line="240" w:lineRule="auto"/>
        <w:ind w:left="720"/>
      </w:pPr>
      <w:r w:rsidRPr="00D14032">
        <w:rPr>
          <w:color w:val="222222"/>
        </w:rPr>
        <w:t xml:space="preserve">Attorney’s fees and costs </w:t>
      </w:r>
      <w:r w:rsidRPr="00D14032">
        <w:t>of this suit</w:t>
      </w:r>
      <w:r w:rsidRPr="00D14032">
        <w:rPr>
          <w:color w:val="222222"/>
        </w:rPr>
        <w:t>;</w:t>
      </w:r>
    </w:p>
    <w:p w:rsidR="00D14032" w:rsidRDefault="00826755" w:rsidP="00890A8A">
      <w:pPr>
        <w:pStyle w:val="ListParagraph"/>
        <w:numPr>
          <w:ilvl w:val="0"/>
          <w:numId w:val="46"/>
        </w:numPr>
        <w:autoSpaceDE w:val="0"/>
        <w:autoSpaceDN w:val="0"/>
        <w:adjustRightInd w:val="0"/>
        <w:spacing w:line="240" w:lineRule="auto"/>
        <w:ind w:left="720"/>
      </w:pPr>
      <w:r w:rsidRPr="00D14032">
        <w:t>For prejudgment interest at the maximum legal rate; and</w:t>
      </w:r>
    </w:p>
    <w:p w:rsidR="00826755" w:rsidRPr="00D14032" w:rsidRDefault="00826755" w:rsidP="00890A8A">
      <w:pPr>
        <w:pStyle w:val="ListParagraph"/>
        <w:numPr>
          <w:ilvl w:val="0"/>
          <w:numId w:val="46"/>
        </w:numPr>
        <w:autoSpaceDE w:val="0"/>
        <w:autoSpaceDN w:val="0"/>
        <w:adjustRightInd w:val="0"/>
        <w:spacing w:line="240" w:lineRule="auto"/>
        <w:ind w:left="720"/>
      </w:pPr>
      <w:r w:rsidRPr="00D14032">
        <w:t>Such other</w:t>
      </w:r>
      <w:r w:rsidR="006613C0" w:rsidRPr="00D14032">
        <w:t xml:space="preserve"> legal and equitable </w:t>
      </w:r>
      <w:r w:rsidRPr="00D14032">
        <w:t xml:space="preserve">relief </w:t>
      </w:r>
      <w:r w:rsidR="006613C0" w:rsidRPr="00D14032">
        <w:t xml:space="preserve">as </w:t>
      </w:r>
      <w:r w:rsidRPr="00D14032">
        <w:t xml:space="preserve">the Court </w:t>
      </w:r>
      <w:r w:rsidR="006613C0" w:rsidRPr="00D14032">
        <w:t xml:space="preserve">may </w:t>
      </w:r>
      <w:r w:rsidRPr="00D14032">
        <w:t>deem</w:t>
      </w:r>
      <w:r w:rsidR="006613C0" w:rsidRPr="00D14032">
        <w:t xml:space="preserve"> Plaintiff entitled to receive</w:t>
      </w:r>
      <w:r w:rsidRPr="00D14032">
        <w:t xml:space="preserve">, including a referral of the acts found to be illegal herein to appropriate </w:t>
      </w:r>
      <w:r w:rsidR="004C0DD0" w:rsidRPr="00D14032">
        <w:t>l</w:t>
      </w:r>
      <w:r w:rsidR="00D14032">
        <w:t>a</w:t>
      </w:r>
      <w:r w:rsidR="004C0DD0" w:rsidRPr="00D14032">
        <w:t xml:space="preserve">w enforcement </w:t>
      </w:r>
      <w:r w:rsidRPr="00D14032">
        <w:t>authorities.</w:t>
      </w:r>
    </w:p>
    <w:p w:rsidR="00826755" w:rsidRPr="00D0165D" w:rsidRDefault="00826755" w:rsidP="00890A8A">
      <w:pPr>
        <w:autoSpaceDE w:val="0"/>
        <w:autoSpaceDN w:val="0"/>
        <w:adjustRightInd w:val="0"/>
        <w:ind w:left="720" w:hanging="720"/>
        <w:rPr>
          <w:rFonts w:cs="Times New Roman"/>
          <w:b/>
          <w:bCs/>
          <w:color w:val="000000"/>
          <w:szCs w:val="24"/>
        </w:rPr>
      </w:pPr>
    </w:p>
    <w:p w:rsidR="00826755" w:rsidRPr="00D0165D" w:rsidRDefault="00826755" w:rsidP="00890A8A">
      <w:pPr>
        <w:autoSpaceDE w:val="0"/>
        <w:autoSpaceDN w:val="0"/>
        <w:adjustRightInd w:val="0"/>
        <w:ind w:left="720" w:hanging="720"/>
        <w:rPr>
          <w:rFonts w:cs="Times New Roman"/>
          <w:b/>
          <w:bCs/>
          <w:color w:val="000000"/>
          <w:szCs w:val="24"/>
        </w:rPr>
      </w:pPr>
      <w:r w:rsidRPr="00D0165D">
        <w:rPr>
          <w:rFonts w:cs="Times New Roman"/>
          <w:b/>
          <w:bCs/>
          <w:color w:val="000000"/>
          <w:szCs w:val="24"/>
        </w:rPr>
        <w:t>DEMAND FOR JURY TRIAL</w:t>
      </w:r>
    </w:p>
    <w:p w:rsidR="002702C0" w:rsidRDefault="00826755" w:rsidP="00890A8A">
      <w:pPr>
        <w:spacing w:before="120" w:after="120" w:line="360" w:lineRule="auto"/>
        <w:ind w:left="720" w:hanging="720"/>
        <w:contextualSpacing/>
        <w:rPr>
          <w:rFonts w:cs="Times New Roman"/>
          <w:color w:val="000000"/>
          <w:szCs w:val="24"/>
        </w:rPr>
      </w:pPr>
      <w:r w:rsidRPr="00D0165D">
        <w:rPr>
          <w:rFonts w:cs="Times New Roman"/>
          <w:color w:val="000000"/>
          <w:szCs w:val="24"/>
        </w:rPr>
        <w:t>Plaintiff hereby demands a trial by jury of all issues so triable.</w:t>
      </w:r>
    </w:p>
    <w:p w:rsidR="00D27E72" w:rsidRDefault="00D27E72" w:rsidP="00890A8A">
      <w:pPr>
        <w:spacing w:before="120" w:after="120" w:line="360" w:lineRule="auto"/>
        <w:ind w:left="720" w:hanging="720"/>
        <w:contextualSpacing/>
        <w:rPr>
          <w:rFonts w:cs="Times New Roman"/>
          <w:color w:val="000000"/>
          <w:szCs w:val="24"/>
        </w:rPr>
      </w:pPr>
    </w:p>
    <w:sdt>
      <w:sdtPr>
        <w:rPr>
          <w:rFonts w:asciiTheme="majorHAnsi" w:eastAsia="Times New Roman" w:hAnsiTheme="majorHAnsi" w:cstheme="majorBidi"/>
          <w:b/>
          <w:bCs/>
          <w:color w:val="000000"/>
          <w:szCs w:val="28"/>
        </w:rPr>
        <w:id w:val="-1933973978"/>
        <w:docPartObj>
          <w:docPartGallery w:val="Table of Contents"/>
          <w:docPartUnique/>
        </w:docPartObj>
      </w:sdtPr>
      <w:sdtEndPr>
        <w:rPr>
          <w:rFonts w:ascii="Times New Roman" w:hAnsi="Times New Roman" w:cs="Times New Roman"/>
          <w:b w:val="0"/>
          <w:bCs w:val="0"/>
          <w:noProof/>
          <w:szCs w:val="24"/>
        </w:rPr>
      </w:sdtEndPr>
      <w:sdtContent>
        <w:p w:rsidR="00250E76" w:rsidRPr="0090467B" w:rsidRDefault="00250E76" w:rsidP="00890A8A">
          <w:pPr>
            <w:keepNext/>
            <w:keepLines/>
            <w:spacing w:line="360" w:lineRule="auto"/>
            <w:ind w:left="720" w:hanging="720"/>
            <w:rPr>
              <w:rFonts w:asciiTheme="majorHAnsi" w:eastAsiaTheme="majorEastAsia" w:hAnsiTheme="majorHAnsi" w:cstheme="majorBidi"/>
              <w:b/>
              <w:bCs/>
              <w:szCs w:val="28"/>
              <w:lang w:eastAsia="ja-JP"/>
            </w:rPr>
          </w:pPr>
          <w:r w:rsidRPr="0090467B">
            <w:rPr>
              <w:rFonts w:asciiTheme="majorHAnsi" w:eastAsiaTheme="majorEastAsia" w:hAnsiTheme="majorHAnsi" w:cstheme="majorBidi"/>
              <w:b/>
              <w:bCs/>
              <w:szCs w:val="28"/>
              <w:lang w:eastAsia="ja-JP"/>
            </w:rPr>
            <w:t>Table of Contents</w:t>
          </w:r>
        </w:p>
        <w:p w:rsidR="00863050" w:rsidRDefault="00250E76">
          <w:pPr>
            <w:pStyle w:val="TOC1"/>
            <w:rPr>
              <w:rFonts w:asciiTheme="minorHAnsi" w:eastAsiaTheme="minorEastAsia" w:hAnsiTheme="minorHAnsi" w:cstheme="minorBidi"/>
              <w:noProof/>
              <w:color w:val="auto"/>
              <w:sz w:val="22"/>
              <w:szCs w:val="22"/>
            </w:rPr>
          </w:pPr>
          <w:r w:rsidRPr="008E4CC6">
            <w:fldChar w:fldCharType="begin"/>
          </w:r>
          <w:r w:rsidRPr="008E4CC6">
            <w:instrText xml:space="preserve"> TOC \o "1-3" \h \z \u </w:instrText>
          </w:r>
          <w:r w:rsidRPr="008E4CC6">
            <w:fldChar w:fldCharType="separate"/>
          </w:r>
          <w:hyperlink w:anchor="_Toc454625727" w:history="1">
            <w:r w:rsidR="00863050" w:rsidRPr="00DA108A">
              <w:rPr>
                <w:rStyle w:val="Hyperlink"/>
                <w:rFonts w:eastAsia="MS Mincho"/>
                <w:noProof/>
              </w:rPr>
              <w:t>I  Verified Complaint</w:t>
            </w:r>
            <w:r w:rsidR="00863050">
              <w:rPr>
                <w:noProof/>
                <w:webHidden/>
              </w:rPr>
              <w:tab/>
            </w:r>
            <w:r w:rsidR="00863050">
              <w:rPr>
                <w:noProof/>
                <w:webHidden/>
              </w:rPr>
              <w:fldChar w:fldCharType="begin"/>
            </w:r>
            <w:r w:rsidR="00863050">
              <w:rPr>
                <w:noProof/>
                <w:webHidden/>
              </w:rPr>
              <w:instrText xml:space="preserve"> PAGEREF _Toc454625727 \h </w:instrText>
            </w:r>
            <w:r w:rsidR="00863050">
              <w:rPr>
                <w:noProof/>
                <w:webHidden/>
              </w:rPr>
            </w:r>
            <w:r w:rsidR="00863050">
              <w:rPr>
                <w:noProof/>
                <w:webHidden/>
              </w:rPr>
              <w:fldChar w:fldCharType="separate"/>
            </w:r>
            <w:r w:rsidR="00863050">
              <w:rPr>
                <w:noProof/>
                <w:webHidden/>
              </w:rPr>
              <w:t>2</w:t>
            </w:r>
            <w:r w:rsidR="00863050">
              <w:rPr>
                <w:noProof/>
                <w:webHidden/>
              </w:rPr>
              <w:fldChar w:fldCharType="end"/>
            </w:r>
          </w:hyperlink>
        </w:p>
        <w:p w:rsidR="00863050" w:rsidRDefault="00FE2662">
          <w:pPr>
            <w:pStyle w:val="TOC1"/>
            <w:rPr>
              <w:rFonts w:asciiTheme="minorHAnsi" w:eastAsiaTheme="minorEastAsia" w:hAnsiTheme="minorHAnsi" w:cstheme="minorBidi"/>
              <w:noProof/>
              <w:color w:val="auto"/>
              <w:sz w:val="22"/>
              <w:szCs w:val="22"/>
            </w:rPr>
          </w:pPr>
          <w:hyperlink w:anchor="_Toc454625728" w:history="1">
            <w:r w:rsidR="00863050" w:rsidRPr="00DA108A">
              <w:rPr>
                <w:rStyle w:val="Hyperlink"/>
                <w:rFonts w:eastAsia="MS Mincho"/>
                <w:noProof/>
              </w:rPr>
              <w:t>II  Jurisdiction</w:t>
            </w:r>
            <w:r w:rsidR="00863050">
              <w:rPr>
                <w:noProof/>
                <w:webHidden/>
              </w:rPr>
              <w:tab/>
            </w:r>
            <w:r w:rsidR="00863050">
              <w:rPr>
                <w:noProof/>
                <w:webHidden/>
              </w:rPr>
              <w:fldChar w:fldCharType="begin"/>
            </w:r>
            <w:r w:rsidR="00863050">
              <w:rPr>
                <w:noProof/>
                <w:webHidden/>
              </w:rPr>
              <w:instrText xml:space="preserve"> PAGEREF _Toc454625728 \h </w:instrText>
            </w:r>
            <w:r w:rsidR="00863050">
              <w:rPr>
                <w:noProof/>
                <w:webHidden/>
              </w:rPr>
            </w:r>
            <w:r w:rsidR="00863050">
              <w:rPr>
                <w:noProof/>
                <w:webHidden/>
              </w:rPr>
              <w:fldChar w:fldCharType="separate"/>
            </w:r>
            <w:r w:rsidR="00863050">
              <w:rPr>
                <w:noProof/>
                <w:webHidden/>
              </w:rPr>
              <w:t>2</w:t>
            </w:r>
            <w:r w:rsidR="00863050">
              <w:rPr>
                <w:noProof/>
                <w:webHidden/>
              </w:rPr>
              <w:fldChar w:fldCharType="end"/>
            </w:r>
          </w:hyperlink>
        </w:p>
        <w:p w:rsidR="00863050" w:rsidRDefault="00FE2662">
          <w:pPr>
            <w:pStyle w:val="TOC1"/>
            <w:rPr>
              <w:rFonts w:asciiTheme="minorHAnsi" w:eastAsiaTheme="minorEastAsia" w:hAnsiTheme="minorHAnsi" w:cstheme="minorBidi"/>
              <w:noProof/>
              <w:color w:val="auto"/>
              <w:sz w:val="22"/>
              <w:szCs w:val="22"/>
            </w:rPr>
          </w:pPr>
          <w:hyperlink w:anchor="_Toc454625729" w:history="1">
            <w:r w:rsidR="00863050" w:rsidRPr="00DA108A">
              <w:rPr>
                <w:rStyle w:val="Hyperlink"/>
                <w:rFonts w:eastAsia="MS Mincho"/>
                <w:noProof/>
              </w:rPr>
              <w:t>III Parties</w:t>
            </w:r>
            <w:r w:rsidR="00863050">
              <w:rPr>
                <w:noProof/>
                <w:webHidden/>
              </w:rPr>
              <w:tab/>
            </w:r>
            <w:r w:rsidR="00863050">
              <w:rPr>
                <w:noProof/>
                <w:webHidden/>
              </w:rPr>
              <w:fldChar w:fldCharType="begin"/>
            </w:r>
            <w:r w:rsidR="00863050">
              <w:rPr>
                <w:noProof/>
                <w:webHidden/>
              </w:rPr>
              <w:instrText xml:space="preserve"> PAGEREF _Toc454625729 \h </w:instrText>
            </w:r>
            <w:r w:rsidR="00863050">
              <w:rPr>
                <w:noProof/>
                <w:webHidden/>
              </w:rPr>
            </w:r>
            <w:r w:rsidR="00863050">
              <w:rPr>
                <w:noProof/>
                <w:webHidden/>
              </w:rPr>
              <w:fldChar w:fldCharType="separate"/>
            </w:r>
            <w:r w:rsidR="00863050">
              <w:rPr>
                <w:noProof/>
                <w:webHidden/>
              </w:rPr>
              <w:t>3</w:t>
            </w:r>
            <w:r w:rsidR="00863050">
              <w:rPr>
                <w:noProof/>
                <w:webHidden/>
              </w:rPr>
              <w:fldChar w:fldCharType="end"/>
            </w:r>
          </w:hyperlink>
        </w:p>
        <w:p w:rsidR="00863050" w:rsidRDefault="00FE2662">
          <w:pPr>
            <w:pStyle w:val="TOC2"/>
            <w:rPr>
              <w:rFonts w:asciiTheme="minorHAnsi" w:eastAsiaTheme="minorEastAsia" w:hAnsiTheme="minorHAnsi"/>
              <w:noProof/>
              <w:sz w:val="22"/>
            </w:rPr>
          </w:pPr>
          <w:hyperlink w:anchor="_Toc454625730" w:history="1">
            <w:r w:rsidR="00863050" w:rsidRPr="00DA108A">
              <w:rPr>
                <w:rStyle w:val="Hyperlink"/>
                <w:rFonts w:eastAsia="Times New Roman"/>
                <w:noProof/>
              </w:rPr>
              <w:t>DEFENDANT’S</w:t>
            </w:r>
            <w:r w:rsidR="00863050">
              <w:rPr>
                <w:noProof/>
                <w:webHidden/>
              </w:rPr>
              <w:tab/>
            </w:r>
            <w:r w:rsidR="00863050">
              <w:rPr>
                <w:noProof/>
                <w:webHidden/>
              </w:rPr>
              <w:fldChar w:fldCharType="begin"/>
            </w:r>
            <w:r w:rsidR="00863050">
              <w:rPr>
                <w:noProof/>
                <w:webHidden/>
              </w:rPr>
              <w:instrText xml:space="preserve"> PAGEREF _Toc454625730 \h </w:instrText>
            </w:r>
            <w:r w:rsidR="00863050">
              <w:rPr>
                <w:noProof/>
                <w:webHidden/>
              </w:rPr>
            </w:r>
            <w:r w:rsidR="00863050">
              <w:rPr>
                <w:noProof/>
                <w:webHidden/>
              </w:rPr>
              <w:fldChar w:fldCharType="separate"/>
            </w:r>
            <w:r w:rsidR="00863050">
              <w:rPr>
                <w:noProof/>
                <w:webHidden/>
              </w:rPr>
              <w:t>3</w:t>
            </w:r>
            <w:r w:rsidR="00863050">
              <w:rPr>
                <w:noProof/>
                <w:webHidden/>
              </w:rPr>
              <w:fldChar w:fldCharType="end"/>
            </w:r>
          </w:hyperlink>
        </w:p>
        <w:p w:rsidR="00863050" w:rsidRDefault="00FE2662">
          <w:pPr>
            <w:pStyle w:val="TOC2"/>
            <w:rPr>
              <w:rFonts w:asciiTheme="minorHAnsi" w:eastAsiaTheme="minorEastAsia" w:hAnsiTheme="minorHAnsi"/>
              <w:noProof/>
              <w:sz w:val="22"/>
            </w:rPr>
          </w:pPr>
          <w:hyperlink w:anchor="_Toc454625731" w:history="1">
            <w:r w:rsidR="00863050" w:rsidRPr="00DA108A">
              <w:rPr>
                <w:rStyle w:val="Hyperlink"/>
                <w:noProof/>
              </w:rPr>
              <w:t>PLAINTIFF(S)</w:t>
            </w:r>
            <w:r w:rsidR="00863050">
              <w:rPr>
                <w:noProof/>
                <w:webHidden/>
              </w:rPr>
              <w:tab/>
            </w:r>
            <w:r w:rsidR="00863050">
              <w:rPr>
                <w:noProof/>
                <w:webHidden/>
              </w:rPr>
              <w:fldChar w:fldCharType="begin"/>
            </w:r>
            <w:r w:rsidR="00863050">
              <w:rPr>
                <w:noProof/>
                <w:webHidden/>
              </w:rPr>
              <w:instrText xml:space="preserve"> PAGEREF _Toc454625731 \h </w:instrText>
            </w:r>
            <w:r w:rsidR="00863050">
              <w:rPr>
                <w:noProof/>
                <w:webHidden/>
              </w:rPr>
            </w:r>
            <w:r w:rsidR="00863050">
              <w:rPr>
                <w:noProof/>
                <w:webHidden/>
              </w:rPr>
              <w:fldChar w:fldCharType="separate"/>
            </w:r>
            <w:r w:rsidR="00863050">
              <w:rPr>
                <w:noProof/>
                <w:webHidden/>
              </w:rPr>
              <w:t>7</w:t>
            </w:r>
            <w:r w:rsidR="00863050">
              <w:rPr>
                <w:noProof/>
                <w:webHidden/>
              </w:rPr>
              <w:fldChar w:fldCharType="end"/>
            </w:r>
          </w:hyperlink>
        </w:p>
        <w:p w:rsidR="00863050" w:rsidRDefault="00FE2662">
          <w:pPr>
            <w:pStyle w:val="TOC1"/>
            <w:rPr>
              <w:rFonts w:asciiTheme="minorHAnsi" w:eastAsiaTheme="minorEastAsia" w:hAnsiTheme="minorHAnsi" w:cstheme="minorBidi"/>
              <w:noProof/>
              <w:color w:val="auto"/>
              <w:sz w:val="22"/>
              <w:szCs w:val="22"/>
            </w:rPr>
          </w:pPr>
          <w:hyperlink w:anchor="_Toc454625732" w:history="1">
            <w:r w:rsidR="00863050" w:rsidRPr="00DA108A">
              <w:rPr>
                <w:rStyle w:val="Hyperlink"/>
                <w:rFonts w:eastAsia="MS Mincho"/>
                <w:noProof/>
              </w:rPr>
              <w:t>IV  COUNT One - 18 U.S.C. §1962(d) the Enterprise</w:t>
            </w:r>
            <w:r w:rsidR="00863050">
              <w:rPr>
                <w:noProof/>
                <w:webHidden/>
              </w:rPr>
              <w:tab/>
            </w:r>
            <w:r w:rsidR="00863050">
              <w:rPr>
                <w:noProof/>
                <w:webHidden/>
              </w:rPr>
              <w:fldChar w:fldCharType="begin"/>
            </w:r>
            <w:r w:rsidR="00863050">
              <w:rPr>
                <w:noProof/>
                <w:webHidden/>
              </w:rPr>
              <w:instrText xml:space="preserve"> PAGEREF _Toc454625732 \h </w:instrText>
            </w:r>
            <w:r w:rsidR="00863050">
              <w:rPr>
                <w:noProof/>
                <w:webHidden/>
              </w:rPr>
            </w:r>
            <w:r w:rsidR="00863050">
              <w:rPr>
                <w:noProof/>
                <w:webHidden/>
              </w:rPr>
              <w:fldChar w:fldCharType="separate"/>
            </w:r>
            <w:r w:rsidR="00863050">
              <w:rPr>
                <w:noProof/>
                <w:webHidden/>
              </w:rPr>
              <w:t>8</w:t>
            </w:r>
            <w:r w:rsidR="00863050">
              <w:rPr>
                <w:noProof/>
                <w:webHidden/>
              </w:rPr>
              <w:fldChar w:fldCharType="end"/>
            </w:r>
          </w:hyperlink>
        </w:p>
        <w:p w:rsidR="00863050" w:rsidRDefault="00FE2662">
          <w:pPr>
            <w:pStyle w:val="TOC2"/>
            <w:rPr>
              <w:rFonts w:asciiTheme="minorHAnsi" w:eastAsiaTheme="minorEastAsia" w:hAnsiTheme="minorHAnsi"/>
              <w:noProof/>
              <w:sz w:val="22"/>
            </w:rPr>
          </w:pPr>
          <w:hyperlink w:anchor="_Toc454625733" w:history="1">
            <w:r w:rsidR="00863050" w:rsidRPr="00DA108A">
              <w:rPr>
                <w:rStyle w:val="Hyperlink"/>
                <w:rFonts w:eastAsia="Times New Roman"/>
                <w:noProof/>
              </w:rPr>
              <w:t>Harris County Probate Court #4</w:t>
            </w:r>
            <w:r w:rsidR="00863050">
              <w:rPr>
                <w:noProof/>
                <w:webHidden/>
              </w:rPr>
              <w:tab/>
            </w:r>
            <w:r w:rsidR="00863050">
              <w:rPr>
                <w:noProof/>
                <w:webHidden/>
              </w:rPr>
              <w:fldChar w:fldCharType="begin"/>
            </w:r>
            <w:r w:rsidR="00863050">
              <w:rPr>
                <w:noProof/>
                <w:webHidden/>
              </w:rPr>
              <w:instrText xml:space="preserve"> PAGEREF _Toc454625733 \h </w:instrText>
            </w:r>
            <w:r w:rsidR="00863050">
              <w:rPr>
                <w:noProof/>
                <w:webHidden/>
              </w:rPr>
            </w:r>
            <w:r w:rsidR="00863050">
              <w:rPr>
                <w:noProof/>
                <w:webHidden/>
              </w:rPr>
              <w:fldChar w:fldCharType="separate"/>
            </w:r>
            <w:r w:rsidR="00863050">
              <w:rPr>
                <w:noProof/>
                <w:webHidden/>
              </w:rPr>
              <w:t>8</w:t>
            </w:r>
            <w:r w:rsidR="00863050">
              <w:rPr>
                <w:noProof/>
                <w:webHidden/>
              </w:rPr>
              <w:fldChar w:fldCharType="end"/>
            </w:r>
          </w:hyperlink>
        </w:p>
        <w:p w:rsidR="00863050" w:rsidRDefault="00FE2662">
          <w:pPr>
            <w:pStyle w:val="TOC2"/>
            <w:rPr>
              <w:rFonts w:asciiTheme="minorHAnsi" w:eastAsiaTheme="minorEastAsia" w:hAnsiTheme="minorHAnsi"/>
              <w:noProof/>
              <w:sz w:val="22"/>
            </w:rPr>
          </w:pPr>
          <w:hyperlink w:anchor="_Toc454625734" w:history="1">
            <w:r w:rsidR="00863050" w:rsidRPr="00DA108A">
              <w:rPr>
                <w:rStyle w:val="Hyperlink"/>
                <w:rFonts w:eastAsia="Times New Roman"/>
                <w:noProof/>
              </w:rPr>
              <w:t>The Vacek law Firm a.k.a. Vacek &amp; Freed P.L.L.C.</w:t>
            </w:r>
            <w:r w:rsidR="00863050">
              <w:rPr>
                <w:noProof/>
                <w:webHidden/>
              </w:rPr>
              <w:tab/>
            </w:r>
            <w:r w:rsidR="00863050">
              <w:rPr>
                <w:noProof/>
                <w:webHidden/>
              </w:rPr>
              <w:fldChar w:fldCharType="begin"/>
            </w:r>
            <w:r w:rsidR="00863050">
              <w:rPr>
                <w:noProof/>
                <w:webHidden/>
              </w:rPr>
              <w:instrText xml:space="preserve"> PAGEREF _Toc454625734 \h </w:instrText>
            </w:r>
            <w:r w:rsidR="00863050">
              <w:rPr>
                <w:noProof/>
                <w:webHidden/>
              </w:rPr>
            </w:r>
            <w:r w:rsidR="00863050">
              <w:rPr>
                <w:noProof/>
                <w:webHidden/>
              </w:rPr>
              <w:fldChar w:fldCharType="separate"/>
            </w:r>
            <w:r w:rsidR="00863050">
              <w:rPr>
                <w:noProof/>
                <w:webHidden/>
              </w:rPr>
              <w:t>9</w:t>
            </w:r>
            <w:r w:rsidR="00863050">
              <w:rPr>
                <w:noProof/>
                <w:webHidden/>
              </w:rPr>
              <w:fldChar w:fldCharType="end"/>
            </w:r>
          </w:hyperlink>
        </w:p>
        <w:p w:rsidR="00863050" w:rsidRDefault="00FE2662">
          <w:pPr>
            <w:pStyle w:val="TOC2"/>
            <w:rPr>
              <w:rFonts w:asciiTheme="minorHAnsi" w:eastAsiaTheme="minorEastAsia" w:hAnsiTheme="minorHAnsi"/>
              <w:noProof/>
              <w:sz w:val="22"/>
            </w:rPr>
          </w:pPr>
          <w:hyperlink w:anchor="_Toc454625735" w:history="1">
            <w:r w:rsidR="00863050" w:rsidRPr="00DA108A">
              <w:rPr>
                <w:rStyle w:val="Hyperlink"/>
                <w:noProof/>
              </w:rPr>
              <w:t>The Mendel Law Firm, LP</w:t>
            </w:r>
            <w:r w:rsidR="00863050">
              <w:rPr>
                <w:noProof/>
                <w:webHidden/>
              </w:rPr>
              <w:tab/>
            </w:r>
            <w:r w:rsidR="00863050">
              <w:rPr>
                <w:noProof/>
                <w:webHidden/>
              </w:rPr>
              <w:fldChar w:fldCharType="begin"/>
            </w:r>
            <w:r w:rsidR="00863050">
              <w:rPr>
                <w:noProof/>
                <w:webHidden/>
              </w:rPr>
              <w:instrText xml:space="preserve"> PAGEREF _Toc454625735 \h </w:instrText>
            </w:r>
            <w:r w:rsidR="00863050">
              <w:rPr>
                <w:noProof/>
                <w:webHidden/>
              </w:rPr>
            </w:r>
            <w:r w:rsidR="00863050">
              <w:rPr>
                <w:noProof/>
                <w:webHidden/>
              </w:rPr>
              <w:fldChar w:fldCharType="separate"/>
            </w:r>
            <w:r w:rsidR="00863050">
              <w:rPr>
                <w:noProof/>
                <w:webHidden/>
              </w:rPr>
              <w:t>9</w:t>
            </w:r>
            <w:r w:rsidR="00863050">
              <w:rPr>
                <w:noProof/>
                <w:webHidden/>
              </w:rPr>
              <w:fldChar w:fldCharType="end"/>
            </w:r>
          </w:hyperlink>
        </w:p>
        <w:p w:rsidR="00863050" w:rsidRDefault="00FE2662">
          <w:pPr>
            <w:pStyle w:val="TOC2"/>
            <w:rPr>
              <w:rFonts w:asciiTheme="minorHAnsi" w:eastAsiaTheme="minorEastAsia" w:hAnsiTheme="minorHAnsi"/>
              <w:noProof/>
              <w:sz w:val="22"/>
            </w:rPr>
          </w:pPr>
          <w:hyperlink w:anchor="_Toc454625736" w:history="1">
            <w:r w:rsidR="00863050" w:rsidRPr="00DA108A">
              <w:rPr>
                <w:rStyle w:val="Hyperlink"/>
                <w:noProof/>
              </w:rPr>
              <w:t>Griffin &amp; Matthews</w:t>
            </w:r>
            <w:r w:rsidR="00863050">
              <w:rPr>
                <w:noProof/>
                <w:webHidden/>
              </w:rPr>
              <w:tab/>
            </w:r>
            <w:r w:rsidR="00863050">
              <w:rPr>
                <w:noProof/>
                <w:webHidden/>
              </w:rPr>
              <w:fldChar w:fldCharType="begin"/>
            </w:r>
            <w:r w:rsidR="00863050">
              <w:rPr>
                <w:noProof/>
                <w:webHidden/>
              </w:rPr>
              <w:instrText xml:space="preserve"> PAGEREF _Toc454625736 \h </w:instrText>
            </w:r>
            <w:r w:rsidR="00863050">
              <w:rPr>
                <w:noProof/>
                <w:webHidden/>
              </w:rPr>
            </w:r>
            <w:r w:rsidR="00863050">
              <w:rPr>
                <w:noProof/>
                <w:webHidden/>
              </w:rPr>
              <w:fldChar w:fldCharType="separate"/>
            </w:r>
            <w:r w:rsidR="00863050">
              <w:rPr>
                <w:noProof/>
                <w:webHidden/>
              </w:rPr>
              <w:t>9</w:t>
            </w:r>
            <w:r w:rsidR="00863050">
              <w:rPr>
                <w:noProof/>
                <w:webHidden/>
              </w:rPr>
              <w:fldChar w:fldCharType="end"/>
            </w:r>
          </w:hyperlink>
        </w:p>
        <w:p w:rsidR="00863050" w:rsidRDefault="00FE2662">
          <w:pPr>
            <w:pStyle w:val="TOC2"/>
            <w:rPr>
              <w:rFonts w:asciiTheme="minorHAnsi" w:eastAsiaTheme="minorEastAsia" w:hAnsiTheme="minorHAnsi"/>
              <w:noProof/>
              <w:sz w:val="22"/>
            </w:rPr>
          </w:pPr>
          <w:hyperlink w:anchor="_Toc454625737" w:history="1">
            <w:r w:rsidR="00863050" w:rsidRPr="00DA108A">
              <w:rPr>
                <w:rStyle w:val="Hyperlink"/>
                <w:noProof/>
              </w:rPr>
              <w:t>Crain Caton and James</w:t>
            </w:r>
            <w:r w:rsidR="00863050">
              <w:rPr>
                <w:noProof/>
                <w:webHidden/>
              </w:rPr>
              <w:tab/>
            </w:r>
            <w:r w:rsidR="00863050">
              <w:rPr>
                <w:noProof/>
                <w:webHidden/>
              </w:rPr>
              <w:fldChar w:fldCharType="begin"/>
            </w:r>
            <w:r w:rsidR="00863050">
              <w:rPr>
                <w:noProof/>
                <w:webHidden/>
              </w:rPr>
              <w:instrText xml:space="preserve"> PAGEREF _Toc454625737 \h </w:instrText>
            </w:r>
            <w:r w:rsidR="00863050">
              <w:rPr>
                <w:noProof/>
                <w:webHidden/>
              </w:rPr>
            </w:r>
            <w:r w:rsidR="00863050">
              <w:rPr>
                <w:noProof/>
                <w:webHidden/>
              </w:rPr>
              <w:fldChar w:fldCharType="separate"/>
            </w:r>
            <w:r w:rsidR="00863050">
              <w:rPr>
                <w:noProof/>
                <w:webHidden/>
              </w:rPr>
              <w:t>10</w:t>
            </w:r>
            <w:r w:rsidR="00863050">
              <w:rPr>
                <w:noProof/>
                <w:webHidden/>
              </w:rPr>
              <w:fldChar w:fldCharType="end"/>
            </w:r>
          </w:hyperlink>
        </w:p>
        <w:p w:rsidR="00863050" w:rsidRDefault="00FE2662">
          <w:pPr>
            <w:pStyle w:val="TOC2"/>
            <w:rPr>
              <w:rFonts w:asciiTheme="minorHAnsi" w:eastAsiaTheme="minorEastAsia" w:hAnsiTheme="minorHAnsi"/>
              <w:noProof/>
              <w:sz w:val="22"/>
            </w:rPr>
          </w:pPr>
          <w:hyperlink w:anchor="_Toc454625738" w:history="1">
            <w:r w:rsidR="00863050" w:rsidRPr="00DA108A">
              <w:rPr>
                <w:rStyle w:val="Hyperlink"/>
                <w:noProof/>
              </w:rPr>
              <w:t>Bayless and Stokes</w:t>
            </w:r>
            <w:r w:rsidR="00863050">
              <w:rPr>
                <w:noProof/>
                <w:webHidden/>
              </w:rPr>
              <w:tab/>
            </w:r>
            <w:r w:rsidR="00863050">
              <w:rPr>
                <w:noProof/>
                <w:webHidden/>
              </w:rPr>
              <w:fldChar w:fldCharType="begin"/>
            </w:r>
            <w:r w:rsidR="00863050">
              <w:rPr>
                <w:noProof/>
                <w:webHidden/>
              </w:rPr>
              <w:instrText xml:space="preserve"> PAGEREF _Toc454625738 \h </w:instrText>
            </w:r>
            <w:r w:rsidR="00863050">
              <w:rPr>
                <w:noProof/>
                <w:webHidden/>
              </w:rPr>
            </w:r>
            <w:r w:rsidR="00863050">
              <w:rPr>
                <w:noProof/>
                <w:webHidden/>
              </w:rPr>
              <w:fldChar w:fldCharType="separate"/>
            </w:r>
            <w:r w:rsidR="00863050">
              <w:rPr>
                <w:noProof/>
                <w:webHidden/>
              </w:rPr>
              <w:t>10</w:t>
            </w:r>
            <w:r w:rsidR="00863050">
              <w:rPr>
                <w:noProof/>
                <w:webHidden/>
              </w:rPr>
              <w:fldChar w:fldCharType="end"/>
            </w:r>
          </w:hyperlink>
        </w:p>
        <w:p w:rsidR="00863050" w:rsidRDefault="00FE2662">
          <w:pPr>
            <w:pStyle w:val="TOC2"/>
            <w:rPr>
              <w:rFonts w:asciiTheme="minorHAnsi" w:eastAsiaTheme="minorEastAsia" w:hAnsiTheme="minorHAnsi"/>
              <w:noProof/>
              <w:sz w:val="22"/>
            </w:rPr>
          </w:pPr>
          <w:hyperlink w:anchor="_Toc454625739" w:history="1">
            <w:r w:rsidR="00863050" w:rsidRPr="00DA108A">
              <w:rPr>
                <w:rStyle w:val="Hyperlink"/>
                <w:noProof/>
              </w:rPr>
              <w:t>MacIntyre, McCulluch, Stanfied &amp; Young L.L.P.</w:t>
            </w:r>
            <w:r w:rsidR="00863050">
              <w:rPr>
                <w:noProof/>
                <w:webHidden/>
              </w:rPr>
              <w:tab/>
            </w:r>
            <w:r w:rsidR="00863050">
              <w:rPr>
                <w:noProof/>
                <w:webHidden/>
              </w:rPr>
              <w:fldChar w:fldCharType="begin"/>
            </w:r>
            <w:r w:rsidR="00863050">
              <w:rPr>
                <w:noProof/>
                <w:webHidden/>
              </w:rPr>
              <w:instrText xml:space="preserve"> PAGEREF _Toc454625739 \h </w:instrText>
            </w:r>
            <w:r w:rsidR="00863050">
              <w:rPr>
                <w:noProof/>
                <w:webHidden/>
              </w:rPr>
            </w:r>
            <w:r w:rsidR="00863050">
              <w:rPr>
                <w:noProof/>
                <w:webHidden/>
              </w:rPr>
              <w:fldChar w:fldCharType="separate"/>
            </w:r>
            <w:r w:rsidR="00863050">
              <w:rPr>
                <w:noProof/>
                <w:webHidden/>
              </w:rPr>
              <w:t>10</w:t>
            </w:r>
            <w:r w:rsidR="00863050">
              <w:rPr>
                <w:noProof/>
                <w:webHidden/>
              </w:rPr>
              <w:fldChar w:fldCharType="end"/>
            </w:r>
          </w:hyperlink>
        </w:p>
        <w:p w:rsidR="00863050" w:rsidRDefault="00FE2662">
          <w:pPr>
            <w:pStyle w:val="TOC1"/>
            <w:rPr>
              <w:rFonts w:asciiTheme="minorHAnsi" w:eastAsiaTheme="minorEastAsia" w:hAnsiTheme="minorHAnsi" w:cstheme="minorBidi"/>
              <w:noProof/>
              <w:color w:val="auto"/>
              <w:sz w:val="22"/>
              <w:szCs w:val="22"/>
            </w:rPr>
          </w:pPr>
          <w:hyperlink w:anchor="_Toc454625740" w:history="1">
            <w:r w:rsidR="00863050" w:rsidRPr="00DA108A">
              <w:rPr>
                <w:rStyle w:val="Hyperlink"/>
                <w:rFonts w:eastAsia="MS Mincho"/>
                <w:noProof/>
              </w:rPr>
              <w:t>V  Enterprise in Fact Association</w:t>
            </w:r>
            <w:r w:rsidR="00863050">
              <w:rPr>
                <w:noProof/>
                <w:webHidden/>
              </w:rPr>
              <w:tab/>
            </w:r>
            <w:r w:rsidR="00863050">
              <w:rPr>
                <w:noProof/>
                <w:webHidden/>
              </w:rPr>
              <w:fldChar w:fldCharType="begin"/>
            </w:r>
            <w:r w:rsidR="00863050">
              <w:rPr>
                <w:noProof/>
                <w:webHidden/>
              </w:rPr>
              <w:instrText xml:space="preserve"> PAGEREF _Toc454625740 \h </w:instrText>
            </w:r>
            <w:r w:rsidR="00863050">
              <w:rPr>
                <w:noProof/>
                <w:webHidden/>
              </w:rPr>
            </w:r>
            <w:r w:rsidR="00863050">
              <w:rPr>
                <w:noProof/>
                <w:webHidden/>
              </w:rPr>
              <w:fldChar w:fldCharType="separate"/>
            </w:r>
            <w:r w:rsidR="00863050">
              <w:rPr>
                <w:noProof/>
                <w:webHidden/>
              </w:rPr>
              <w:t>10</w:t>
            </w:r>
            <w:r w:rsidR="00863050">
              <w:rPr>
                <w:noProof/>
                <w:webHidden/>
              </w:rPr>
              <w:fldChar w:fldCharType="end"/>
            </w:r>
          </w:hyperlink>
        </w:p>
        <w:p w:rsidR="00863050" w:rsidRDefault="00FE2662">
          <w:pPr>
            <w:pStyle w:val="TOC2"/>
            <w:rPr>
              <w:rFonts w:asciiTheme="minorHAnsi" w:eastAsiaTheme="minorEastAsia" w:hAnsiTheme="minorHAnsi"/>
              <w:noProof/>
              <w:sz w:val="22"/>
            </w:rPr>
          </w:pPr>
          <w:hyperlink w:anchor="_Toc454625741" w:history="1">
            <w:r w:rsidR="00863050" w:rsidRPr="00DA108A">
              <w:rPr>
                <w:rStyle w:val="Hyperlink"/>
                <w:noProof/>
              </w:rPr>
              <w:t>Harris County Tomb Raiders</w:t>
            </w:r>
            <w:r w:rsidR="00863050">
              <w:rPr>
                <w:noProof/>
                <w:webHidden/>
              </w:rPr>
              <w:tab/>
            </w:r>
            <w:r w:rsidR="00863050">
              <w:rPr>
                <w:noProof/>
                <w:webHidden/>
              </w:rPr>
              <w:fldChar w:fldCharType="begin"/>
            </w:r>
            <w:r w:rsidR="00863050">
              <w:rPr>
                <w:noProof/>
                <w:webHidden/>
              </w:rPr>
              <w:instrText xml:space="preserve"> PAGEREF _Toc454625741 \h </w:instrText>
            </w:r>
            <w:r w:rsidR="00863050">
              <w:rPr>
                <w:noProof/>
                <w:webHidden/>
              </w:rPr>
            </w:r>
            <w:r w:rsidR="00863050">
              <w:rPr>
                <w:noProof/>
                <w:webHidden/>
              </w:rPr>
              <w:fldChar w:fldCharType="separate"/>
            </w:r>
            <w:r w:rsidR="00863050">
              <w:rPr>
                <w:noProof/>
                <w:webHidden/>
              </w:rPr>
              <w:t>11</w:t>
            </w:r>
            <w:r w:rsidR="00863050">
              <w:rPr>
                <w:noProof/>
                <w:webHidden/>
              </w:rPr>
              <w:fldChar w:fldCharType="end"/>
            </w:r>
          </w:hyperlink>
        </w:p>
        <w:p w:rsidR="00863050" w:rsidRDefault="00FE2662">
          <w:pPr>
            <w:pStyle w:val="TOC1"/>
            <w:rPr>
              <w:rFonts w:asciiTheme="minorHAnsi" w:eastAsiaTheme="minorEastAsia" w:hAnsiTheme="minorHAnsi" w:cstheme="minorBidi"/>
              <w:noProof/>
              <w:color w:val="auto"/>
              <w:sz w:val="22"/>
              <w:szCs w:val="22"/>
            </w:rPr>
          </w:pPr>
          <w:hyperlink w:anchor="_Toc454625742" w:history="1">
            <w:r w:rsidR="00863050" w:rsidRPr="00DA108A">
              <w:rPr>
                <w:rStyle w:val="Hyperlink"/>
                <w:rFonts w:eastAsia="MS Mincho"/>
                <w:noProof/>
              </w:rPr>
              <w:t>COUNT TWO – The Racketeering Conspiracy 18 U.S.C. 1962(C)</w:t>
            </w:r>
            <w:r w:rsidR="00863050">
              <w:rPr>
                <w:noProof/>
                <w:webHidden/>
              </w:rPr>
              <w:tab/>
            </w:r>
            <w:r w:rsidR="00863050">
              <w:rPr>
                <w:noProof/>
                <w:webHidden/>
              </w:rPr>
              <w:fldChar w:fldCharType="begin"/>
            </w:r>
            <w:r w:rsidR="00863050">
              <w:rPr>
                <w:noProof/>
                <w:webHidden/>
              </w:rPr>
              <w:instrText xml:space="preserve"> PAGEREF _Toc454625742 \h </w:instrText>
            </w:r>
            <w:r w:rsidR="00863050">
              <w:rPr>
                <w:noProof/>
                <w:webHidden/>
              </w:rPr>
            </w:r>
            <w:r w:rsidR="00863050">
              <w:rPr>
                <w:noProof/>
                <w:webHidden/>
              </w:rPr>
              <w:fldChar w:fldCharType="separate"/>
            </w:r>
            <w:r w:rsidR="00863050">
              <w:rPr>
                <w:noProof/>
                <w:webHidden/>
              </w:rPr>
              <w:t>11</w:t>
            </w:r>
            <w:r w:rsidR="00863050">
              <w:rPr>
                <w:noProof/>
                <w:webHidden/>
              </w:rPr>
              <w:fldChar w:fldCharType="end"/>
            </w:r>
          </w:hyperlink>
        </w:p>
        <w:p w:rsidR="00863050" w:rsidRDefault="00FE2662">
          <w:pPr>
            <w:pStyle w:val="TOC1"/>
            <w:rPr>
              <w:rFonts w:asciiTheme="minorHAnsi" w:eastAsiaTheme="minorEastAsia" w:hAnsiTheme="minorHAnsi" w:cstheme="minorBidi"/>
              <w:noProof/>
              <w:color w:val="auto"/>
              <w:sz w:val="22"/>
              <w:szCs w:val="22"/>
            </w:rPr>
          </w:pPr>
          <w:hyperlink w:anchor="_Toc454625743" w:history="1">
            <w:r w:rsidR="00863050" w:rsidRPr="00DA108A">
              <w:rPr>
                <w:rStyle w:val="Hyperlink"/>
                <w:rFonts w:eastAsia="MS Mincho"/>
                <w:noProof/>
              </w:rPr>
              <w:t>VI  Purposes of the Racketeering Activity</w:t>
            </w:r>
            <w:r w:rsidR="00863050">
              <w:rPr>
                <w:noProof/>
                <w:webHidden/>
              </w:rPr>
              <w:tab/>
            </w:r>
            <w:r w:rsidR="00863050">
              <w:rPr>
                <w:noProof/>
                <w:webHidden/>
              </w:rPr>
              <w:fldChar w:fldCharType="begin"/>
            </w:r>
            <w:r w:rsidR="00863050">
              <w:rPr>
                <w:noProof/>
                <w:webHidden/>
              </w:rPr>
              <w:instrText xml:space="preserve"> PAGEREF _Toc454625743 \h </w:instrText>
            </w:r>
            <w:r w:rsidR="00863050">
              <w:rPr>
                <w:noProof/>
                <w:webHidden/>
              </w:rPr>
            </w:r>
            <w:r w:rsidR="00863050">
              <w:rPr>
                <w:noProof/>
                <w:webHidden/>
              </w:rPr>
              <w:fldChar w:fldCharType="separate"/>
            </w:r>
            <w:r w:rsidR="00863050">
              <w:rPr>
                <w:noProof/>
                <w:webHidden/>
              </w:rPr>
              <w:t>15</w:t>
            </w:r>
            <w:r w:rsidR="00863050">
              <w:rPr>
                <w:noProof/>
                <w:webHidden/>
              </w:rPr>
              <w:fldChar w:fldCharType="end"/>
            </w:r>
          </w:hyperlink>
        </w:p>
        <w:p w:rsidR="00863050" w:rsidRDefault="00FE2662">
          <w:pPr>
            <w:pStyle w:val="TOC1"/>
            <w:rPr>
              <w:rFonts w:asciiTheme="minorHAnsi" w:eastAsiaTheme="minorEastAsia" w:hAnsiTheme="minorHAnsi" w:cstheme="minorBidi"/>
              <w:noProof/>
              <w:color w:val="auto"/>
              <w:sz w:val="22"/>
              <w:szCs w:val="22"/>
            </w:rPr>
          </w:pPr>
          <w:hyperlink w:anchor="_Toc454625744" w:history="1">
            <w:r w:rsidR="00863050" w:rsidRPr="00DA108A">
              <w:rPr>
                <w:rStyle w:val="Hyperlink"/>
                <w:rFonts w:eastAsia="MS Mincho"/>
                <w:noProof/>
              </w:rPr>
              <w:t>VII - Means and Methods of the Racketeering Conspiracy</w:t>
            </w:r>
            <w:r w:rsidR="00863050">
              <w:rPr>
                <w:noProof/>
                <w:webHidden/>
              </w:rPr>
              <w:tab/>
            </w:r>
            <w:r w:rsidR="00863050">
              <w:rPr>
                <w:noProof/>
                <w:webHidden/>
              </w:rPr>
              <w:fldChar w:fldCharType="begin"/>
            </w:r>
            <w:r w:rsidR="00863050">
              <w:rPr>
                <w:noProof/>
                <w:webHidden/>
              </w:rPr>
              <w:instrText xml:space="preserve"> PAGEREF _Toc454625744 \h </w:instrText>
            </w:r>
            <w:r w:rsidR="00863050">
              <w:rPr>
                <w:noProof/>
                <w:webHidden/>
              </w:rPr>
            </w:r>
            <w:r w:rsidR="00863050">
              <w:rPr>
                <w:noProof/>
                <w:webHidden/>
              </w:rPr>
              <w:fldChar w:fldCharType="separate"/>
            </w:r>
            <w:r w:rsidR="00863050">
              <w:rPr>
                <w:noProof/>
                <w:webHidden/>
              </w:rPr>
              <w:t>16</w:t>
            </w:r>
            <w:r w:rsidR="00863050">
              <w:rPr>
                <w:noProof/>
                <w:webHidden/>
              </w:rPr>
              <w:fldChar w:fldCharType="end"/>
            </w:r>
          </w:hyperlink>
        </w:p>
        <w:p w:rsidR="00863050" w:rsidRDefault="00FE2662">
          <w:pPr>
            <w:pStyle w:val="TOC1"/>
            <w:rPr>
              <w:rFonts w:asciiTheme="minorHAnsi" w:eastAsiaTheme="minorEastAsia" w:hAnsiTheme="minorHAnsi" w:cstheme="minorBidi"/>
              <w:noProof/>
              <w:color w:val="auto"/>
              <w:sz w:val="22"/>
              <w:szCs w:val="22"/>
            </w:rPr>
          </w:pPr>
          <w:hyperlink w:anchor="_Toc454625745" w:history="1">
            <w:r w:rsidR="00863050" w:rsidRPr="00DA108A">
              <w:rPr>
                <w:rStyle w:val="Hyperlink"/>
                <w:rFonts w:eastAsia="MS Mincho"/>
                <w:noProof/>
              </w:rPr>
              <w:t>VIII Predicate Acts and Actors</w:t>
            </w:r>
            <w:r w:rsidR="00863050">
              <w:rPr>
                <w:noProof/>
                <w:webHidden/>
              </w:rPr>
              <w:tab/>
            </w:r>
            <w:r w:rsidR="00863050">
              <w:rPr>
                <w:noProof/>
                <w:webHidden/>
              </w:rPr>
              <w:fldChar w:fldCharType="begin"/>
            </w:r>
            <w:r w:rsidR="00863050">
              <w:rPr>
                <w:noProof/>
                <w:webHidden/>
              </w:rPr>
              <w:instrText xml:space="preserve"> PAGEREF _Toc454625745 \h </w:instrText>
            </w:r>
            <w:r w:rsidR="00863050">
              <w:rPr>
                <w:noProof/>
                <w:webHidden/>
              </w:rPr>
            </w:r>
            <w:r w:rsidR="00863050">
              <w:rPr>
                <w:noProof/>
                <w:webHidden/>
              </w:rPr>
              <w:fldChar w:fldCharType="separate"/>
            </w:r>
            <w:r w:rsidR="00863050">
              <w:rPr>
                <w:noProof/>
                <w:webHidden/>
              </w:rPr>
              <w:t>20</w:t>
            </w:r>
            <w:r w:rsidR="00863050">
              <w:rPr>
                <w:noProof/>
                <w:webHidden/>
              </w:rPr>
              <w:fldChar w:fldCharType="end"/>
            </w:r>
          </w:hyperlink>
        </w:p>
        <w:p w:rsidR="00863050" w:rsidRDefault="00FE2662">
          <w:pPr>
            <w:pStyle w:val="TOC2"/>
            <w:rPr>
              <w:rFonts w:asciiTheme="minorHAnsi" w:eastAsiaTheme="minorEastAsia" w:hAnsiTheme="minorHAnsi"/>
              <w:noProof/>
              <w:sz w:val="22"/>
            </w:rPr>
          </w:pPr>
          <w:hyperlink w:anchor="_Toc454625746" w:history="1">
            <w:r w:rsidR="00863050" w:rsidRPr="00DA108A">
              <w:rPr>
                <w:rStyle w:val="Hyperlink"/>
                <w:noProof/>
              </w:rPr>
              <w:t>COUNT 3 (Honest Services) 18 U.S.C. §1346</w:t>
            </w:r>
            <w:r w:rsidR="00863050">
              <w:rPr>
                <w:noProof/>
                <w:webHidden/>
              </w:rPr>
              <w:tab/>
            </w:r>
            <w:r w:rsidR="00863050">
              <w:rPr>
                <w:noProof/>
                <w:webHidden/>
              </w:rPr>
              <w:fldChar w:fldCharType="begin"/>
            </w:r>
            <w:r w:rsidR="00863050">
              <w:rPr>
                <w:noProof/>
                <w:webHidden/>
              </w:rPr>
              <w:instrText xml:space="preserve"> PAGEREF _Toc454625746 \h </w:instrText>
            </w:r>
            <w:r w:rsidR="00863050">
              <w:rPr>
                <w:noProof/>
                <w:webHidden/>
              </w:rPr>
            </w:r>
            <w:r w:rsidR="00863050">
              <w:rPr>
                <w:noProof/>
                <w:webHidden/>
              </w:rPr>
              <w:fldChar w:fldCharType="separate"/>
            </w:r>
            <w:r w:rsidR="00863050">
              <w:rPr>
                <w:noProof/>
                <w:webHidden/>
              </w:rPr>
              <w:t>20</w:t>
            </w:r>
            <w:r w:rsidR="00863050">
              <w:rPr>
                <w:noProof/>
                <w:webHidden/>
              </w:rPr>
              <w:fldChar w:fldCharType="end"/>
            </w:r>
          </w:hyperlink>
        </w:p>
        <w:p w:rsidR="00863050" w:rsidRDefault="00FE2662">
          <w:pPr>
            <w:pStyle w:val="TOC2"/>
            <w:rPr>
              <w:rFonts w:asciiTheme="minorHAnsi" w:eastAsiaTheme="minorEastAsia" w:hAnsiTheme="minorHAnsi"/>
              <w:noProof/>
              <w:sz w:val="22"/>
            </w:rPr>
          </w:pPr>
          <w:hyperlink w:anchor="_Toc454625747" w:history="1">
            <w:r w:rsidR="00863050" w:rsidRPr="00DA108A">
              <w:rPr>
                <w:rStyle w:val="Hyperlink"/>
                <w:noProof/>
              </w:rPr>
              <w:t>COUNT 4 - (Honest Services) 18 U.S.C. §1346</w:t>
            </w:r>
            <w:r w:rsidR="00863050">
              <w:rPr>
                <w:noProof/>
                <w:webHidden/>
              </w:rPr>
              <w:tab/>
            </w:r>
            <w:r w:rsidR="00863050">
              <w:rPr>
                <w:noProof/>
                <w:webHidden/>
              </w:rPr>
              <w:fldChar w:fldCharType="begin"/>
            </w:r>
            <w:r w:rsidR="00863050">
              <w:rPr>
                <w:noProof/>
                <w:webHidden/>
              </w:rPr>
              <w:instrText xml:space="preserve"> PAGEREF _Toc454625747 \h </w:instrText>
            </w:r>
            <w:r w:rsidR="00863050">
              <w:rPr>
                <w:noProof/>
                <w:webHidden/>
              </w:rPr>
            </w:r>
            <w:r w:rsidR="00863050">
              <w:rPr>
                <w:noProof/>
                <w:webHidden/>
              </w:rPr>
              <w:fldChar w:fldCharType="separate"/>
            </w:r>
            <w:r w:rsidR="00863050">
              <w:rPr>
                <w:noProof/>
                <w:webHidden/>
              </w:rPr>
              <w:t>21</w:t>
            </w:r>
            <w:r w:rsidR="00863050">
              <w:rPr>
                <w:noProof/>
                <w:webHidden/>
              </w:rPr>
              <w:fldChar w:fldCharType="end"/>
            </w:r>
          </w:hyperlink>
        </w:p>
        <w:p w:rsidR="00863050" w:rsidRDefault="00FE2662">
          <w:pPr>
            <w:pStyle w:val="TOC2"/>
            <w:rPr>
              <w:rFonts w:asciiTheme="minorHAnsi" w:eastAsiaTheme="minorEastAsia" w:hAnsiTheme="minorHAnsi"/>
              <w:noProof/>
              <w:sz w:val="22"/>
            </w:rPr>
          </w:pPr>
          <w:hyperlink w:anchor="_Toc454625748" w:history="1">
            <w:r w:rsidR="00863050" w:rsidRPr="00DA108A">
              <w:rPr>
                <w:rStyle w:val="Hyperlink"/>
                <w:noProof/>
              </w:rPr>
              <w:t>COUNT 5 - (Honest Services) 18 U.S.C. §1346;</w:t>
            </w:r>
            <w:r w:rsidR="00863050">
              <w:rPr>
                <w:noProof/>
                <w:webHidden/>
              </w:rPr>
              <w:tab/>
            </w:r>
            <w:r w:rsidR="00863050">
              <w:rPr>
                <w:noProof/>
                <w:webHidden/>
              </w:rPr>
              <w:fldChar w:fldCharType="begin"/>
            </w:r>
            <w:r w:rsidR="00863050">
              <w:rPr>
                <w:noProof/>
                <w:webHidden/>
              </w:rPr>
              <w:instrText xml:space="preserve"> PAGEREF _Toc454625748 \h </w:instrText>
            </w:r>
            <w:r w:rsidR="00863050">
              <w:rPr>
                <w:noProof/>
                <w:webHidden/>
              </w:rPr>
            </w:r>
            <w:r w:rsidR="00863050">
              <w:rPr>
                <w:noProof/>
                <w:webHidden/>
              </w:rPr>
              <w:fldChar w:fldCharType="separate"/>
            </w:r>
            <w:r w:rsidR="00863050">
              <w:rPr>
                <w:noProof/>
                <w:webHidden/>
              </w:rPr>
              <w:t>21</w:t>
            </w:r>
            <w:r w:rsidR="00863050">
              <w:rPr>
                <w:noProof/>
                <w:webHidden/>
              </w:rPr>
              <w:fldChar w:fldCharType="end"/>
            </w:r>
          </w:hyperlink>
        </w:p>
        <w:p w:rsidR="00863050" w:rsidRDefault="00FE2662">
          <w:pPr>
            <w:pStyle w:val="TOC2"/>
            <w:rPr>
              <w:rFonts w:asciiTheme="minorHAnsi" w:eastAsiaTheme="minorEastAsia" w:hAnsiTheme="minorHAnsi"/>
              <w:noProof/>
              <w:sz w:val="22"/>
            </w:rPr>
          </w:pPr>
          <w:hyperlink w:anchor="_Toc454625749" w:history="1">
            <w:r w:rsidR="00863050" w:rsidRPr="00DA108A">
              <w:rPr>
                <w:rStyle w:val="Hyperlink"/>
                <w:noProof/>
              </w:rPr>
              <w:t>COUNT 6 - (Wire Fraud) 18 U.S.C. §1343;</w:t>
            </w:r>
            <w:r w:rsidR="00863050">
              <w:rPr>
                <w:noProof/>
                <w:webHidden/>
              </w:rPr>
              <w:tab/>
            </w:r>
            <w:r w:rsidR="00863050">
              <w:rPr>
                <w:noProof/>
                <w:webHidden/>
              </w:rPr>
              <w:fldChar w:fldCharType="begin"/>
            </w:r>
            <w:r w:rsidR="00863050">
              <w:rPr>
                <w:noProof/>
                <w:webHidden/>
              </w:rPr>
              <w:instrText xml:space="preserve"> PAGEREF _Toc454625749 \h </w:instrText>
            </w:r>
            <w:r w:rsidR="00863050">
              <w:rPr>
                <w:noProof/>
                <w:webHidden/>
              </w:rPr>
            </w:r>
            <w:r w:rsidR="00863050">
              <w:rPr>
                <w:noProof/>
                <w:webHidden/>
              </w:rPr>
              <w:fldChar w:fldCharType="separate"/>
            </w:r>
            <w:r w:rsidR="00863050">
              <w:rPr>
                <w:noProof/>
                <w:webHidden/>
              </w:rPr>
              <w:t>21</w:t>
            </w:r>
            <w:r w:rsidR="00863050">
              <w:rPr>
                <w:noProof/>
                <w:webHidden/>
              </w:rPr>
              <w:fldChar w:fldCharType="end"/>
            </w:r>
          </w:hyperlink>
        </w:p>
        <w:p w:rsidR="00863050" w:rsidRDefault="00FE2662">
          <w:pPr>
            <w:pStyle w:val="TOC2"/>
            <w:rPr>
              <w:rFonts w:asciiTheme="minorHAnsi" w:eastAsiaTheme="minorEastAsia" w:hAnsiTheme="minorHAnsi"/>
              <w:noProof/>
              <w:sz w:val="22"/>
            </w:rPr>
          </w:pPr>
          <w:hyperlink w:anchor="_Toc454625750" w:history="1">
            <w:r w:rsidR="00863050" w:rsidRPr="00DA108A">
              <w:rPr>
                <w:rStyle w:val="Hyperlink"/>
                <w:noProof/>
              </w:rPr>
              <w:t>COUNT 7 - (Fraud) 18 U.S.C. §1001;</w:t>
            </w:r>
            <w:r w:rsidR="00863050">
              <w:rPr>
                <w:noProof/>
                <w:webHidden/>
              </w:rPr>
              <w:tab/>
            </w:r>
            <w:r w:rsidR="00863050">
              <w:rPr>
                <w:noProof/>
                <w:webHidden/>
              </w:rPr>
              <w:fldChar w:fldCharType="begin"/>
            </w:r>
            <w:r w:rsidR="00863050">
              <w:rPr>
                <w:noProof/>
                <w:webHidden/>
              </w:rPr>
              <w:instrText xml:space="preserve"> PAGEREF _Toc454625750 \h </w:instrText>
            </w:r>
            <w:r w:rsidR="00863050">
              <w:rPr>
                <w:noProof/>
                <w:webHidden/>
              </w:rPr>
            </w:r>
            <w:r w:rsidR="00863050">
              <w:rPr>
                <w:noProof/>
                <w:webHidden/>
              </w:rPr>
              <w:fldChar w:fldCharType="separate"/>
            </w:r>
            <w:r w:rsidR="00863050">
              <w:rPr>
                <w:noProof/>
                <w:webHidden/>
              </w:rPr>
              <w:t>21</w:t>
            </w:r>
            <w:r w:rsidR="00863050">
              <w:rPr>
                <w:noProof/>
                <w:webHidden/>
              </w:rPr>
              <w:fldChar w:fldCharType="end"/>
            </w:r>
          </w:hyperlink>
        </w:p>
        <w:p w:rsidR="00863050" w:rsidRDefault="00FE2662">
          <w:pPr>
            <w:pStyle w:val="TOC2"/>
            <w:rPr>
              <w:rFonts w:asciiTheme="minorHAnsi" w:eastAsiaTheme="minorEastAsia" w:hAnsiTheme="minorHAnsi"/>
              <w:noProof/>
              <w:sz w:val="22"/>
            </w:rPr>
          </w:pPr>
          <w:hyperlink w:anchor="_Toc454625751" w:history="1">
            <w:r w:rsidR="00863050" w:rsidRPr="00DA108A">
              <w:rPr>
                <w:rStyle w:val="Hyperlink"/>
                <w:noProof/>
              </w:rPr>
              <w:t>COUNT 8 (Theft/Extortion) Texas Penal Codes 31.02 &amp; 31.03 and /Hobbs Act Extortion 18 U.S.C. §1951;</w:t>
            </w:r>
            <w:r w:rsidR="00863050">
              <w:rPr>
                <w:noProof/>
                <w:webHidden/>
              </w:rPr>
              <w:tab/>
            </w:r>
            <w:r w:rsidR="00863050">
              <w:rPr>
                <w:noProof/>
                <w:webHidden/>
              </w:rPr>
              <w:fldChar w:fldCharType="begin"/>
            </w:r>
            <w:r w:rsidR="00863050">
              <w:rPr>
                <w:noProof/>
                <w:webHidden/>
              </w:rPr>
              <w:instrText xml:space="preserve"> PAGEREF _Toc454625751 \h </w:instrText>
            </w:r>
            <w:r w:rsidR="00863050">
              <w:rPr>
                <w:noProof/>
                <w:webHidden/>
              </w:rPr>
            </w:r>
            <w:r w:rsidR="00863050">
              <w:rPr>
                <w:noProof/>
                <w:webHidden/>
              </w:rPr>
              <w:fldChar w:fldCharType="separate"/>
            </w:r>
            <w:r w:rsidR="00863050">
              <w:rPr>
                <w:noProof/>
                <w:webHidden/>
              </w:rPr>
              <w:t>21</w:t>
            </w:r>
            <w:r w:rsidR="00863050">
              <w:rPr>
                <w:noProof/>
                <w:webHidden/>
              </w:rPr>
              <w:fldChar w:fldCharType="end"/>
            </w:r>
          </w:hyperlink>
        </w:p>
        <w:p w:rsidR="00863050" w:rsidRDefault="00FE2662">
          <w:pPr>
            <w:pStyle w:val="TOC2"/>
            <w:rPr>
              <w:rFonts w:asciiTheme="minorHAnsi" w:eastAsiaTheme="minorEastAsia" w:hAnsiTheme="minorHAnsi"/>
              <w:noProof/>
              <w:sz w:val="22"/>
            </w:rPr>
          </w:pPr>
          <w:hyperlink w:anchor="_Toc454625752" w:history="1">
            <w:r w:rsidR="00863050" w:rsidRPr="00DA108A">
              <w:rPr>
                <w:rStyle w:val="Hyperlink"/>
                <w:noProof/>
              </w:rPr>
              <w:t>COUNT 9 (Conspiracy to Obstruct Justice) 18 USAC §371;</w:t>
            </w:r>
            <w:r w:rsidR="00863050">
              <w:rPr>
                <w:noProof/>
                <w:webHidden/>
              </w:rPr>
              <w:tab/>
            </w:r>
            <w:r w:rsidR="00863050">
              <w:rPr>
                <w:noProof/>
                <w:webHidden/>
              </w:rPr>
              <w:fldChar w:fldCharType="begin"/>
            </w:r>
            <w:r w:rsidR="00863050">
              <w:rPr>
                <w:noProof/>
                <w:webHidden/>
              </w:rPr>
              <w:instrText xml:space="preserve"> PAGEREF _Toc454625752 \h </w:instrText>
            </w:r>
            <w:r w:rsidR="00863050">
              <w:rPr>
                <w:noProof/>
                <w:webHidden/>
              </w:rPr>
            </w:r>
            <w:r w:rsidR="00863050">
              <w:rPr>
                <w:noProof/>
                <w:webHidden/>
              </w:rPr>
              <w:fldChar w:fldCharType="separate"/>
            </w:r>
            <w:r w:rsidR="00863050">
              <w:rPr>
                <w:noProof/>
                <w:webHidden/>
              </w:rPr>
              <w:t>21</w:t>
            </w:r>
            <w:r w:rsidR="00863050">
              <w:rPr>
                <w:noProof/>
                <w:webHidden/>
              </w:rPr>
              <w:fldChar w:fldCharType="end"/>
            </w:r>
          </w:hyperlink>
        </w:p>
        <w:p w:rsidR="00863050" w:rsidRDefault="00FE2662">
          <w:pPr>
            <w:pStyle w:val="TOC2"/>
            <w:rPr>
              <w:rFonts w:asciiTheme="minorHAnsi" w:eastAsiaTheme="minorEastAsia" w:hAnsiTheme="minorHAnsi"/>
              <w:noProof/>
              <w:sz w:val="22"/>
            </w:rPr>
          </w:pPr>
          <w:hyperlink w:anchor="_Toc454625753" w:history="1">
            <w:r w:rsidR="00863050" w:rsidRPr="00DA108A">
              <w:rPr>
                <w:rStyle w:val="Hyperlink"/>
                <w:noProof/>
              </w:rPr>
              <w:t>COUNT 10 - (Honest Services) 18 U.S.C. §1346;</w:t>
            </w:r>
            <w:r w:rsidR="00863050">
              <w:rPr>
                <w:noProof/>
                <w:webHidden/>
              </w:rPr>
              <w:tab/>
            </w:r>
            <w:r w:rsidR="00863050">
              <w:rPr>
                <w:noProof/>
                <w:webHidden/>
              </w:rPr>
              <w:fldChar w:fldCharType="begin"/>
            </w:r>
            <w:r w:rsidR="00863050">
              <w:rPr>
                <w:noProof/>
                <w:webHidden/>
              </w:rPr>
              <w:instrText xml:space="preserve"> PAGEREF _Toc454625753 \h </w:instrText>
            </w:r>
            <w:r w:rsidR="00863050">
              <w:rPr>
                <w:noProof/>
                <w:webHidden/>
              </w:rPr>
            </w:r>
            <w:r w:rsidR="00863050">
              <w:rPr>
                <w:noProof/>
                <w:webHidden/>
              </w:rPr>
              <w:fldChar w:fldCharType="separate"/>
            </w:r>
            <w:r w:rsidR="00863050">
              <w:rPr>
                <w:noProof/>
                <w:webHidden/>
              </w:rPr>
              <w:t>22</w:t>
            </w:r>
            <w:r w:rsidR="00863050">
              <w:rPr>
                <w:noProof/>
                <w:webHidden/>
              </w:rPr>
              <w:fldChar w:fldCharType="end"/>
            </w:r>
          </w:hyperlink>
        </w:p>
        <w:p w:rsidR="00863050" w:rsidRDefault="00FE2662">
          <w:pPr>
            <w:pStyle w:val="TOC2"/>
            <w:rPr>
              <w:rFonts w:asciiTheme="minorHAnsi" w:eastAsiaTheme="minorEastAsia" w:hAnsiTheme="minorHAnsi"/>
              <w:noProof/>
              <w:sz w:val="22"/>
            </w:rPr>
          </w:pPr>
          <w:hyperlink w:anchor="_Toc454625754" w:history="1">
            <w:r w:rsidR="00863050" w:rsidRPr="00DA108A">
              <w:rPr>
                <w:rStyle w:val="Hyperlink"/>
                <w:noProof/>
              </w:rPr>
              <w:t>COUNT 11 - (Fraud) 18 U.S.C. §1001;</w:t>
            </w:r>
            <w:r w:rsidR="00863050">
              <w:rPr>
                <w:noProof/>
                <w:webHidden/>
              </w:rPr>
              <w:tab/>
            </w:r>
            <w:r w:rsidR="00863050">
              <w:rPr>
                <w:noProof/>
                <w:webHidden/>
              </w:rPr>
              <w:fldChar w:fldCharType="begin"/>
            </w:r>
            <w:r w:rsidR="00863050">
              <w:rPr>
                <w:noProof/>
                <w:webHidden/>
              </w:rPr>
              <w:instrText xml:space="preserve"> PAGEREF _Toc454625754 \h </w:instrText>
            </w:r>
            <w:r w:rsidR="00863050">
              <w:rPr>
                <w:noProof/>
                <w:webHidden/>
              </w:rPr>
            </w:r>
            <w:r w:rsidR="00863050">
              <w:rPr>
                <w:noProof/>
                <w:webHidden/>
              </w:rPr>
              <w:fldChar w:fldCharType="separate"/>
            </w:r>
            <w:r w:rsidR="00863050">
              <w:rPr>
                <w:noProof/>
                <w:webHidden/>
              </w:rPr>
              <w:t>22</w:t>
            </w:r>
            <w:r w:rsidR="00863050">
              <w:rPr>
                <w:noProof/>
                <w:webHidden/>
              </w:rPr>
              <w:fldChar w:fldCharType="end"/>
            </w:r>
          </w:hyperlink>
        </w:p>
        <w:p w:rsidR="00863050" w:rsidRDefault="00FE2662">
          <w:pPr>
            <w:pStyle w:val="TOC2"/>
            <w:rPr>
              <w:rFonts w:asciiTheme="minorHAnsi" w:eastAsiaTheme="minorEastAsia" w:hAnsiTheme="minorHAnsi"/>
              <w:noProof/>
              <w:sz w:val="22"/>
            </w:rPr>
          </w:pPr>
          <w:hyperlink w:anchor="_Toc454625755" w:history="1">
            <w:r w:rsidR="00863050" w:rsidRPr="00DA108A">
              <w:rPr>
                <w:rStyle w:val="Hyperlink"/>
                <w:noProof/>
              </w:rPr>
              <w:t>COUNT 12 (Theft) Texas Penal Codes 31.02 &amp; 31.03/ Hobbs Act Extortion 18 U.S.C. §1951;</w:t>
            </w:r>
            <w:r w:rsidR="00863050">
              <w:rPr>
                <w:noProof/>
                <w:webHidden/>
              </w:rPr>
              <w:tab/>
            </w:r>
            <w:r w:rsidR="00863050">
              <w:rPr>
                <w:noProof/>
                <w:webHidden/>
              </w:rPr>
              <w:fldChar w:fldCharType="begin"/>
            </w:r>
            <w:r w:rsidR="00863050">
              <w:rPr>
                <w:noProof/>
                <w:webHidden/>
              </w:rPr>
              <w:instrText xml:space="preserve"> PAGEREF _Toc454625755 \h </w:instrText>
            </w:r>
            <w:r w:rsidR="00863050">
              <w:rPr>
                <w:noProof/>
                <w:webHidden/>
              </w:rPr>
            </w:r>
            <w:r w:rsidR="00863050">
              <w:rPr>
                <w:noProof/>
                <w:webHidden/>
              </w:rPr>
              <w:fldChar w:fldCharType="separate"/>
            </w:r>
            <w:r w:rsidR="00863050">
              <w:rPr>
                <w:noProof/>
                <w:webHidden/>
              </w:rPr>
              <w:t>22</w:t>
            </w:r>
            <w:r w:rsidR="00863050">
              <w:rPr>
                <w:noProof/>
                <w:webHidden/>
              </w:rPr>
              <w:fldChar w:fldCharType="end"/>
            </w:r>
          </w:hyperlink>
        </w:p>
        <w:p w:rsidR="00863050" w:rsidRDefault="00FE2662">
          <w:pPr>
            <w:pStyle w:val="TOC2"/>
            <w:rPr>
              <w:rFonts w:asciiTheme="minorHAnsi" w:eastAsiaTheme="minorEastAsia" w:hAnsiTheme="minorHAnsi"/>
              <w:noProof/>
              <w:sz w:val="22"/>
            </w:rPr>
          </w:pPr>
          <w:hyperlink w:anchor="_Toc454625756" w:history="1">
            <w:r w:rsidR="00863050" w:rsidRPr="00DA108A">
              <w:rPr>
                <w:rStyle w:val="Hyperlink"/>
                <w:noProof/>
              </w:rPr>
              <w:t>COUNT 13 (Conspiracy) 18 USAC §371;</w:t>
            </w:r>
            <w:r w:rsidR="00863050">
              <w:rPr>
                <w:noProof/>
                <w:webHidden/>
              </w:rPr>
              <w:tab/>
            </w:r>
            <w:r w:rsidR="00863050">
              <w:rPr>
                <w:noProof/>
                <w:webHidden/>
              </w:rPr>
              <w:fldChar w:fldCharType="begin"/>
            </w:r>
            <w:r w:rsidR="00863050">
              <w:rPr>
                <w:noProof/>
                <w:webHidden/>
              </w:rPr>
              <w:instrText xml:space="preserve"> PAGEREF _Toc454625756 \h </w:instrText>
            </w:r>
            <w:r w:rsidR="00863050">
              <w:rPr>
                <w:noProof/>
                <w:webHidden/>
              </w:rPr>
            </w:r>
            <w:r w:rsidR="00863050">
              <w:rPr>
                <w:noProof/>
                <w:webHidden/>
              </w:rPr>
              <w:fldChar w:fldCharType="separate"/>
            </w:r>
            <w:r w:rsidR="00863050">
              <w:rPr>
                <w:noProof/>
                <w:webHidden/>
              </w:rPr>
              <w:t>22</w:t>
            </w:r>
            <w:r w:rsidR="00863050">
              <w:rPr>
                <w:noProof/>
                <w:webHidden/>
              </w:rPr>
              <w:fldChar w:fldCharType="end"/>
            </w:r>
          </w:hyperlink>
        </w:p>
        <w:p w:rsidR="00863050" w:rsidRDefault="00FE2662">
          <w:pPr>
            <w:pStyle w:val="TOC2"/>
            <w:rPr>
              <w:rFonts w:asciiTheme="minorHAnsi" w:eastAsiaTheme="minorEastAsia" w:hAnsiTheme="minorHAnsi"/>
              <w:noProof/>
              <w:sz w:val="22"/>
            </w:rPr>
          </w:pPr>
          <w:hyperlink w:anchor="_Toc454625757" w:history="1">
            <w:r w:rsidR="00863050" w:rsidRPr="00DA108A">
              <w:rPr>
                <w:rStyle w:val="Hyperlink"/>
                <w:noProof/>
              </w:rPr>
              <w:t>COUNT 14 (Conspiracy - Illegal Wiretap) Texas Penal Code 16.02 and 18 U.S.C. §2511</w:t>
            </w:r>
            <w:r w:rsidR="00863050">
              <w:rPr>
                <w:noProof/>
                <w:webHidden/>
              </w:rPr>
              <w:tab/>
            </w:r>
            <w:r w:rsidR="00863050">
              <w:rPr>
                <w:noProof/>
                <w:webHidden/>
              </w:rPr>
              <w:fldChar w:fldCharType="begin"/>
            </w:r>
            <w:r w:rsidR="00863050">
              <w:rPr>
                <w:noProof/>
                <w:webHidden/>
              </w:rPr>
              <w:instrText xml:space="preserve"> PAGEREF _Toc454625757 \h </w:instrText>
            </w:r>
            <w:r w:rsidR="00863050">
              <w:rPr>
                <w:noProof/>
                <w:webHidden/>
              </w:rPr>
            </w:r>
            <w:r w:rsidR="00863050">
              <w:rPr>
                <w:noProof/>
                <w:webHidden/>
              </w:rPr>
              <w:fldChar w:fldCharType="separate"/>
            </w:r>
            <w:r w:rsidR="00863050">
              <w:rPr>
                <w:noProof/>
                <w:webHidden/>
              </w:rPr>
              <w:t>22</w:t>
            </w:r>
            <w:r w:rsidR="00863050">
              <w:rPr>
                <w:noProof/>
                <w:webHidden/>
              </w:rPr>
              <w:fldChar w:fldCharType="end"/>
            </w:r>
          </w:hyperlink>
        </w:p>
        <w:p w:rsidR="00863050" w:rsidRDefault="00FE2662">
          <w:pPr>
            <w:pStyle w:val="TOC2"/>
            <w:rPr>
              <w:rFonts w:asciiTheme="minorHAnsi" w:eastAsiaTheme="minorEastAsia" w:hAnsiTheme="minorHAnsi"/>
              <w:noProof/>
              <w:sz w:val="22"/>
            </w:rPr>
          </w:pPr>
          <w:hyperlink w:anchor="_Toc454625758" w:history="1">
            <w:r w:rsidR="00863050" w:rsidRPr="00DA108A">
              <w:rPr>
                <w:rStyle w:val="Hyperlink"/>
                <w:noProof/>
              </w:rPr>
              <w:t>COUNT 15 Dissemination of illegal wiretap Recordings by mail 18 U.S.C. §§1341</w:t>
            </w:r>
            <w:r w:rsidR="00863050">
              <w:rPr>
                <w:noProof/>
                <w:webHidden/>
              </w:rPr>
              <w:tab/>
            </w:r>
            <w:r w:rsidR="00863050">
              <w:rPr>
                <w:noProof/>
                <w:webHidden/>
              </w:rPr>
              <w:fldChar w:fldCharType="begin"/>
            </w:r>
            <w:r w:rsidR="00863050">
              <w:rPr>
                <w:noProof/>
                <w:webHidden/>
              </w:rPr>
              <w:instrText xml:space="preserve"> PAGEREF _Toc454625758 \h </w:instrText>
            </w:r>
            <w:r w:rsidR="00863050">
              <w:rPr>
                <w:noProof/>
                <w:webHidden/>
              </w:rPr>
            </w:r>
            <w:r w:rsidR="00863050">
              <w:rPr>
                <w:noProof/>
                <w:webHidden/>
              </w:rPr>
              <w:fldChar w:fldCharType="separate"/>
            </w:r>
            <w:r w:rsidR="00863050">
              <w:rPr>
                <w:noProof/>
                <w:webHidden/>
              </w:rPr>
              <w:t>23</w:t>
            </w:r>
            <w:r w:rsidR="00863050">
              <w:rPr>
                <w:noProof/>
                <w:webHidden/>
              </w:rPr>
              <w:fldChar w:fldCharType="end"/>
            </w:r>
          </w:hyperlink>
        </w:p>
        <w:p w:rsidR="00863050" w:rsidRDefault="00FE2662">
          <w:pPr>
            <w:pStyle w:val="TOC2"/>
            <w:rPr>
              <w:rFonts w:asciiTheme="minorHAnsi" w:eastAsiaTheme="minorEastAsia" w:hAnsiTheme="minorHAnsi"/>
              <w:noProof/>
              <w:sz w:val="22"/>
            </w:rPr>
          </w:pPr>
          <w:hyperlink w:anchor="_Toc454625759" w:history="1">
            <w:r w:rsidR="00863050" w:rsidRPr="00DA108A">
              <w:rPr>
                <w:rStyle w:val="Hyperlink"/>
                <w:noProof/>
              </w:rPr>
              <w:t>COUNT 16 - illegal wiretap (Tampering &amp; Manipulation)</w:t>
            </w:r>
            <w:r w:rsidR="00863050">
              <w:rPr>
                <w:noProof/>
                <w:webHidden/>
              </w:rPr>
              <w:tab/>
            </w:r>
            <w:r w:rsidR="00863050">
              <w:rPr>
                <w:noProof/>
                <w:webHidden/>
              </w:rPr>
              <w:fldChar w:fldCharType="begin"/>
            </w:r>
            <w:r w:rsidR="00863050">
              <w:rPr>
                <w:noProof/>
                <w:webHidden/>
              </w:rPr>
              <w:instrText xml:space="preserve"> PAGEREF _Toc454625759 \h </w:instrText>
            </w:r>
            <w:r w:rsidR="00863050">
              <w:rPr>
                <w:noProof/>
                <w:webHidden/>
              </w:rPr>
            </w:r>
            <w:r w:rsidR="00863050">
              <w:rPr>
                <w:noProof/>
                <w:webHidden/>
              </w:rPr>
              <w:fldChar w:fldCharType="separate"/>
            </w:r>
            <w:r w:rsidR="00863050">
              <w:rPr>
                <w:noProof/>
                <w:webHidden/>
              </w:rPr>
              <w:t>23</w:t>
            </w:r>
            <w:r w:rsidR="00863050">
              <w:rPr>
                <w:noProof/>
                <w:webHidden/>
              </w:rPr>
              <w:fldChar w:fldCharType="end"/>
            </w:r>
          </w:hyperlink>
        </w:p>
        <w:p w:rsidR="00863050" w:rsidRDefault="00FE2662">
          <w:pPr>
            <w:pStyle w:val="TOC2"/>
            <w:rPr>
              <w:rFonts w:asciiTheme="minorHAnsi" w:eastAsiaTheme="minorEastAsia" w:hAnsiTheme="minorHAnsi"/>
              <w:noProof/>
              <w:sz w:val="22"/>
            </w:rPr>
          </w:pPr>
          <w:hyperlink w:anchor="_Toc454625760" w:history="1">
            <w:r w:rsidR="00863050" w:rsidRPr="00DA108A">
              <w:rPr>
                <w:rStyle w:val="Hyperlink"/>
                <w:noProof/>
              </w:rPr>
              <w:t>COUNT 17 - illegal wiretap (Tampering &amp; Manipulation)</w:t>
            </w:r>
            <w:r w:rsidR="00863050">
              <w:rPr>
                <w:noProof/>
                <w:webHidden/>
              </w:rPr>
              <w:tab/>
            </w:r>
            <w:r w:rsidR="00863050">
              <w:rPr>
                <w:noProof/>
                <w:webHidden/>
              </w:rPr>
              <w:fldChar w:fldCharType="begin"/>
            </w:r>
            <w:r w:rsidR="00863050">
              <w:rPr>
                <w:noProof/>
                <w:webHidden/>
              </w:rPr>
              <w:instrText xml:space="preserve"> PAGEREF _Toc454625760 \h </w:instrText>
            </w:r>
            <w:r w:rsidR="00863050">
              <w:rPr>
                <w:noProof/>
                <w:webHidden/>
              </w:rPr>
            </w:r>
            <w:r w:rsidR="00863050">
              <w:rPr>
                <w:noProof/>
                <w:webHidden/>
              </w:rPr>
              <w:fldChar w:fldCharType="separate"/>
            </w:r>
            <w:r w:rsidR="00863050">
              <w:rPr>
                <w:noProof/>
                <w:webHidden/>
              </w:rPr>
              <w:t>24</w:t>
            </w:r>
            <w:r w:rsidR="00863050">
              <w:rPr>
                <w:noProof/>
                <w:webHidden/>
              </w:rPr>
              <w:fldChar w:fldCharType="end"/>
            </w:r>
          </w:hyperlink>
        </w:p>
        <w:p w:rsidR="00863050" w:rsidRDefault="00FE2662">
          <w:pPr>
            <w:pStyle w:val="TOC2"/>
            <w:rPr>
              <w:rFonts w:asciiTheme="minorHAnsi" w:eastAsiaTheme="minorEastAsia" w:hAnsiTheme="minorHAnsi"/>
              <w:noProof/>
              <w:sz w:val="22"/>
            </w:rPr>
          </w:pPr>
          <w:hyperlink w:anchor="_Toc454625761" w:history="1">
            <w:r w:rsidR="00863050" w:rsidRPr="00DA108A">
              <w:rPr>
                <w:rStyle w:val="Hyperlink"/>
                <w:noProof/>
              </w:rPr>
              <w:t>COUNT 18 - illegal wiretap (Manipulation)</w:t>
            </w:r>
            <w:r w:rsidR="00863050">
              <w:rPr>
                <w:noProof/>
                <w:webHidden/>
              </w:rPr>
              <w:tab/>
            </w:r>
            <w:r w:rsidR="00863050">
              <w:rPr>
                <w:noProof/>
                <w:webHidden/>
              </w:rPr>
              <w:fldChar w:fldCharType="begin"/>
            </w:r>
            <w:r w:rsidR="00863050">
              <w:rPr>
                <w:noProof/>
                <w:webHidden/>
              </w:rPr>
              <w:instrText xml:space="preserve"> PAGEREF _Toc454625761 \h </w:instrText>
            </w:r>
            <w:r w:rsidR="00863050">
              <w:rPr>
                <w:noProof/>
                <w:webHidden/>
              </w:rPr>
            </w:r>
            <w:r w:rsidR="00863050">
              <w:rPr>
                <w:noProof/>
                <w:webHidden/>
              </w:rPr>
              <w:fldChar w:fldCharType="separate"/>
            </w:r>
            <w:r w:rsidR="00863050">
              <w:rPr>
                <w:noProof/>
                <w:webHidden/>
              </w:rPr>
              <w:t>24</w:t>
            </w:r>
            <w:r w:rsidR="00863050">
              <w:rPr>
                <w:noProof/>
                <w:webHidden/>
              </w:rPr>
              <w:fldChar w:fldCharType="end"/>
            </w:r>
          </w:hyperlink>
        </w:p>
        <w:p w:rsidR="00863050" w:rsidRDefault="00FE2662">
          <w:pPr>
            <w:pStyle w:val="TOC2"/>
            <w:rPr>
              <w:rFonts w:asciiTheme="minorHAnsi" w:eastAsiaTheme="minorEastAsia" w:hAnsiTheme="minorHAnsi"/>
              <w:noProof/>
              <w:sz w:val="22"/>
            </w:rPr>
          </w:pPr>
          <w:hyperlink w:anchor="_Toc454625762" w:history="1">
            <w:r w:rsidR="00863050" w:rsidRPr="00DA108A">
              <w:rPr>
                <w:rStyle w:val="Hyperlink"/>
                <w:noProof/>
              </w:rPr>
              <w:t>COUNT 19 - illegal wiretap (Manipulation)</w:t>
            </w:r>
            <w:r w:rsidR="00863050">
              <w:rPr>
                <w:noProof/>
                <w:webHidden/>
              </w:rPr>
              <w:tab/>
            </w:r>
            <w:r w:rsidR="00863050">
              <w:rPr>
                <w:noProof/>
                <w:webHidden/>
              </w:rPr>
              <w:fldChar w:fldCharType="begin"/>
            </w:r>
            <w:r w:rsidR="00863050">
              <w:rPr>
                <w:noProof/>
                <w:webHidden/>
              </w:rPr>
              <w:instrText xml:space="preserve"> PAGEREF _Toc454625762 \h </w:instrText>
            </w:r>
            <w:r w:rsidR="00863050">
              <w:rPr>
                <w:noProof/>
                <w:webHidden/>
              </w:rPr>
            </w:r>
            <w:r w:rsidR="00863050">
              <w:rPr>
                <w:noProof/>
                <w:webHidden/>
              </w:rPr>
              <w:fldChar w:fldCharType="separate"/>
            </w:r>
            <w:r w:rsidR="00863050">
              <w:rPr>
                <w:noProof/>
                <w:webHidden/>
              </w:rPr>
              <w:t>24</w:t>
            </w:r>
            <w:r w:rsidR="00863050">
              <w:rPr>
                <w:noProof/>
                <w:webHidden/>
              </w:rPr>
              <w:fldChar w:fldCharType="end"/>
            </w:r>
          </w:hyperlink>
        </w:p>
        <w:p w:rsidR="00863050" w:rsidRDefault="00FE2662">
          <w:pPr>
            <w:pStyle w:val="TOC2"/>
            <w:rPr>
              <w:rFonts w:asciiTheme="minorHAnsi" w:eastAsiaTheme="minorEastAsia" w:hAnsiTheme="minorHAnsi"/>
              <w:noProof/>
              <w:sz w:val="22"/>
            </w:rPr>
          </w:pPr>
          <w:hyperlink w:anchor="_Toc454625763" w:history="1">
            <w:r w:rsidR="00863050" w:rsidRPr="00DA108A">
              <w:rPr>
                <w:rStyle w:val="Hyperlink"/>
                <w:noProof/>
              </w:rPr>
              <w:t>COUNTS 20 &amp; 21 Illegal Wiretap, in Concert Aiding and Abetting: Spoliation, Destruction or Concealing Evidence 18 U.S.C/ §§1512(c) conspiracy 1512(k) &amp; 1519</w:t>
            </w:r>
            <w:r w:rsidR="00863050">
              <w:rPr>
                <w:noProof/>
                <w:webHidden/>
              </w:rPr>
              <w:tab/>
            </w:r>
            <w:r w:rsidR="00863050">
              <w:rPr>
                <w:noProof/>
                <w:webHidden/>
              </w:rPr>
              <w:fldChar w:fldCharType="begin"/>
            </w:r>
            <w:r w:rsidR="00863050">
              <w:rPr>
                <w:noProof/>
                <w:webHidden/>
              </w:rPr>
              <w:instrText xml:space="preserve"> PAGEREF _Toc454625763 \h </w:instrText>
            </w:r>
            <w:r w:rsidR="00863050">
              <w:rPr>
                <w:noProof/>
                <w:webHidden/>
              </w:rPr>
            </w:r>
            <w:r w:rsidR="00863050">
              <w:rPr>
                <w:noProof/>
                <w:webHidden/>
              </w:rPr>
              <w:fldChar w:fldCharType="separate"/>
            </w:r>
            <w:r w:rsidR="00863050">
              <w:rPr>
                <w:noProof/>
                <w:webHidden/>
              </w:rPr>
              <w:t>24</w:t>
            </w:r>
            <w:r w:rsidR="00863050">
              <w:rPr>
                <w:noProof/>
                <w:webHidden/>
              </w:rPr>
              <w:fldChar w:fldCharType="end"/>
            </w:r>
          </w:hyperlink>
        </w:p>
        <w:p w:rsidR="00863050" w:rsidRDefault="00FE2662">
          <w:pPr>
            <w:pStyle w:val="TOC2"/>
            <w:rPr>
              <w:rFonts w:asciiTheme="minorHAnsi" w:eastAsiaTheme="minorEastAsia" w:hAnsiTheme="minorHAnsi"/>
              <w:noProof/>
              <w:sz w:val="22"/>
            </w:rPr>
          </w:pPr>
          <w:hyperlink w:anchor="_Toc454625764" w:history="1">
            <w:r w:rsidR="00863050" w:rsidRPr="00DA108A">
              <w:rPr>
                <w:rStyle w:val="Hyperlink"/>
                <w:noProof/>
              </w:rPr>
              <w:t>COUNT 23 - Conspiracy to Obstruct Justice</w:t>
            </w:r>
            <w:r w:rsidR="00863050">
              <w:rPr>
                <w:noProof/>
                <w:webHidden/>
              </w:rPr>
              <w:tab/>
            </w:r>
            <w:r w:rsidR="00863050">
              <w:rPr>
                <w:noProof/>
                <w:webHidden/>
              </w:rPr>
              <w:fldChar w:fldCharType="begin"/>
            </w:r>
            <w:r w:rsidR="00863050">
              <w:rPr>
                <w:noProof/>
                <w:webHidden/>
              </w:rPr>
              <w:instrText xml:space="preserve"> PAGEREF _Toc454625764 \h </w:instrText>
            </w:r>
            <w:r w:rsidR="00863050">
              <w:rPr>
                <w:noProof/>
                <w:webHidden/>
              </w:rPr>
            </w:r>
            <w:r w:rsidR="00863050">
              <w:rPr>
                <w:noProof/>
                <w:webHidden/>
              </w:rPr>
              <w:fldChar w:fldCharType="separate"/>
            </w:r>
            <w:r w:rsidR="00863050">
              <w:rPr>
                <w:noProof/>
                <w:webHidden/>
              </w:rPr>
              <w:t>25</w:t>
            </w:r>
            <w:r w:rsidR="00863050">
              <w:rPr>
                <w:noProof/>
                <w:webHidden/>
              </w:rPr>
              <w:fldChar w:fldCharType="end"/>
            </w:r>
          </w:hyperlink>
        </w:p>
        <w:p w:rsidR="00863050" w:rsidRDefault="00FE2662">
          <w:pPr>
            <w:pStyle w:val="TOC2"/>
            <w:rPr>
              <w:rFonts w:asciiTheme="minorHAnsi" w:eastAsiaTheme="minorEastAsia" w:hAnsiTheme="minorHAnsi"/>
              <w:noProof/>
              <w:sz w:val="22"/>
            </w:rPr>
          </w:pPr>
          <w:hyperlink w:anchor="_Toc454625765" w:history="1">
            <w:r w:rsidR="00863050" w:rsidRPr="00DA108A">
              <w:rPr>
                <w:rStyle w:val="Hyperlink"/>
                <w:rFonts w:eastAsia="Times New Roman"/>
                <w:noProof/>
              </w:rPr>
              <w:t xml:space="preserve">COUNT </w:t>
            </w:r>
            <w:r w:rsidR="00863050" w:rsidRPr="00DA108A">
              <w:rPr>
                <w:rStyle w:val="Hyperlink"/>
                <w:noProof/>
              </w:rPr>
              <w:t>24</w:t>
            </w:r>
            <w:r w:rsidR="00863050" w:rsidRPr="00DA108A">
              <w:rPr>
                <w:rStyle w:val="Hyperlink"/>
                <w:rFonts w:eastAsia="Times New Roman"/>
                <w:noProof/>
              </w:rPr>
              <w:t xml:space="preserve"> – Conspiracy re; </w:t>
            </w:r>
            <w:r w:rsidR="00863050" w:rsidRPr="00DA108A">
              <w:rPr>
                <w:rStyle w:val="Hyperlink"/>
                <w:noProof/>
              </w:rPr>
              <w:t>State Law Theft/Hobbs Act Extortion - in Concert Aiding and Abetting</w:t>
            </w:r>
            <w:r w:rsidR="00863050">
              <w:rPr>
                <w:noProof/>
                <w:webHidden/>
              </w:rPr>
              <w:tab/>
            </w:r>
            <w:r w:rsidR="00863050">
              <w:rPr>
                <w:noProof/>
                <w:webHidden/>
              </w:rPr>
              <w:fldChar w:fldCharType="begin"/>
            </w:r>
            <w:r w:rsidR="00863050">
              <w:rPr>
                <w:noProof/>
                <w:webHidden/>
              </w:rPr>
              <w:instrText xml:space="preserve"> PAGEREF _Toc454625765 \h </w:instrText>
            </w:r>
            <w:r w:rsidR="00863050">
              <w:rPr>
                <w:noProof/>
                <w:webHidden/>
              </w:rPr>
            </w:r>
            <w:r w:rsidR="00863050">
              <w:rPr>
                <w:noProof/>
                <w:webHidden/>
              </w:rPr>
              <w:fldChar w:fldCharType="separate"/>
            </w:r>
            <w:r w:rsidR="00863050">
              <w:rPr>
                <w:noProof/>
                <w:webHidden/>
              </w:rPr>
              <w:t>25</w:t>
            </w:r>
            <w:r w:rsidR="00863050">
              <w:rPr>
                <w:noProof/>
                <w:webHidden/>
              </w:rPr>
              <w:fldChar w:fldCharType="end"/>
            </w:r>
          </w:hyperlink>
        </w:p>
        <w:p w:rsidR="00863050" w:rsidRDefault="00FE2662">
          <w:pPr>
            <w:pStyle w:val="TOC2"/>
            <w:rPr>
              <w:rFonts w:asciiTheme="minorHAnsi" w:eastAsiaTheme="minorEastAsia" w:hAnsiTheme="minorHAnsi"/>
              <w:noProof/>
              <w:sz w:val="22"/>
            </w:rPr>
          </w:pPr>
          <w:hyperlink w:anchor="_Toc454625766" w:history="1">
            <w:r w:rsidR="00863050" w:rsidRPr="00DA108A">
              <w:rPr>
                <w:rStyle w:val="Hyperlink"/>
                <w:noProof/>
              </w:rPr>
              <w:t>COUNT 25</w:t>
            </w:r>
            <w:r w:rsidR="00863050" w:rsidRPr="00DA108A">
              <w:rPr>
                <w:rStyle w:val="Hyperlink"/>
                <w:rFonts w:eastAsia="Times New Roman"/>
                <w:noProof/>
              </w:rPr>
              <w:t xml:space="preserve"> - </w:t>
            </w:r>
            <w:r w:rsidR="00863050" w:rsidRPr="00DA108A">
              <w:rPr>
                <w:rStyle w:val="Hyperlink"/>
                <w:noProof/>
              </w:rPr>
              <w:t>State Law Theft/ Hobbs Act Extortion</w:t>
            </w:r>
            <w:r w:rsidR="00863050">
              <w:rPr>
                <w:noProof/>
                <w:webHidden/>
              </w:rPr>
              <w:tab/>
            </w:r>
            <w:r w:rsidR="00863050">
              <w:rPr>
                <w:noProof/>
                <w:webHidden/>
              </w:rPr>
              <w:fldChar w:fldCharType="begin"/>
            </w:r>
            <w:r w:rsidR="00863050">
              <w:rPr>
                <w:noProof/>
                <w:webHidden/>
              </w:rPr>
              <w:instrText xml:space="preserve"> PAGEREF _Toc454625766 \h </w:instrText>
            </w:r>
            <w:r w:rsidR="00863050">
              <w:rPr>
                <w:noProof/>
                <w:webHidden/>
              </w:rPr>
            </w:r>
            <w:r w:rsidR="00863050">
              <w:rPr>
                <w:noProof/>
                <w:webHidden/>
              </w:rPr>
              <w:fldChar w:fldCharType="separate"/>
            </w:r>
            <w:r w:rsidR="00863050">
              <w:rPr>
                <w:noProof/>
                <w:webHidden/>
              </w:rPr>
              <w:t>26</w:t>
            </w:r>
            <w:r w:rsidR="00863050">
              <w:rPr>
                <w:noProof/>
                <w:webHidden/>
              </w:rPr>
              <w:fldChar w:fldCharType="end"/>
            </w:r>
          </w:hyperlink>
        </w:p>
        <w:p w:rsidR="00863050" w:rsidRDefault="00FE2662">
          <w:pPr>
            <w:pStyle w:val="TOC2"/>
            <w:rPr>
              <w:rFonts w:asciiTheme="minorHAnsi" w:eastAsiaTheme="minorEastAsia" w:hAnsiTheme="minorHAnsi"/>
              <w:noProof/>
              <w:sz w:val="22"/>
            </w:rPr>
          </w:pPr>
          <w:hyperlink w:anchor="_Toc454625767" w:history="1">
            <w:r w:rsidR="00863050" w:rsidRPr="00DA108A">
              <w:rPr>
                <w:rStyle w:val="Hyperlink"/>
                <w:rFonts w:eastAsia="Times New Roman"/>
                <w:noProof/>
              </w:rPr>
              <w:t xml:space="preserve">COUNT </w:t>
            </w:r>
            <w:r w:rsidR="00863050" w:rsidRPr="00DA108A">
              <w:rPr>
                <w:rStyle w:val="Hyperlink"/>
                <w:noProof/>
              </w:rPr>
              <w:t>25</w:t>
            </w:r>
            <w:r w:rsidR="00863050" w:rsidRPr="00DA108A">
              <w:rPr>
                <w:rStyle w:val="Hyperlink"/>
                <w:rFonts w:eastAsia="Times New Roman"/>
                <w:noProof/>
              </w:rPr>
              <w:t xml:space="preserve"> - </w:t>
            </w:r>
            <w:r w:rsidR="00863050" w:rsidRPr="00DA108A">
              <w:rPr>
                <w:rStyle w:val="Hyperlink"/>
                <w:noProof/>
              </w:rPr>
              <w:t>State Law Theft/Hobbs Act Extortion 18 U.S.C. §1951</w:t>
            </w:r>
            <w:r w:rsidR="00863050">
              <w:rPr>
                <w:noProof/>
                <w:webHidden/>
              </w:rPr>
              <w:tab/>
            </w:r>
            <w:r w:rsidR="00863050">
              <w:rPr>
                <w:noProof/>
                <w:webHidden/>
              </w:rPr>
              <w:fldChar w:fldCharType="begin"/>
            </w:r>
            <w:r w:rsidR="00863050">
              <w:rPr>
                <w:noProof/>
                <w:webHidden/>
              </w:rPr>
              <w:instrText xml:space="preserve"> PAGEREF _Toc454625767 \h </w:instrText>
            </w:r>
            <w:r w:rsidR="00863050">
              <w:rPr>
                <w:noProof/>
                <w:webHidden/>
              </w:rPr>
            </w:r>
            <w:r w:rsidR="00863050">
              <w:rPr>
                <w:noProof/>
                <w:webHidden/>
              </w:rPr>
              <w:fldChar w:fldCharType="separate"/>
            </w:r>
            <w:r w:rsidR="00863050">
              <w:rPr>
                <w:noProof/>
                <w:webHidden/>
              </w:rPr>
              <w:t>27</w:t>
            </w:r>
            <w:r w:rsidR="00863050">
              <w:rPr>
                <w:noProof/>
                <w:webHidden/>
              </w:rPr>
              <w:fldChar w:fldCharType="end"/>
            </w:r>
          </w:hyperlink>
        </w:p>
        <w:p w:rsidR="00863050" w:rsidRDefault="00FE2662">
          <w:pPr>
            <w:pStyle w:val="TOC2"/>
            <w:rPr>
              <w:rFonts w:asciiTheme="minorHAnsi" w:eastAsiaTheme="minorEastAsia" w:hAnsiTheme="minorHAnsi"/>
              <w:noProof/>
              <w:sz w:val="22"/>
            </w:rPr>
          </w:pPr>
          <w:hyperlink w:anchor="_Toc454625768" w:history="1">
            <w:r w:rsidR="00863050" w:rsidRPr="00DA108A">
              <w:rPr>
                <w:rStyle w:val="Hyperlink"/>
                <w:rFonts w:eastAsia="Times New Roman"/>
                <w:noProof/>
              </w:rPr>
              <w:t xml:space="preserve">COUNT </w:t>
            </w:r>
            <w:r w:rsidR="00863050" w:rsidRPr="00DA108A">
              <w:rPr>
                <w:rStyle w:val="Hyperlink"/>
                <w:noProof/>
              </w:rPr>
              <w:t>26</w:t>
            </w:r>
            <w:r w:rsidR="00863050" w:rsidRPr="00DA108A">
              <w:rPr>
                <w:rStyle w:val="Hyperlink"/>
                <w:rFonts w:eastAsia="Times New Roman"/>
                <w:noProof/>
              </w:rPr>
              <w:t xml:space="preserve"> – Wire Fraud </w:t>
            </w:r>
            <w:r w:rsidR="00863050" w:rsidRPr="00DA108A">
              <w:rPr>
                <w:rStyle w:val="Hyperlink"/>
                <w:noProof/>
              </w:rPr>
              <w:t>18 U.S.C. §§1343</w:t>
            </w:r>
            <w:r w:rsidR="00863050">
              <w:rPr>
                <w:noProof/>
                <w:webHidden/>
              </w:rPr>
              <w:tab/>
            </w:r>
            <w:r w:rsidR="00863050">
              <w:rPr>
                <w:noProof/>
                <w:webHidden/>
              </w:rPr>
              <w:fldChar w:fldCharType="begin"/>
            </w:r>
            <w:r w:rsidR="00863050">
              <w:rPr>
                <w:noProof/>
                <w:webHidden/>
              </w:rPr>
              <w:instrText xml:space="preserve"> PAGEREF _Toc454625768 \h </w:instrText>
            </w:r>
            <w:r w:rsidR="00863050">
              <w:rPr>
                <w:noProof/>
                <w:webHidden/>
              </w:rPr>
            </w:r>
            <w:r w:rsidR="00863050">
              <w:rPr>
                <w:noProof/>
                <w:webHidden/>
              </w:rPr>
              <w:fldChar w:fldCharType="separate"/>
            </w:r>
            <w:r w:rsidR="00863050">
              <w:rPr>
                <w:noProof/>
                <w:webHidden/>
              </w:rPr>
              <w:t>27</w:t>
            </w:r>
            <w:r w:rsidR="00863050">
              <w:rPr>
                <w:noProof/>
                <w:webHidden/>
              </w:rPr>
              <w:fldChar w:fldCharType="end"/>
            </w:r>
          </w:hyperlink>
        </w:p>
        <w:p w:rsidR="00863050" w:rsidRDefault="00FE2662">
          <w:pPr>
            <w:pStyle w:val="TOC2"/>
            <w:rPr>
              <w:rFonts w:asciiTheme="minorHAnsi" w:eastAsiaTheme="minorEastAsia" w:hAnsiTheme="minorHAnsi"/>
              <w:noProof/>
              <w:sz w:val="22"/>
            </w:rPr>
          </w:pPr>
          <w:hyperlink w:anchor="_Toc454625769" w:history="1">
            <w:r w:rsidR="00863050" w:rsidRPr="00DA108A">
              <w:rPr>
                <w:rStyle w:val="Hyperlink"/>
                <w:rFonts w:eastAsia="Times New Roman"/>
                <w:noProof/>
              </w:rPr>
              <w:t xml:space="preserve">COUNT </w:t>
            </w:r>
            <w:r w:rsidR="00863050" w:rsidRPr="00DA108A">
              <w:rPr>
                <w:rStyle w:val="Hyperlink"/>
                <w:noProof/>
              </w:rPr>
              <w:t>27</w:t>
            </w:r>
            <w:r w:rsidR="00863050" w:rsidRPr="00DA108A">
              <w:rPr>
                <w:rStyle w:val="Hyperlink"/>
                <w:rFonts w:eastAsia="Times New Roman"/>
                <w:noProof/>
              </w:rPr>
              <w:t xml:space="preserve"> - </w:t>
            </w:r>
            <w:r w:rsidR="00863050" w:rsidRPr="00DA108A">
              <w:rPr>
                <w:rStyle w:val="Hyperlink"/>
                <w:noProof/>
              </w:rPr>
              <w:t>State Law Theft/Hobbs Act Extortion 18 U.S.C. §1951</w:t>
            </w:r>
            <w:r w:rsidR="00863050">
              <w:rPr>
                <w:noProof/>
                <w:webHidden/>
              </w:rPr>
              <w:tab/>
            </w:r>
            <w:r w:rsidR="00863050">
              <w:rPr>
                <w:noProof/>
                <w:webHidden/>
              </w:rPr>
              <w:fldChar w:fldCharType="begin"/>
            </w:r>
            <w:r w:rsidR="00863050">
              <w:rPr>
                <w:noProof/>
                <w:webHidden/>
              </w:rPr>
              <w:instrText xml:space="preserve"> PAGEREF _Toc454625769 \h </w:instrText>
            </w:r>
            <w:r w:rsidR="00863050">
              <w:rPr>
                <w:noProof/>
                <w:webHidden/>
              </w:rPr>
            </w:r>
            <w:r w:rsidR="00863050">
              <w:rPr>
                <w:noProof/>
                <w:webHidden/>
              </w:rPr>
              <w:fldChar w:fldCharType="separate"/>
            </w:r>
            <w:r w:rsidR="00863050">
              <w:rPr>
                <w:noProof/>
                <w:webHidden/>
              </w:rPr>
              <w:t>27</w:t>
            </w:r>
            <w:r w:rsidR="00863050">
              <w:rPr>
                <w:noProof/>
                <w:webHidden/>
              </w:rPr>
              <w:fldChar w:fldCharType="end"/>
            </w:r>
          </w:hyperlink>
        </w:p>
        <w:p w:rsidR="00863050" w:rsidRDefault="00FE2662">
          <w:pPr>
            <w:pStyle w:val="TOC2"/>
            <w:rPr>
              <w:rFonts w:asciiTheme="minorHAnsi" w:eastAsiaTheme="minorEastAsia" w:hAnsiTheme="minorHAnsi"/>
              <w:noProof/>
              <w:sz w:val="22"/>
            </w:rPr>
          </w:pPr>
          <w:hyperlink w:anchor="_Toc454625770" w:history="1">
            <w:r w:rsidR="00863050" w:rsidRPr="00DA108A">
              <w:rPr>
                <w:rStyle w:val="Hyperlink"/>
                <w:rFonts w:eastAsia="Times New Roman"/>
                <w:noProof/>
              </w:rPr>
              <w:t xml:space="preserve">COUNT </w:t>
            </w:r>
            <w:r w:rsidR="00863050" w:rsidRPr="00DA108A">
              <w:rPr>
                <w:rStyle w:val="Hyperlink"/>
                <w:noProof/>
              </w:rPr>
              <w:t>28</w:t>
            </w:r>
            <w:r w:rsidR="00863050" w:rsidRPr="00DA108A">
              <w:rPr>
                <w:rStyle w:val="Hyperlink"/>
                <w:rFonts w:eastAsia="Times New Roman"/>
                <w:noProof/>
              </w:rPr>
              <w:t xml:space="preserve"> – Mail Fraud </w:t>
            </w:r>
            <w:r w:rsidR="00863050" w:rsidRPr="00DA108A">
              <w:rPr>
                <w:rStyle w:val="Hyperlink"/>
                <w:noProof/>
              </w:rPr>
              <w:t>18 U.S.C. §§1341</w:t>
            </w:r>
            <w:r w:rsidR="00863050">
              <w:rPr>
                <w:noProof/>
                <w:webHidden/>
              </w:rPr>
              <w:tab/>
            </w:r>
            <w:r w:rsidR="00863050">
              <w:rPr>
                <w:noProof/>
                <w:webHidden/>
              </w:rPr>
              <w:fldChar w:fldCharType="begin"/>
            </w:r>
            <w:r w:rsidR="00863050">
              <w:rPr>
                <w:noProof/>
                <w:webHidden/>
              </w:rPr>
              <w:instrText xml:space="preserve"> PAGEREF _Toc454625770 \h </w:instrText>
            </w:r>
            <w:r w:rsidR="00863050">
              <w:rPr>
                <w:noProof/>
                <w:webHidden/>
              </w:rPr>
            </w:r>
            <w:r w:rsidR="00863050">
              <w:rPr>
                <w:noProof/>
                <w:webHidden/>
              </w:rPr>
              <w:fldChar w:fldCharType="separate"/>
            </w:r>
            <w:r w:rsidR="00863050">
              <w:rPr>
                <w:noProof/>
                <w:webHidden/>
              </w:rPr>
              <w:t>27</w:t>
            </w:r>
            <w:r w:rsidR="00863050">
              <w:rPr>
                <w:noProof/>
                <w:webHidden/>
              </w:rPr>
              <w:fldChar w:fldCharType="end"/>
            </w:r>
          </w:hyperlink>
        </w:p>
        <w:p w:rsidR="00863050" w:rsidRDefault="00FE2662">
          <w:pPr>
            <w:pStyle w:val="TOC2"/>
            <w:rPr>
              <w:rFonts w:asciiTheme="minorHAnsi" w:eastAsiaTheme="minorEastAsia" w:hAnsiTheme="minorHAnsi"/>
              <w:noProof/>
              <w:sz w:val="22"/>
            </w:rPr>
          </w:pPr>
          <w:hyperlink w:anchor="_Toc454625771" w:history="1">
            <w:r w:rsidR="00863050" w:rsidRPr="00DA108A">
              <w:rPr>
                <w:rStyle w:val="Hyperlink"/>
                <w:rFonts w:eastAsia="Times New Roman"/>
                <w:noProof/>
              </w:rPr>
              <w:t xml:space="preserve">COUNT </w:t>
            </w:r>
            <w:r w:rsidR="00863050" w:rsidRPr="00DA108A">
              <w:rPr>
                <w:rStyle w:val="Hyperlink"/>
                <w:noProof/>
              </w:rPr>
              <w:t>29</w:t>
            </w:r>
            <w:r w:rsidR="00863050" w:rsidRPr="00DA108A">
              <w:rPr>
                <w:rStyle w:val="Hyperlink"/>
                <w:rFonts w:eastAsia="Times New Roman"/>
                <w:noProof/>
              </w:rPr>
              <w:t xml:space="preserve"> - </w:t>
            </w:r>
            <w:r w:rsidR="00863050" w:rsidRPr="00DA108A">
              <w:rPr>
                <w:rStyle w:val="Hyperlink"/>
                <w:noProof/>
              </w:rPr>
              <w:t>State Law Theft/Hobbs Act Extortion 18 U.S.C. §1951</w:t>
            </w:r>
            <w:r w:rsidR="00863050">
              <w:rPr>
                <w:noProof/>
                <w:webHidden/>
              </w:rPr>
              <w:tab/>
            </w:r>
            <w:r w:rsidR="00863050">
              <w:rPr>
                <w:noProof/>
                <w:webHidden/>
              </w:rPr>
              <w:fldChar w:fldCharType="begin"/>
            </w:r>
            <w:r w:rsidR="00863050">
              <w:rPr>
                <w:noProof/>
                <w:webHidden/>
              </w:rPr>
              <w:instrText xml:space="preserve"> PAGEREF _Toc454625771 \h </w:instrText>
            </w:r>
            <w:r w:rsidR="00863050">
              <w:rPr>
                <w:noProof/>
                <w:webHidden/>
              </w:rPr>
            </w:r>
            <w:r w:rsidR="00863050">
              <w:rPr>
                <w:noProof/>
                <w:webHidden/>
              </w:rPr>
              <w:fldChar w:fldCharType="separate"/>
            </w:r>
            <w:r w:rsidR="00863050">
              <w:rPr>
                <w:noProof/>
                <w:webHidden/>
              </w:rPr>
              <w:t>27</w:t>
            </w:r>
            <w:r w:rsidR="00863050">
              <w:rPr>
                <w:noProof/>
                <w:webHidden/>
              </w:rPr>
              <w:fldChar w:fldCharType="end"/>
            </w:r>
          </w:hyperlink>
        </w:p>
        <w:p w:rsidR="00863050" w:rsidRDefault="00FE2662">
          <w:pPr>
            <w:pStyle w:val="TOC2"/>
            <w:rPr>
              <w:rFonts w:asciiTheme="minorHAnsi" w:eastAsiaTheme="minorEastAsia" w:hAnsiTheme="minorHAnsi"/>
              <w:noProof/>
              <w:sz w:val="22"/>
            </w:rPr>
          </w:pPr>
          <w:hyperlink w:anchor="_Toc454625772" w:history="1">
            <w:r w:rsidR="00863050" w:rsidRPr="00DA108A">
              <w:rPr>
                <w:rStyle w:val="Hyperlink"/>
                <w:rFonts w:eastAsia="Times New Roman"/>
                <w:noProof/>
              </w:rPr>
              <w:t xml:space="preserve">COUNT </w:t>
            </w:r>
            <w:r w:rsidR="00863050" w:rsidRPr="00DA108A">
              <w:rPr>
                <w:rStyle w:val="Hyperlink"/>
                <w:noProof/>
              </w:rPr>
              <w:t>30</w:t>
            </w:r>
            <w:r w:rsidR="00863050" w:rsidRPr="00DA108A">
              <w:rPr>
                <w:rStyle w:val="Hyperlink"/>
                <w:rFonts w:eastAsia="Times New Roman"/>
                <w:noProof/>
              </w:rPr>
              <w:t xml:space="preserve"> – Wire Fraud </w:t>
            </w:r>
            <w:r w:rsidR="00863050" w:rsidRPr="00DA108A">
              <w:rPr>
                <w:rStyle w:val="Hyperlink"/>
                <w:noProof/>
              </w:rPr>
              <w:t>18 U.S.C. §§1341</w:t>
            </w:r>
            <w:r w:rsidR="00863050">
              <w:rPr>
                <w:noProof/>
                <w:webHidden/>
              </w:rPr>
              <w:tab/>
            </w:r>
            <w:r w:rsidR="00863050">
              <w:rPr>
                <w:noProof/>
                <w:webHidden/>
              </w:rPr>
              <w:fldChar w:fldCharType="begin"/>
            </w:r>
            <w:r w:rsidR="00863050">
              <w:rPr>
                <w:noProof/>
                <w:webHidden/>
              </w:rPr>
              <w:instrText xml:space="preserve"> PAGEREF _Toc454625772 \h </w:instrText>
            </w:r>
            <w:r w:rsidR="00863050">
              <w:rPr>
                <w:noProof/>
                <w:webHidden/>
              </w:rPr>
            </w:r>
            <w:r w:rsidR="00863050">
              <w:rPr>
                <w:noProof/>
                <w:webHidden/>
              </w:rPr>
              <w:fldChar w:fldCharType="separate"/>
            </w:r>
            <w:r w:rsidR="00863050">
              <w:rPr>
                <w:noProof/>
                <w:webHidden/>
              </w:rPr>
              <w:t>27</w:t>
            </w:r>
            <w:r w:rsidR="00863050">
              <w:rPr>
                <w:noProof/>
                <w:webHidden/>
              </w:rPr>
              <w:fldChar w:fldCharType="end"/>
            </w:r>
          </w:hyperlink>
        </w:p>
        <w:p w:rsidR="00863050" w:rsidRDefault="00FE2662">
          <w:pPr>
            <w:pStyle w:val="TOC2"/>
            <w:rPr>
              <w:rFonts w:asciiTheme="minorHAnsi" w:eastAsiaTheme="minorEastAsia" w:hAnsiTheme="minorHAnsi"/>
              <w:noProof/>
              <w:sz w:val="22"/>
            </w:rPr>
          </w:pPr>
          <w:hyperlink w:anchor="_Toc454625773" w:history="1">
            <w:r w:rsidR="00863050" w:rsidRPr="00DA108A">
              <w:rPr>
                <w:rStyle w:val="Hyperlink"/>
                <w:rFonts w:eastAsia="Times New Roman"/>
                <w:noProof/>
              </w:rPr>
              <w:t xml:space="preserve">COUNT </w:t>
            </w:r>
            <w:r w:rsidR="00863050" w:rsidRPr="00DA108A">
              <w:rPr>
                <w:rStyle w:val="Hyperlink"/>
                <w:noProof/>
              </w:rPr>
              <w:t>31</w:t>
            </w:r>
            <w:r w:rsidR="00863050" w:rsidRPr="00DA108A">
              <w:rPr>
                <w:rStyle w:val="Hyperlink"/>
                <w:rFonts w:eastAsia="Times New Roman"/>
                <w:noProof/>
              </w:rPr>
              <w:t xml:space="preserve"> - </w:t>
            </w:r>
            <w:r w:rsidR="00863050" w:rsidRPr="00DA108A">
              <w:rPr>
                <w:rStyle w:val="Hyperlink"/>
                <w:noProof/>
              </w:rPr>
              <w:t>State Law Theft/Hobbs Act Extortion 18 U.S.C. §1951</w:t>
            </w:r>
            <w:r w:rsidR="00863050">
              <w:rPr>
                <w:noProof/>
                <w:webHidden/>
              </w:rPr>
              <w:tab/>
            </w:r>
            <w:r w:rsidR="00863050">
              <w:rPr>
                <w:noProof/>
                <w:webHidden/>
              </w:rPr>
              <w:fldChar w:fldCharType="begin"/>
            </w:r>
            <w:r w:rsidR="00863050">
              <w:rPr>
                <w:noProof/>
                <w:webHidden/>
              </w:rPr>
              <w:instrText xml:space="preserve"> PAGEREF _Toc454625773 \h </w:instrText>
            </w:r>
            <w:r w:rsidR="00863050">
              <w:rPr>
                <w:noProof/>
                <w:webHidden/>
              </w:rPr>
            </w:r>
            <w:r w:rsidR="00863050">
              <w:rPr>
                <w:noProof/>
                <w:webHidden/>
              </w:rPr>
              <w:fldChar w:fldCharType="separate"/>
            </w:r>
            <w:r w:rsidR="00863050">
              <w:rPr>
                <w:noProof/>
                <w:webHidden/>
              </w:rPr>
              <w:t>28</w:t>
            </w:r>
            <w:r w:rsidR="00863050">
              <w:rPr>
                <w:noProof/>
                <w:webHidden/>
              </w:rPr>
              <w:fldChar w:fldCharType="end"/>
            </w:r>
          </w:hyperlink>
        </w:p>
        <w:p w:rsidR="00863050" w:rsidRDefault="00FE2662">
          <w:pPr>
            <w:pStyle w:val="TOC2"/>
            <w:rPr>
              <w:rFonts w:asciiTheme="minorHAnsi" w:eastAsiaTheme="minorEastAsia" w:hAnsiTheme="minorHAnsi"/>
              <w:noProof/>
              <w:sz w:val="22"/>
            </w:rPr>
          </w:pPr>
          <w:hyperlink w:anchor="_Toc454625774" w:history="1">
            <w:r w:rsidR="00863050" w:rsidRPr="00DA108A">
              <w:rPr>
                <w:rStyle w:val="Hyperlink"/>
                <w:rFonts w:eastAsia="Times New Roman"/>
                <w:noProof/>
              </w:rPr>
              <w:t xml:space="preserve">COUNT </w:t>
            </w:r>
            <w:r w:rsidR="00863050" w:rsidRPr="00DA108A">
              <w:rPr>
                <w:rStyle w:val="Hyperlink"/>
                <w:noProof/>
              </w:rPr>
              <w:t>32</w:t>
            </w:r>
            <w:r w:rsidR="00863050" w:rsidRPr="00DA108A">
              <w:rPr>
                <w:rStyle w:val="Hyperlink"/>
                <w:rFonts w:eastAsia="Times New Roman"/>
                <w:noProof/>
              </w:rPr>
              <w:t xml:space="preserve"> – Mail Fraud </w:t>
            </w:r>
            <w:r w:rsidR="00863050" w:rsidRPr="00DA108A">
              <w:rPr>
                <w:rStyle w:val="Hyperlink"/>
                <w:noProof/>
              </w:rPr>
              <w:t>18 U.S.C. §§1341</w:t>
            </w:r>
            <w:r w:rsidR="00863050">
              <w:rPr>
                <w:noProof/>
                <w:webHidden/>
              </w:rPr>
              <w:tab/>
            </w:r>
            <w:r w:rsidR="00863050">
              <w:rPr>
                <w:noProof/>
                <w:webHidden/>
              </w:rPr>
              <w:fldChar w:fldCharType="begin"/>
            </w:r>
            <w:r w:rsidR="00863050">
              <w:rPr>
                <w:noProof/>
                <w:webHidden/>
              </w:rPr>
              <w:instrText xml:space="preserve"> PAGEREF _Toc454625774 \h </w:instrText>
            </w:r>
            <w:r w:rsidR="00863050">
              <w:rPr>
                <w:noProof/>
                <w:webHidden/>
              </w:rPr>
            </w:r>
            <w:r w:rsidR="00863050">
              <w:rPr>
                <w:noProof/>
                <w:webHidden/>
              </w:rPr>
              <w:fldChar w:fldCharType="separate"/>
            </w:r>
            <w:r w:rsidR="00863050">
              <w:rPr>
                <w:noProof/>
                <w:webHidden/>
              </w:rPr>
              <w:t>28</w:t>
            </w:r>
            <w:r w:rsidR="00863050">
              <w:rPr>
                <w:noProof/>
                <w:webHidden/>
              </w:rPr>
              <w:fldChar w:fldCharType="end"/>
            </w:r>
          </w:hyperlink>
        </w:p>
        <w:p w:rsidR="00863050" w:rsidRDefault="00FE2662">
          <w:pPr>
            <w:pStyle w:val="TOC2"/>
            <w:rPr>
              <w:rFonts w:asciiTheme="minorHAnsi" w:eastAsiaTheme="minorEastAsia" w:hAnsiTheme="minorHAnsi"/>
              <w:noProof/>
              <w:sz w:val="22"/>
            </w:rPr>
          </w:pPr>
          <w:hyperlink w:anchor="_Toc454625775" w:history="1">
            <w:r w:rsidR="00863050" w:rsidRPr="00DA108A">
              <w:rPr>
                <w:rStyle w:val="Hyperlink"/>
                <w:rFonts w:eastAsia="Times New Roman"/>
                <w:noProof/>
              </w:rPr>
              <w:t xml:space="preserve">COUNT </w:t>
            </w:r>
            <w:r w:rsidR="00863050" w:rsidRPr="00DA108A">
              <w:rPr>
                <w:rStyle w:val="Hyperlink"/>
                <w:noProof/>
              </w:rPr>
              <w:t>33</w:t>
            </w:r>
            <w:r w:rsidR="00863050" w:rsidRPr="00DA108A">
              <w:rPr>
                <w:rStyle w:val="Hyperlink"/>
                <w:rFonts w:eastAsia="Times New Roman"/>
                <w:noProof/>
              </w:rPr>
              <w:t xml:space="preserve"> - </w:t>
            </w:r>
            <w:r w:rsidR="00863050" w:rsidRPr="00DA108A">
              <w:rPr>
                <w:rStyle w:val="Hyperlink"/>
                <w:noProof/>
              </w:rPr>
              <w:t>State Law Theft/Hobbs Act Extortion 18 U.S.C. §1951</w:t>
            </w:r>
            <w:r w:rsidR="00863050">
              <w:rPr>
                <w:noProof/>
                <w:webHidden/>
              </w:rPr>
              <w:tab/>
            </w:r>
            <w:r w:rsidR="00863050">
              <w:rPr>
                <w:noProof/>
                <w:webHidden/>
              </w:rPr>
              <w:fldChar w:fldCharType="begin"/>
            </w:r>
            <w:r w:rsidR="00863050">
              <w:rPr>
                <w:noProof/>
                <w:webHidden/>
              </w:rPr>
              <w:instrText xml:space="preserve"> PAGEREF _Toc454625775 \h </w:instrText>
            </w:r>
            <w:r w:rsidR="00863050">
              <w:rPr>
                <w:noProof/>
                <w:webHidden/>
              </w:rPr>
            </w:r>
            <w:r w:rsidR="00863050">
              <w:rPr>
                <w:noProof/>
                <w:webHidden/>
              </w:rPr>
              <w:fldChar w:fldCharType="separate"/>
            </w:r>
            <w:r w:rsidR="00863050">
              <w:rPr>
                <w:noProof/>
                <w:webHidden/>
              </w:rPr>
              <w:t>28</w:t>
            </w:r>
            <w:r w:rsidR="00863050">
              <w:rPr>
                <w:noProof/>
                <w:webHidden/>
              </w:rPr>
              <w:fldChar w:fldCharType="end"/>
            </w:r>
          </w:hyperlink>
        </w:p>
        <w:p w:rsidR="00863050" w:rsidRDefault="00FE2662">
          <w:pPr>
            <w:pStyle w:val="TOC2"/>
            <w:rPr>
              <w:rFonts w:asciiTheme="minorHAnsi" w:eastAsiaTheme="minorEastAsia" w:hAnsiTheme="minorHAnsi"/>
              <w:noProof/>
              <w:sz w:val="22"/>
            </w:rPr>
          </w:pPr>
          <w:hyperlink w:anchor="_Toc454625776" w:history="1">
            <w:r w:rsidR="00863050" w:rsidRPr="00DA108A">
              <w:rPr>
                <w:rStyle w:val="Hyperlink"/>
                <w:rFonts w:eastAsia="Times New Roman"/>
                <w:noProof/>
              </w:rPr>
              <w:t xml:space="preserve">COUNT </w:t>
            </w:r>
            <w:r w:rsidR="00863050" w:rsidRPr="00DA108A">
              <w:rPr>
                <w:rStyle w:val="Hyperlink"/>
                <w:noProof/>
              </w:rPr>
              <w:t>34</w:t>
            </w:r>
            <w:r w:rsidR="00863050" w:rsidRPr="00DA108A">
              <w:rPr>
                <w:rStyle w:val="Hyperlink"/>
                <w:rFonts w:eastAsia="Times New Roman"/>
                <w:noProof/>
              </w:rPr>
              <w:t xml:space="preserve"> – Mail Fraud </w:t>
            </w:r>
            <w:r w:rsidR="00863050" w:rsidRPr="00DA108A">
              <w:rPr>
                <w:rStyle w:val="Hyperlink"/>
                <w:noProof/>
              </w:rPr>
              <w:t>18 U.S.C. §§1341</w:t>
            </w:r>
            <w:r w:rsidR="00863050">
              <w:rPr>
                <w:noProof/>
                <w:webHidden/>
              </w:rPr>
              <w:tab/>
            </w:r>
            <w:r w:rsidR="00863050">
              <w:rPr>
                <w:noProof/>
                <w:webHidden/>
              </w:rPr>
              <w:fldChar w:fldCharType="begin"/>
            </w:r>
            <w:r w:rsidR="00863050">
              <w:rPr>
                <w:noProof/>
                <w:webHidden/>
              </w:rPr>
              <w:instrText xml:space="preserve"> PAGEREF _Toc454625776 \h </w:instrText>
            </w:r>
            <w:r w:rsidR="00863050">
              <w:rPr>
                <w:noProof/>
                <w:webHidden/>
              </w:rPr>
            </w:r>
            <w:r w:rsidR="00863050">
              <w:rPr>
                <w:noProof/>
                <w:webHidden/>
              </w:rPr>
              <w:fldChar w:fldCharType="separate"/>
            </w:r>
            <w:r w:rsidR="00863050">
              <w:rPr>
                <w:noProof/>
                <w:webHidden/>
              </w:rPr>
              <w:t>28</w:t>
            </w:r>
            <w:r w:rsidR="00863050">
              <w:rPr>
                <w:noProof/>
                <w:webHidden/>
              </w:rPr>
              <w:fldChar w:fldCharType="end"/>
            </w:r>
          </w:hyperlink>
        </w:p>
        <w:p w:rsidR="00863050" w:rsidRDefault="00FE2662">
          <w:pPr>
            <w:pStyle w:val="TOC2"/>
            <w:rPr>
              <w:rFonts w:asciiTheme="minorHAnsi" w:eastAsiaTheme="minorEastAsia" w:hAnsiTheme="minorHAnsi"/>
              <w:noProof/>
              <w:sz w:val="22"/>
            </w:rPr>
          </w:pPr>
          <w:hyperlink w:anchor="_Toc454625777" w:history="1">
            <w:r w:rsidR="00863050" w:rsidRPr="00DA108A">
              <w:rPr>
                <w:rStyle w:val="Hyperlink"/>
                <w:rFonts w:eastAsia="Times New Roman"/>
                <w:noProof/>
              </w:rPr>
              <w:t xml:space="preserve">COUNT </w:t>
            </w:r>
            <w:r w:rsidR="00863050" w:rsidRPr="00DA108A">
              <w:rPr>
                <w:rStyle w:val="Hyperlink"/>
                <w:noProof/>
              </w:rPr>
              <w:t>35</w:t>
            </w:r>
            <w:r w:rsidR="00863050" w:rsidRPr="00DA108A">
              <w:rPr>
                <w:rStyle w:val="Hyperlink"/>
                <w:rFonts w:eastAsia="Times New Roman"/>
                <w:noProof/>
              </w:rPr>
              <w:t xml:space="preserve"> - </w:t>
            </w:r>
            <w:r w:rsidR="00863050" w:rsidRPr="00DA108A">
              <w:rPr>
                <w:rStyle w:val="Hyperlink"/>
                <w:noProof/>
              </w:rPr>
              <w:t>State Law Theft/Hobbs Act Extortion 18 U.S.C. §1951</w:t>
            </w:r>
            <w:r w:rsidR="00863050">
              <w:rPr>
                <w:noProof/>
                <w:webHidden/>
              </w:rPr>
              <w:tab/>
            </w:r>
            <w:r w:rsidR="00863050">
              <w:rPr>
                <w:noProof/>
                <w:webHidden/>
              </w:rPr>
              <w:fldChar w:fldCharType="begin"/>
            </w:r>
            <w:r w:rsidR="00863050">
              <w:rPr>
                <w:noProof/>
                <w:webHidden/>
              </w:rPr>
              <w:instrText xml:space="preserve"> PAGEREF _Toc454625777 \h </w:instrText>
            </w:r>
            <w:r w:rsidR="00863050">
              <w:rPr>
                <w:noProof/>
                <w:webHidden/>
              </w:rPr>
            </w:r>
            <w:r w:rsidR="00863050">
              <w:rPr>
                <w:noProof/>
                <w:webHidden/>
              </w:rPr>
              <w:fldChar w:fldCharType="separate"/>
            </w:r>
            <w:r w:rsidR="00863050">
              <w:rPr>
                <w:noProof/>
                <w:webHidden/>
              </w:rPr>
              <w:t>28</w:t>
            </w:r>
            <w:r w:rsidR="00863050">
              <w:rPr>
                <w:noProof/>
                <w:webHidden/>
              </w:rPr>
              <w:fldChar w:fldCharType="end"/>
            </w:r>
          </w:hyperlink>
        </w:p>
        <w:p w:rsidR="00863050" w:rsidRDefault="00FE2662">
          <w:pPr>
            <w:pStyle w:val="TOC2"/>
            <w:rPr>
              <w:rFonts w:asciiTheme="minorHAnsi" w:eastAsiaTheme="minorEastAsia" w:hAnsiTheme="minorHAnsi"/>
              <w:noProof/>
              <w:sz w:val="22"/>
            </w:rPr>
          </w:pPr>
          <w:hyperlink w:anchor="_Toc454625778" w:history="1">
            <w:r w:rsidR="00863050" w:rsidRPr="00DA108A">
              <w:rPr>
                <w:rStyle w:val="Hyperlink"/>
                <w:rFonts w:eastAsia="Times New Roman"/>
                <w:noProof/>
              </w:rPr>
              <w:t xml:space="preserve">COUNT </w:t>
            </w:r>
            <w:r w:rsidR="00863050" w:rsidRPr="00DA108A">
              <w:rPr>
                <w:rStyle w:val="Hyperlink"/>
                <w:noProof/>
              </w:rPr>
              <w:t>36</w:t>
            </w:r>
            <w:r w:rsidR="00863050" w:rsidRPr="00DA108A">
              <w:rPr>
                <w:rStyle w:val="Hyperlink"/>
                <w:rFonts w:eastAsia="Times New Roman"/>
                <w:noProof/>
              </w:rPr>
              <w:t xml:space="preserve"> - Mail Fraud </w:t>
            </w:r>
            <w:r w:rsidR="00863050" w:rsidRPr="00DA108A">
              <w:rPr>
                <w:rStyle w:val="Hyperlink"/>
                <w:noProof/>
              </w:rPr>
              <w:t>18 U.S.C. §1341</w:t>
            </w:r>
            <w:r w:rsidR="00863050">
              <w:rPr>
                <w:noProof/>
                <w:webHidden/>
              </w:rPr>
              <w:tab/>
            </w:r>
            <w:r w:rsidR="00863050">
              <w:rPr>
                <w:noProof/>
                <w:webHidden/>
              </w:rPr>
              <w:fldChar w:fldCharType="begin"/>
            </w:r>
            <w:r w:rsidR="00863050">
              <w:rPr>
                <w:noProof/>
                <w:webHidden/>
              </w:rPr>
              <w:instrText xml:space="preserve"> PAGEREF _Toc454625778 \h </w:instrText>
            </w:r>
            <w:r w:rsidR="00863050">
              <w:rPr>
                <w:noProof/>
                <w:webHidden/>
              </w:rPr>
            </w:r>
            <w:r w:rsidR="00863050">
              <w:rPr>
                <w:noProof/>
                <w:webHidden/>
              </w:rPr>
              <w:fldChar w:fldCharType="separate"/>
            </w:r>
            <w:r w:rsidR="00863050">
              <w:rPr>
                <w:noProof/>
                <w:webHidden/>
              </w:rPr>
              <w:t>28</w:t>
            </w:r>
            <w:r w:rsidR="00863050">
              <w:rPr>
                <w:noProof/>
                <w:webHidden/>
              </w:rPr>
              <w:fldChar w:fldCharType="end"/>
            </w:r>
          </w:hyperlink>
        </w:p>
        <w:p w:rsidR="00863050" w:rsidRDefault="00FE2662">
          <w:pPr>
            <w:pStyle w:val="TOC2"/>
            <w:rPr>
              <w:rFonts w:asciiTheme="minorHAnsi" w:eastAsiaTheme="minorEastAsia" w:hAnsiTheme="minorHAnsi"/>
              <w:noProof/>
              <w:sz w:val="22"/>
            </w:rPr>
          </w:pPr>
          <w:hyperlink w:anchor="_Toc454625779" w:history="1">
            <w:r w:rsidR="00863050" w:rsidRPr="00DA108A">
              <w:rPr>
                <w:rStyle w:val="Hyperlink"/>
                <w:rFonts w:eastAsia="Times New Roman"/>
                <w:noProof/>
              </w:rPr>
              <w:t xml:space="preserve">COUNT </w:t>
            </w:r>
            <w:r w:rsidR="00863050" w:rsidRPr="00DA108A">
              <w:rPr>
                <w:rStyle w:val="Hyperlink"/>
                <w:noProof/>
              </w:rPr>
              <w:t xml:space="preserve">37 - Spoliation, Destruction or Concealing Evidence 18 U.S.C/ §§1512(c) conspiracy 1512(k) &amp; 1519 </w:t>
            </w:r>
            <w:r w:rsidR="00863050" w:rsidRPr="00DA108A">
              <w:rPr>
                <w:rStyle w:val="Hyperlink"/>
                <w:noProof/>
                <w:highlight w:val="yellow"/>
              </w:rPr>
              <w:t>(perjury)</w:t>
            </w:r>
            <w:r w:rsidR="00863050">
              <w:rPr>
                <w:noProof/>
                <w:webHidden/>
              </w:rPr>
              <w:tab/>
            </w:r>
            <w:r w:rsidR="00863050">
              <w:rPr>
                <w:noProof/>
                <w:webHidden/>
              </w:rPr>
              <w:fldChar w:fldCharType="begin"/>
            </w:r>
            <w:r w:rsidR="00863050">
              <w:rPr>
                <w:noProof/>
                <w:webHidden/>
              </w:rPr>
              <w:instrText xml:space="preserve"> PAGEREF _Toc454625779 \h </w:instrText>
            </w:r>
            <w:r w:rsidR="00863050">
              <w:rPr>
                <w:noProof/>
                <w:webHidden/>
              </w:rPr>
            </w:r>
            <w:r w:rsidR="00863050">
              <w:rPr>
                <w:noProof/>
                <w:webHidden/>
              </w:rPr>
              <w:fldChar w:fldCharType="separate"/>
            </w:r>
            <w:r w:rsidR="00863050">
              <w:rPr>
                <w:noProof/>
                <w:webHidden/>
              </w:rPr>
              <w:t>29</w:t>
            </w:r>
            <w:r w:rsidR="00863050">
              <w:rPr>
                <w:noProof/>
                <w:webHidden/>
              </w:rPr>
              <w:fldChar w:fldCharType="end"/>
            </w:r>
          </w:hyperlink>
        </w:p>
        <w:p w:rsidR="00863050" w:rsidRDefault="00FE2662">
          <w:pPr>
            <w:pStyle w:val="TOC2"/>
            <w:rPr>
              <w:rFonts w:asciiTheme="minorHAnsi" w:eastAsiaTheme="minorEastAsia" w:hAnsiTheme="minorHAnsi"/>
              <w:noProof/>
              <w:sz w:val="22"/>
            </w:rPr>
          </w:pPr>
          <w:hyperlink w:anchor="_Toc454625780" w:history="1">
            <w:r w:rsidR="00863050" w:rsidRPr="00DA108A">
              <w:rPr>
                <w:rStyle w:val="Hyperlink"/>
                <w:rFonts w:eastAsia="Times New Roman"/>
                <w:noProof/>
              </w:rPr>
              <w:t xml:space="preserve">COUNT </w:t>
            </w:r>
            <w:r w:rsidR="00863050" w:rsidRPr="00DA108A">
              <w:rPr>
                <w:rStyle w:val="Hyperlink"/>
                <w:noProof/>
              </w:rPr>
              <w:t>37 - Spoliation, Destruction or Concealing Evidence 18 U.S.C/ §§1512(c) conspiracy 1512(k) &amp; 1519</w:t>
            </w:r>
            <w:r w:rsidR="00863050">
              <w:rPr>
                <w:noProof/>
                <w:webHidden/>
              </w:rPr>
              <w:tab/>
            </w:r>
            <w:r w:rsidR="00863050">
              <w:rPr>
                <w:noProof/>
                <w:webHidden/>
              </w:rPr>
              <w:fldChar w:fldCharType="begin"/>
            </w:r>
            <w:r w:rsidR="00863050">
              <w:rPr>
                <w:noProof/>
                <w:webHidden/>
              </w:rPr>
              <w:instrText xml:space="preserve"> PAGEREF _Toc454625780 \h </w:instrText>
            </w:r>
            <w:r w:rsidR="00863050">
              <w:rPr>
                <w:noProof/>
                <w:webHidden/>
              </w:rPr>
            </w:r>
            <w:r w:rsidR="00863050">
              <w:rPr>
                <w:noProof/>
                <w:webHidden/>
              </w:rPr>
              <w:fldChar w:fldCharType="separate"/>
            </w:r>
            <w:r w:rsidR="00863050">
              <w:rPr>
                <w:noProof/>
                <w:webHidden/>
              </w:rPr>
              <w:t>29</w:t>
            </w:r>
            <w:r w:rsidR="00863050">
              <w:rPr>
                <w:noProof/>
                <w:webHidden/>
              </w:rPr>
              <w:fldChar w:fldCharType="end"/>
            </w:r>
          </w:hyperlink>
        </w:p>
        <w:p w:rsidR="00863050" w:rsidRDefault="00FE2662">
          <w:pPr>
            <w:pStyle w:val="TOC2"/>
            <w:rPr>
              <w:rFonts w:asciiTheme="minorHAnsi" w:eastAsiaTheme="minorEastAsia" w:hAnsiTheme="minorHAnsi"/>
              <w:noProof/>
              <w:sz w:val="22"/>
            </w:rPr>
          </w:pPr>
          <w:hyperlink w:anchor="_Toc454625781" w:history="1">
            <w:r w:rsidR="00863050" w:rsidRPr="00DA108A">
              <w:rPr>
                <w:rStyle w:val="Hyperlink"/>
                <w:rFonts w:eastAsia="Times New Roman"/>
                <w:noProof/>
              </w:rPr>
              <w:t xml:space="preserve">COUNT </w:t>
            </w:r>
            <w:r w:rsidR="00863050" w:rsidRPr="00DA108A">
              <w:rPr>
                <w:rStyle w:val="Hyperlink"/>
                <w:noProof/>
              </w:rPr>
              <w:t>38 - Spoliation, Destruction or Concealing Evidence 18 U.S.C/ §§1512(c) conspiracy 1512(k) &amp; 1519</w:t>
            </w:r>
            <w:r w:rsidR="00863050">
              <w:rPr>
                <w:noProof/>
                <w:webHidden/>
              </w:rPr>
              <w:tab/>
            </w:r>
            <w:r w:rsidR="00863050">
              <w:rPr>
                <w:noProof/>
                <w:webHidden/>
              </w:rPr>
              <w:fldChar w:fldCharType="begin"/>
            </w:r>
            <w:r w:rsidR="00863050">
              <w:rPr>
                <w:noProof/>
                <w:webHidden/>
              </w:rPr>
              <w:instrText xml:space="preserve"> PAGEREF _Toc454625781 \h </w:instrText>
            </w:r>
            <w:r w:rsidR="00863050">
              <w:rPr>
                <w:noProof/>
                <w:webHidden/>
              </w:rPr>
            </w:r>
            <w:r w:rsidR="00863050">
              <w:rPr>
                <w:noProof/>
                <w:webHidden/>
              </w:rPr>
              <w:fldChar w:fldCharType="separate"/>
            </w:r>
            <w:r w:rsidR="00863050">
              <w:rPr>
                <w:noProof/>
                <w:webHidden/>
              </w:rPr>
              <w:t>29</w:t>
            </w:r>
            <w:r w:rsidR="00863050">
              <w:rPr>
                <w:noProof/>
                <w:webHidden/>
              </w:rPr>
              <w:fldChar w:fldCharType="end"/>
            </w:r>
          </w:hyperlink>
        </w:p>
        <w:p w:rsidR="00863050" w:rsidRDefault="00FE2662">
          <w:pPr>
            <w:pStyle w:val="TOC2"/>
            <w:rPr>
              <w:rFonts w:asciiTheme="minorHAnsi" w:eastAsiaTheme="minorEastAsia" w:hAnsiTheme="minorHAnsi"/>
              <w:noProof/>
              <w:sz w:val="22"/>
            </w:rPr>
          </w:pPr>
          <w:hyperlink w:anchor="_Toc454625782" w:history="1">
            <w:r w:rsidR="00863050" w:rsidRPr="00DA108A">
              <w:rPr>
                <w:rStyle w:val="Hyperlink"/>
                <w:rFonts w:eastAsia="Times New Roman"/>
                <w:noProof/>
              </w:rPr>
              <w:t xml:space="preserve">COUNT </w:t>
            </w:r>
            <w:r w:rsidR="00863050" w:rsidRPr="00DA108A">
              <w:rPr>
                <w:rStyle w:val="Hyperlink"/>
                <w:noProof/>
              </w:rPr>
              <w:t>38 – Fraud (18 U.S.C. §1001)</w:t>
            </w:r>
            <w:r w:rsidR="00863050">
              <w:rPr>
                <w:noProof/>
                <w:webHidden/>
              </w:rPr>
              <w:tab/>
            </w:r>
            <w:r w:rsidR="00863050">
              <w:rPr>
                <w:noProof/>
                <w:webHidden/>
              </w:rPr>
              <w:fldChar w:fldCharType="begin"/>
            </w:r>
            <w:r w:rsidR="00863050">
              <w:rPr>
                <w:noProof/>
                <w:webHidden/>
              </w:rPr>
              <w:instrText xml:space="preserve"> PAGEREF _Toc454625782 \h </w:instrText>
            </w:r>
            <w:r w:rsidR="00863050">
              <w:rPr>
                <w:noProof/>
                <w:webHidden/>
              </w:rPr>
            </w:r>
            <w:r w:rsidR="00863050">
              <w:rPr>
                <w:noProof/>
                <w:webHidden/>
              </w:rPr>
              <w:fldChar w:fldCharType="separate"/>
            </w:r>
            <w:r w:rsidR="00863050">
              <w:rPr>
                <w:noProof/>
                <w:webHidden/>
              </w:rPr>
              <w:t>29</w:t>
            </w:r>
            <w:r w:rsidR="00863050">
              <w:rPr>
                <w:noProof/>
                <w:webHidden/>
              </w:rPr>
              <w:fldChar w:fldCharType="end"/>
            </w:r>
          </w:hyperlink>
        </w:p>
        <w:p w:rsidR="00863050" w:rsidRDefault="00FE2662">
          <w:pPr>
            <w:pStyle w:val="TOC2"/>
            <w:rPr>
              <w:rFonts w:asciiTheme="minorHAnsi" w:eastAsiaTheme="minorEastAsia" w:hAnsiTheme="minorHAnsi"/>
              <w:noProof/>
              <w:sz w:val="22"/>
            </w:rPr>
          </w:pPr>
          <w:hyperlink w:anchor="_Toc454625783" w:history="1">
            <w:r w:rsidR="00863050" w:rsidRPr="00DA108A">
              <w:rPr>
                <w:rStyle w:val="Hyperlink"/>
                <w:rFonts w:eastAsia="Times New Roman"/>
                <w:noProof/>
              </w:rPr>
              <w:t xml:space="preserve">COUNT </w:t>
            </w:r>
            <w:r w:rsidR="00863050" w:rsidRPr="00DA108A">
              <w:rPr>
                <w:rStyle w:val="Hyperlink"/>
                <w:noProof/>
              </w:rPr>
              <w:t>39 – Obstruction (18 U.S.C. (§371)</w:t>
            </w:r>
            <w:r w:rsidR="00863050">
              <w:rPr>
                <w:noProof/>
                <w:webHidden/>
              </w:rPr>
              <w:tab/>
            </w:r>
            <w:r w:rsidR="00863050">
              <w:rPr>
                <w:noProof/>
                <w:webHidden/>
              </w:rPr>
              <w:fldChar w:fldCharType="begin"/>
            </w:r>
            <w:r w:rsidR="00863050">
              <w:rPr>
                <w:noProof/>
                <w:webHidden/>
              </w:rPr>
              <w:instrText xml:space="preserve"> PAGEREF _Toc454625783 \h </w:instrText>
            </w:r>
            <w:r w:rsidR="00863050">
              <w:rPr>
                <w:noProof/>
                <w:webHidden/>
              </w:rPr>
            </w:r>
            <w:r w:rsidR="00863050">
              <w:rPr>
                <w:noProof/>
                <w:webHidden/>
              </w:rPr>
              <w:fldChar w:fldCharType="separate"/>
            </w:r>
            <w:r w:rsidR="00863050">
              <w:rPr>
                <w:noProof/>
                <w:webHidden/>
              </w:rPr>
              <w:t>29</w:t>
            </w:r>
            <w:r w:rsidR="00863050">
              <w:rPr>
                <w:noProof/>
                <w:webHidden/>
              </w:rPr>
              <w:fldChar w:fldCharType="end"/>
            </w:r>
          </w:hyperlink>
        </w:p>
        <w:p w:rsidR="00863050" w:rsidRDefault="00FE2662">
          <w:pPr>
            <w:pStyle w:val="TOC2"/>
            <w:rPr>
              <w:rFonts w:asciiTheme="minorHAnsi" w:eastAsiaTheme="minorEastAsia" w:hAnsiTheme="minorHAnsi"/>
              <w:noProof/>
              <w:sz w:val="22"/>
            </w:rPr>
          </w:pPr>
          <w:hyperlink w:anchor="_Toc454625784" w:history="1">
            <w:r w:rsidR="00863050" w:rsidRPr="00DA108A">
              <w:rPr>
                <w:rStyle w:val="Hyperlink"/>
                <w:rFonts w:eastAsia="Times New Roman"/>
                <w:noProof/>
              </w:rPr>
              <w:t xml:space="preserve">COUNTS </w:t>
            </w:r>
            <w:r w:rsidR="00863050" w:rsidRPr="00DA108A">
              <w:rPr>
                <w:rStyle w:val="Hyperlink"/>
                <w:noProof/>
              </w:rPr>
              <w:t>44</w:t>
            </w:r>
            <w:r w:rsidR="00863050" w:rsidRPr="00DA108A">
              <w:rPr>
                <w:rStyle w:val="Hyperlink"/>
                <w:rFonts w:eastAsia="Times New Roman"/>
                <w:noProof/>
              </w:rPr>
              <w:t xml:space="preserve"> (a-j) Misapplication of fiduciary in excess of $200,000.00 </w:t>
            </w:r>
            <w:r w:rsidR="00863050" w:rsidRPr="00DA108A">
              <w:rPr>
                <w:rStyle w:val="Hyperlink"/>
                <w:rFonts w:eastAsia="Times New Roman" w:cs="Times New Roman"/>
                <w:noProof/>
              </w:rPr>
              <w:t>Texas Penal Code Thefts §§31.02, 31.03, 32.45</w:t>
            </w:r>
            <w:r w:rsidR="00863050">
              <w:rPr>
                <w:noProof/>
                <w:webHidden/>
              </w:rPr>
              <w:tab/>
            </w:r>
            <w:r w:rsidR="00863050">
              <w:rPr>
                <w:noProof/>
                <w:webHidden/>
              </w:rPr>
              <w:fldChar w:fldCharType="begin"/>
            </w:r>
            <w:r w:rsidR="00863050">
              <w:rPr>
                <w:noProof/>
                <w:webHidden/>
              </w:rPr>
              <w:instrText xml:space="preserve"> PAGEREF _Toc454625784 \h </w:instrText>
            </w:r>
            <w:r w:rsidR="00863050">
              <w:rPr>
                <w:noProof/>
                <w:webHidden/>
              </w:rPr>
            </w:r>
            <w:r w:rsidR="00863050">
              <w:rPr>
                <w:noProof/>
                <w:webHidden/>
              </w:rPr>
              <w:fldChar w:fldCharType="separate"/>
            </w:r>
            <w:r w:rsidR="00863050">
              <w:rPr>
                <w:noProof/>
                <w:webHidden/>
              </w:rPr>
              <w:t>30</w:t>
            </w:r>
            <w:r w:rsidR="00863050">
              <w:rPr>
                <w:noProof/>
                <w:webHidden/>
              </w:rPr>
              <w:fldChar w:fldCharType="end"/>
            </w:r>
          </w:hyperlink>
        </w:p>
        <w:p w:rsidR="00863050" w:rsidRDefault="00FE2662">
          <w:pPr>
            <w:pStyle w:val="TOC2"/>
            <w:rPr>
              <w:rFonts w:asciiTheme="minorHAnsi" w:eastAsiaTheme="minorEastAsia" w:hAnsiTheme="minorHAnsi"/>
              <w:noProof/>
              <w:sz w:val="22"/>
            </w:rPr>
          </w:pPr>
          <w:hyperlink w:anchor="_Toc454625785" w:history="1">
            <w:r w:rsidR="00863050" w:rsidRPr="00DA108A">
              <w:rPr>
                <w:rStyle w:val="Hyperlink"/>
                <w:rFonts w:eastAsia="Times New Roman"/>
                <w:noProof/>
                <w:highlight w:val="yellow"/>
              </w:rPr>
              <w:t xml:space="preserve">COUNTS </w:t>
            </w:r>
            <w:r w:rsidR="00863050" w:rsidRPr="00DA108A">
              <w:rPr>
                <w:rStyle w:val="Hyperlink"/>
                <w:noProof/>
                <w:highlight w:val="yellow"/>
              </w:rPr>
              <w:t>45</w:t>
            </w:r>
            <w:r w:rsidR="00863050" w:rsidRPr="00DA108A">
              <w:rPr>
                <w:rStyle w:val="Hyperlink"/>
                <w:rFonts w:eastAsia="Times New Roman"/>
                <w:noProof/>
                <w:highlight w:val="yellow"/>
              </w:rPr>
              <w:t xml:space="preserve"> (a–j)</w:t>
            </w:r>
            <w:r w:rsidR="00863050" w:rsidRPr="00DA108A">
              <w:rPr>
                <w:rStyle w:val="Hyperlink"/>
                <w:rFonts w:eastAsia="Times New Roman"/>
                <w:noProof/>
              </w:rPr>
              <w:t xml:space="preserve"> Wire, Mail, Banking and Securities Fraud </w:t>
            </w:r>
            <w:r w:rsidR="00863050" w:rsidRPr="00DA108A">
              <w:rPr>
                <w:rStyle w:val="Hyperlink"/>
                <w:rFonts w:eastAsia="Times New Roman" w:cs="Times New Roman"/>
                <w:noProof/>
              </w:rPr>
              <w:t>18 USC §§1341, 1343, 1344</w:t>
            </w:r>
            <w:r w:rsidR="00863050">
              <w:rPr>
                <w:noProof/>
                <w:webHidden/>
              </w:rPr>
              <w:tab/>
            </w:r>
            <w:r w:rsidR="00863050">
              <w:rPr>
                <w:noProof/>
                <w:webHidden/>
              </w:rPr>
              <w:fldChar w:fldCharType="begin"/>
            </w:r>
            <w:r w:rsidR="00863050">
              <w:rPr>
                <w:noProof/>
                <w:webHidden/>
              </w:rPr>
              <w:instrText xml:space="preserve"> PAGEREF _Toc454625785 \h </w:instrText>
            </w:r>
            <w:r w:rsidR="00863050">
              <w:rPr>
                <w:noProof/>
                <w:webHidden/>
              </w:rPr>
            </w:r>
            <w:r w:rsidR="00863050">
              <w:rPr>
                <w:noProof/>
                <w:webHidden/>
              </w:rPr>
              <w:fldChar w:fldCharType="separate"/>
            </w:r>
            <w:r w:rsidR="00863050">
              <w:rPr>
                <w:noProof/>
                <w:webHidden/>
              </w:rPr>
              <w:t>30</w:t>
            </w:r>
            <w:r w:rsidR="00863050">
              <w:rPr>
                <w:noProof/>
                <w:webHidden/>
              </w:rPr>
              <w:fldChar w:fldCharType="end"/>
            </w:r>
          </w:hyperlink>
        </w:p>
        <w:p w:rsidR="00863050" w:rsidRDefault="00FE2662">
          <w:pPr>
            <w:pStyle w:val="TOC2"/>
            <w:rPr>
              <w:rFonts w:asciiTheme="minorHAnsi" w:eastAsiaTheme="minorEastAsia" w:hAnsiTheme="minorHAnsi"/>
              <w:noProof/>
              <w:sz w:val="22"/>
            </w:rPr>
          </w:pPr>
          <w:hyperlink w:anchor="_Toc454625786" w:history="1">
            <w:r w:rsidR="00863050" w:rsidRPr="00DA108A">
              <w:rPr>
                <w:rStyle w:val="Hyperlink"/>
                <w:rFonts w:eastAsia="Times New Roman"/>
                <w:noProof/>
                <w:highlight w:val="yellow"/>
              </w:rPr>
              <w:t>COUNTS 46 (a-j)</w:t>
            </w:r>
            <w:r w:rsidR="00863050" w:rsidRPr="00DA108A">
              <w:rPr>
                <w:rStyle w:val="Hyperlink"/>
                <w:rFonts w:eastAsia="Times New Roman"/>
                <w:noProof/>
              </w:rPr>
              <w:t xml:space="preserve"> Section 27 of the Exchange Act (15 U.S.C. §78aa) and Section 10(b) of the Exchange Act (15 U.S.C. §§78j(b) and Rule 10b-5 promulgated thereunder (17 C.F.R. § 240.10b-5)</w:t>
            </w:r>
            <w:r w:rsidR="00863050">
              <w:rPr>
                <w:noProof/>
                <w:webHidden/>
              </w:rPr>
              <w:tab/>
            </w:r>
            <w:r w:rsidR="00863050">
              <w:rPr>
                <w:noProof/>
                <w:webHidden/>
              </w:rPr>
              <w:fldChar w:fldCharType="begin"/>
            </w:r>
            <w:r w:rsidR="00863050">
              <w:rPr>
                <w:noProof/>
                <w:webHidden/>
              </w:rPr>
              <w:instrText xml:space="preserve"> PAGEREF _Toc454625786 \h </w:instrText>
            </w:r>
            <w:r w:rsidR="00863050">
              <w:rPr>
                <w:noProof/>
                <w:webHidden/>
              </w:rPr>
            </w:r>
            <w:r w:rsidR="00863050">
              <w:rPr>
                <w:noProof/>
                <w:webHidden/>
              </w:rPr>
              <w:fldChar w:fldCharType="separate"/>
            </w:r>
            <w:r w:rsidR="00863050">
              <w:rPr>
                <w:noProof/>
                <w:webHidden/>
              </w:rPr>
              <w:t>30</w:t>
            </w:r>
            <w:r w:rsidR="00863050">
              <w:rPr>
                <w:noProof/>
                <w:webHidden/>
              </w:rPr>
              <w:fldChar w:fldCharType="end"/>
            </w:r>
          </w:hyperlink>
        </w:p>
        <w:p w:rsidR="00863050" w:rsidRDefault="00FE2662">
          <w:pPr>
            <w:pStyle w:val="TOC1"/>
            <w:rPr>
              <w:rFonts w:asciiTheme="minorHAnsi" w:eastAsiaTheme="minorEastAsia" w:hAnsiTheme="minorHAnsi" w:cstheme="minorBidi"/>
              <w:noProof/>
              <w:color w:val="auto"/>
              <w:sz w:val="22"/>
              <w:szCs w:val="22"/>
            </w:rPr>
          </w:pPr>
          <w:hyperlink w:anchor="_Toc454625787" w:history="1">
            <w:r w:rsidR="00863050" w:rsidRPr="00DA108A">
              <w:rPr>
                <w:rStyle w:val="Hyperlink"/>
                <w:rFonts w:eastAsia="MS Mincho"/>
                <w:noProof/>
              </w:rPr>
              <w:t>IX Non-Predicate Act Civil Claims for Damages</w:t>
            </w:r>
            <w:r w:rsidR="00863050">
              <w:rPr>
                <w:noProof/>
                <w:webHidden/>
              </w:rPr>
              <w:tab/>
            </w:r>
            <w:r w:rsidR="00863050">
              <w:rPr>
                <w:noProof/>
                <w:webHidden/>
              </w:rPr>
              <w:fldChar w:fldCharType="begin"/>
            </w:r>
            <w:r w:rsidR="00863050">
              <w:rPr>
                <w:noProof/>
                <w:webHidden/>
              </w:rPr>
              <w:instrText xml:space="preserve"> PAGEREF _Toc454625787 \h </w:instrText>
            </w:r>
            <w:r w:rsidR="00863050">
              <w:rPr>
                <w:noProof/>
                <w:webHidden/>
              </w:rPr>
            </w:r>
            <w:r w:rsidR="00863050">
              <w:rPr>
                <w:noProof/>
                <w:webHidden/>
              </w:rPr>
              <w:fldChar w:fldCharType="separate"/>
            </w:r>
            <w:r w:rsidR="00863050">
              <w:rPr>
                <w:noProof/>
                <w:webHidden/>
              </w:rPr>
              <w:t>31</w:t>
            </w:r>
            <w:r w:rsidR="00863050">
              <w:rPr>
                <w:noProof/>
                <w:webHidden/>
              </w:rPr>
              <w:fldChar w:fldCharType="end"/>
            </w:r>
          </w:hyperlink>
        </w:p>
        <w:p w:rsidR="00863050" w:rsidRDefault="00FE2662">
          <w:pPr>
            <w:pStyle w:val="TOC1"/>
            <w:rPr>
              <w:rFonts w:asciiTheme="minorHAnsi" w:eastAsiaTheme="minorEastAsia" w:hAnsiTheme="minorHAnsi" w:cstheme="minorBidi"/>
              <w:noProof/>
              <w:color w:val="auto"/>
              <w:sz w:val="22"/>
              <w:szCs w:val="22"/>
            </w:rPr>
          </w:pPr>
          <w:hyperlink w:anchor="_Toc454625788" w:history="1">
            <w:r w:rsidR="00863050" w:rsidRPr="00DA108A">
              <w:rPr>
                <w:rStyle w:val="Hyperlink"/>
                <w:rFonts w:eastAsia="MS Mincho"/>
                <w:noProof/>
              </w:rPr>
              <w:t>X Continuity</w:t>
            </w:r>
            <w:r w:rsidR="00863050">
              <w:rPr>
                <w:noProof/>
                <w:webHidden/>
              </w:rPr>
              <w:tab/>
            </w:r>
            <w:r w:rsidR="00863050">
              <w:rPr>
                <w:noProof/>
                <w:webHidden/>
              </w:rPr>
              <w:fldChar w:fldCharType="begin"/>
            </w:r>
            <w:r w:rsidR="00863050">
              <w:rPr>
                <w:noProof/>
                <w:webHidden/>
              </w:rPr>
              <w:instrText xml:space="preserve"> PAGEREF _Toc454625788 \h </w:instrText>
            </w:r>
            <w:r w:rsidR="00863050">
              <w:rPr>
                <w:noProof/>
                <w:webHidden/>
              </w:rPr>
            </w:r>
            <w:r w:rsidR="00863050">
              <w:rPr>
                <w:noProof/>
                <w:webHidden/>
              </w:rPr>
              <w:fldChar w:fldCharType="separate"/>
            </w:r>
            <w:r w:rsidR="00863050">
              <w:rPr>
                <w:noProof/>
                <w:webHidden/>
              </w:rPr>
              <w:t>32</w:t>
            </w:r>
            <w:r w:rsidR="00863050">
              <w:rPr>
                <w:noProof/>
                <w:webHidden/>
              </w:rPr>
              <w:fldChar w:fldCharType="end"/>
            </w:r>
          </w:hyperlink>
        </w:p>
        <w:p w:rsidR="00863050" w:rsidRDefault="00FE2662">
          <w:pPr>
            <w:pStyle w:val="TOC1"/>
            <w:rPr>
              <w:rFonts w:asciiTheme="minorHAnsi" w:eastAsiaTheme="minorEastAsia" w:hAnsiTheme="minorHAnsi" w:cstheme="minorBidi"/>
              <w:noProof/>
              <w:color w:val="auto"/>
              <w:sz w:val="22"/>
              <w:szCs w:val="22"/>
            </w:rPr>
          </w:pPr>
          <w:hyperlink w:anchor="_Toc454625789" w:history="1">
            <w:r w:rsidR="00863050" w:rsidRPr="00DA108A">
              <w:rPr>
                <w:rStyle w:val="Hyperlink"/>
                <w:rFonts w:eastAsia="MS Mincho"/>
                <w:noProof/>
              </w:rPr>
              <w:t>XI Jurisdiction over Conduct Affecting Interstate Commerce is Exclusively Federal</w:t>
            </w:r>
            <w:r w:rsidR="00863050">
              <w:rPr>
                <w:noProof/>
                <w:webHidden/>
              </w:rPr>
              <w:tab/>
            </w:r>
            <w:r w:rsidR="00863050">
              <w:rPr>
                <w:noProof/>
                <w:webHidden/>
              </w:rPr>
              <w:fldChar w:fldCharType="begin"/>
            </w:r>
            <w:r w:rsidR="00863050">
              <w:rPr>
                <w:noProof/>
                <w:webHidden/>
              </w:rPr>
              <w:instrText xml:space="preserve"> PAGEREF _Toc454625789 \h </w:instrText>
            </w:r>
            <w:r w:rsidR="00863050">
              <w:rPr>
                <w:noProof/>
                <w:webHidden/>
              </w:rPr>
            </w:r>
            <w:r w:rsidR="00863050">
              <w:rPr>
                <w:noProof/>
                <w:webHidden/>
              </w:rPr>
              <w:fldChar w:fldCharType="separate"/>
            </w:r>
            <w:r w:rsidR="00863050">
              <w:rPr>
                <w:noProof/>
                <w:webHidden/>
              </w:rPr>
              <w:t>33</w:t>
            </w:r>
            <w:r w:rsidR="00863050">
              <w:rPr>
                <w:noProof/>
                <w:webHidden/>
              </w:rPr>
              <w:fldChar w:fldCharType="end"/>
            </w:r>
          </w:hyperlink>
        </w:p>
        <w:p w:rsidR="00863050" w:rsidRDefault="00FE2662">
          <w:pPr>
            <w:pStyle w:val="TOC1"/>
            <w:rPr>
              <w:rFonts w:asciiTheme="minorHAnsi" w:eastAsiaTheme="minorEastAsia" w:hAnsiTheme="minorHAnsi" w:cstheme="minorBidi"/>
              <w:noProof/>
              <w:color w:val="auto"/>
              <w:sz w:val="22"/>
              <w:szCs w:val="22"/>
            </w:rPr>
          </w:pPr>
          <w:hyperlink w:anchor="_Toc454625790" w:history="1">
            <w:r w:rsidR="00863050" w:rsidRPr="00DA108A">
              <w:rPr>
                <w:rStyle w:val="Hyperlink"/>
                <w:rFonts w:eastAsia="MS Mincho"/>
                <w:noProof/>
              </w:rPr>
              <w:t>XI Special Note on Doctrines of Judicial Immunity</w:t>
            </w:r>
            <w:r w:rsidR="00863050">
              <w:rPr>
                <w:noProof/>
                <w:webHidden/>
              </w:rPr>
              <w:tab/>
            </w:r>
            <w:r w:rsidR="00863050">
              <w:rPr>
                <w:noProof/>
                <w:webHidden/>
              </w:rPr>
              <w:fldChar w:fldCharType="begin"/>
            </w:r>
            <w:r w:rsidR="00863050">
              <w:rPr>
                <w:noProof/>
                <w:webHidden/>
              </w:rPr>
              <w:instrText xml:space="preserve"> PAGEREF _Toc454625790 \h </w:instrText>
            </w:r>
            <w:r w:rsidR="00863050">
              <w:rPr>
                <w:noProof/>
                <w:webHidden/>
              </w:rPr>
            </w:r>
            <w:r w:rsidR="00863050">
              <w:rPr>
                <w:noProof/>
                <w:webHidden/>
              </w:rPr>
              <w:fldChar w:fldCharType="separate"/>
            </w:r>
            <w:r w:rsidR="00863050">
              <w:rPr>
                <w:noProof/>
                <w:webHidden/>
              </w:rPr>
              <w:t>33</w:t>
            </w:r>
            <w:r w:rsidR="00863050">
              <w:rPr>
                <w:noProof/>
                <w:webHidden/>
              </w:rPr>
              <w:fldChar w:fldCharType="end"/>
            </w:r>
          </w:hyperlink>
        </w:p>
        <w:p w:rsidR="00863050" w:rsidRDefault="00FE2662">
          <w:pPr>
            <w:pStyle w:val="TOC1"/>
            <w:rPr>
              <w:rFonts w:asciiTheme="minorHAnsi" w:eastAsiaTheme="minorEastAsia" w:hAnsiTheme="minorHAnsi" w:cstheme="minorBidi"/>
              <w:noProof/>
              <w:color w:val="auto"/>
              <w:sz w:val="22"/>
              <w:szCs w:val="22"/>
            </w:rPr>
          </w:pPr>
          <w:hyperlink w:anchor="_Toc454625791" w:history="1">
            <w:r w:rsidR="00863050" w:rsidRPr="00DA108A">
              <w:rPr>
                <w:rStyle w:val="Hyperlink"/>
                <w:rFonts w:eastAsia="MS Mincho"/>
                <w:noProof/>
              </w:rPr>
              <w:t>Aiding and Abetting Fraud, and the Texas Attorney Immunity Doctrine</w:t>
            </w:r>
            <w:r w:rsidR="00863050">
              <w:rPr>
                <w:noProof/>
                <w:webHidden/>
              </w:rPr>
              <w:tab/>
            </w:r>
            <w:r w:rsidR="00863050">
              <w:rPr>
                <w:noProof/>
                <w:webHidden/>
              </w:rPr>
              <w:fldChar w:fldCharType="begin"/>
            </w:r>
            <w:r w:rsidR="00863050">
              <w:rPr>
                <w:noProof/>
                <w:webHidden/>
              </w:rPr>
              <w:instrText xml:space="preserve"> PAGEREF _Toc454625791 \h </w:instrText>
            </w:r>
            <w:r w:rsidR="00863050">
              <w:rPr>
                <w:noProof/>
                <w:webHidden/>
              </w:rPr>
            </w:r>
            <w:r w:rsidR="00863050">
              <w:rPr>
                <w:noProof/>
                <w:webHidden/>
              </w:rPr>
              <w:fldChar w:fldCharType="separate"/>
            </w:r>
            <w:r w:rsidR="00863050">
              <w:rPr>
                <w:noProof/>
                <w:webHidden/>
              </w:rPr>
              <w:t>36</w:t>
            </w:r>
            <w:r w:rsidR="00863050">
              <w:rPr>
                <w:noProof/>
                <w:webHidden/>
              </w:rPr>
              <w:fldChar w:fldCharType="end"/>
            </w:r>
          </w:hyperlink>
        </w:p>
        <w:p w:rsidR="00863050" w:rsidRDefault="00FE2662">
          <w:pPr>
            <w:pStyle w:val="TOC1"/>
            <w:rPr>
              <w:rFonts w:asciiTheme="minorHAnsi" w:eastAsiaTheme="minorEastAsia" w:hAnsiTheme="minorHAnsi" w:cstheme="minorBidi"/>
              <w:noProof/>
              <w:color w:val="auto"/>
              <w:sz w:val="22"/>
              <w:szCs w:val="22"/>
            </w:rPr>
          </w:pPr>
          <w:hyperlink w:anchor="_Toc454625792" w:history="1">
            <w:r w:rsidR="00863050" w:rsidRPr="00DA108A">
              <w:rPr>
                <w:rStyle w:val="Hyperlink"/>
                <w:rFonts w:eastAsia="MS Mincho"/>
                <w:noProof/>
              </w:rPr>
              <w:t>Special Notes on Conspiracy and Statutes of Limitations</w:t>
            </w:r>
            <w:r w:rsidR="00863050">
              <w:rPr>
                <w:noProof/>
                <w:webHidden/>
              </w:rPr>
              <w:tab/>
            </w:r>
            <w:r w:rsidR="00863050">
              <w:rPr>
                <w:noProof/>
                <w:webHidden/>
              </w:rPr>
              <w:fldChar w:fldCharType="begin"/>
            </w:r>
            <w:r w:rsidR="00863050">
              <w:rPr>
                <w:noProof/>
                <w:webHidden/>
              </w:rPr>
              <w:instrText xml:space="preserve"> PAGEREF _Toc454625792 \h </w:instrText>
            </w:r>
            <w:r w:rsidR="00863050">
              <w:rPr>
                <w:noProof/>
                <w:webHidden/>
              </w:rPr>
            </w:r>
            <w:r w:rsidR="00863050">
              <w:rPr>
                <w:noProof/>
                <w:webHidden/>
              </w:rPr>
              <w:fldChar w:fldCharType="separate"/>
            </w:r>
            <w:r w:rsidR="00863050">
              <w:rPr>
                <w:noProof/>
                <w:webHidden/>
              </w:rPr>
              <w:t>36</w:t>
            </w:r>
            <w:r w:rsidR="00863050">
              <w:rPr>
                <w:noProof/>
                <w:webHidden/>
              </w:rPr>
              <w:fldChar w:fldCharType="end"/>
            </w:r>
          </w:hyperlink>
        </w:p>
        <w:p w:rsidR="00863050" w:rsidRDefault="00FE2662">
          <w:pPr>
            <w:pStyle w:val="TOC1"/>
            <w:rPr>
              <w:rFonts w:asciiTheme="minorHAnsi" w:eastAsiaTheme="minorEastAsia" w:hAnsiTheme="minorHAnsi" w:cstheme="minorBidi"/>
              <w:noProof/>
              <w:color w:val="auto"/>
              <w:sz w:val="22"/>
              <w:szCs w:val="22"/>
            </w:rPr>
          </w:pPr>
          <w:hyperlink w:anchor="_Toc454625793" w:history="1">
            <w:r w:rsidR="00863050" w:rsidRPr="00DA108A">
              <w:rPr>
                <w:rStyle w:val="Hyperlink"/>
                <w:rFonts w:eastAsia="MS Mincho"/>
                <w:noProof/>
              </w:rPr>
              <w:t>Public corruption</w:t>
            </w:r>
            <w:r w:rsidR="00863050">
              <w:rPr>
                <w:noProof/>
                <w:webHidden/>
              </w:rPr>
              <w:tab/>
            </w:r>
            <w:r w:rsidR="00863050">
              <w:rPr>
                <w:noProof/>
                <w:webHidden/>
              </w:rPr>
              <w:fldChar w:fldCharType="begin"/>
            </w:r>
            <w:r w:rsidR="00863050">
              <w:rPr>
                <w:noProof/>
                <w:webHidden/>
              </w:rPr>
              <w:instrText xml:space="preserve"> PAGEREF _Toc454625793 \h </w:instrText>
            </w:r>
            <w:r w:rsidR="00863050">
              <w:rPr>
                <w:noProof/>
                <w:webHidden/>
              </w:rPr>
            </w:r>
            <w:r w:rsidR="00863050">
              <w:rPr>
                <w:noProof/>
                <w:webHidden/>
              </w:rPr>
              <w:fldChar w:fldCharType="separate"/>
            </w:r>
            <w:r w:rsidR="00863050">
              <w:rPr>
                <w:noProof/>
                <w:webHidden/>
              </w:rPr>
              <w:t>37</w:t>
            </w:r>
            <w:r w:rsidR="00863050">
              <w:rPr>
                <w:noProof/>
                <w:webHidden/>
              </w:rPr>
              <w:fldChar w:fldCharType="end"/>
            </w:r>
          </w:hyperlink>
        </w:p>
        <w:p w:rsidR="00863050" w:rsidRDefault="00FE2662">
          <w:pPr>
            <w:pStyle w:val="TOC1"/>
            <w:rPr>
              <w:rFonts w:asciiTheme="minorHAnsi" w:eastAsiaTheme="minorEastAsia" w:hAnsiTheme="minorHAnsi" w:cstheme="minorBidi"/>
              <w:noProof/>
              <w:color w:val="auto"/>
              <w:sz w:val="22"/>
              <w:szCs w:val="22"/>
            </w:rPr>
          </w:pPr>
          <w:hyperlink w:anchor="_Toc454625794" w:history="1">
            <w:r w:rsidR="00863050" w:rsidRPr="00DA108A">
              <w:rPr>
                <w:rStyle w:val="Hyperlink"/>
                <w:rFonts w:eastAsia="MS Mincho"/>
                <w:noProof/>
              </w:rPr>
              <w:t>DAMAGES</w:t>
            </w:r>
            <w:r w:rsidR="00863050">
              <w:rPr>
                <w:noProof/>
                <w:webHidden/>
              </w:rPr>
              <w:tab/>
            </w:r>
            <w:r w:rsidR="00863050">
              <w:rPr>
                <w:noProof/>
                <w:webHidden/>
              </w:rPr>
              <w:fldChar w:fldCharType="begin"/>
            </w:r>
            <w:r w:rsidR="00863050">
              <w:rPr>
                <w:noProof/>
                <w:webHidden/>
              </w:rPr>
              <w:instrText xml:space="preserve"> PAGEREF _Toc454625794 \h </w:instrText>
            </w:r>
            <w:r w:rsidR="00863050">
              <w:rPr>
                <w:noProof/>
                <w:webHidden/>
              </w:rPr>
            </w:r>
            <w:r w:rsidR="00863050">
              <w:rPr>
                <w:noProof/>
                <w:webHidden/>
              </w:rPr>
              <w:fldChar w:fldCharType="separate"/>
            </w:r>
            <w:r w:rsidR="00863050">
              <w:rPr>
                <w:noProof/>
                <w:webHidden/>
              </w:rPr>
              <w:t>38</w:t>
            </w:r>
            <w:r w:rsidR="00863050">
              <w:rPr>
                <w:noProof/>
                <w:webHidden/>
              </w:rPr>
              <w:fldChar w:fldCharType="end"/>
            </w:r>
          </w:hyperlink>
        </w:p>
        <w:p w:rsidR="00863050" w:rsidRDefault="00FE2662">
          <w:pPr>
            <w:pStyle w:val="TOC1"/>
            <w:rPr>
              <w:rFonts w:asciiTheme="minorHAnsi" w:eastAsiaTheme="minorEastAsia" w:hAnsiTheme="minorHAnsi" w:cstheme="minorBidi"/>
              <w:noProof/>
              <w:color w:val="auto"/>
              <w:sz w:val="22"/>
              <w:szCs w:val="22"/>
            </w:rPr>
          </w:pPr>
          <w:hyperlink w:anchor="_Toc454625795" w:history="1">
            <w:r w:rsidR="00863050" w:rsidRPr="00DA108A">
              <w:rPr>
                <w:rStyle w:val="Hyperlink"/>
                <w:rFonts w:eastAsia="MS Mincho"/>
                <w:noProof/>
              </w:rPr>
              <w:t>Prayer for relief</w:t>
            </w:r>
            <w:r w:rsidR="00863050">
              <w:rPr>
                <w:noProof/>
                <w:webHidden/>
              </w:rPr>
              <w:tab/>
            </w:r>
            <w:r w:rsidR="00863050">
              <w:rPr>
                <w:noProof/>
                <w:webHidden/>
              </w:rPr>
              <w:fldChar w:fldCharType="begin"/>
            </w:r>
            <w:r w:rsidR="00863050">
              <w:rPr>
                <w:noProof/>
                <w:webHidden/>
              </w:rPr>
              <w:instrText xml:space="preserve"> PAGEREF _Toc454625795 \h </w:instrText>
            </w:r>
            <w:r w:rsidR="00863050">
              <w:rPr>
                <w:noProof/>
                <w:webHidden/>
              </w:rPr>
            </w:r>
            <w:r w:rsidR="00863050">
              <w:rPr>
                <w:noProof/>
                <w:webHidden/>
              </w:rPr>
              <w:fldChar w:fldCharType="separate"/>
            </w:r>
            <w:r w:rsidR="00863050">
              <w:rPr>
                <w:noProof/>
                <w:webHidden/>
              </w:rPr>
              <w:t>38</w:t>
            </w:r>
            <w:r w:rsidR="00863050">
              <w:rPr>
                <w:noProof/>
                <w:webHidden/>
              </w:rPr>
              <w:fldChar w:fldCharType="end"/>
            </w:r>
          </w:hyperlink>
        </w:p>
        <w:p w:rsidR="00D14032" w:rsidRPr="00D0165D" w:rsidRDefault="00250E76" w:rsidP="00890A8A">
          <w:pPr>
            <w:spacing w:line="360" w:lineRule="auto"/>
            <w:ind w:left="720" w:hanging="720"/>
            <w:rPr>
              <w:rFonts w:eastAsia="Times New Roman" w:cs="Times New Roman"/>
              <w:noProof/>
              <w:color w:val="000000"/>
              <w:szCs w:val="24"/>
            </w:rPr>
          </w:pPr>
          <w:r w:rsidRPr="008E4CC6">
            <w:rPr>
              <w:rFonts w:eastAsia="Times New Roman" w:cs="Times New Roman"/>
              <w:b/>
              <w:bCs/>
              <w:noProof/>
              <w:color w:val="000000"/>
              <w:szCs w:val="24"/>
            </w:rPr>
            <w:fldChar w:fldCharType="end"/>
          </w:r>
        </w:p>
      </w:sdtContent>
    </w:sdt>
    <w:sectPr w:rsidR="00D14032" w:rsidRPr="00D0165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662" w:rsidRDefault="00FE2662" w:rsidP="008E4CC6">
      <w:r>
        <w:separator/>
      </w:r>
    </w:p>
  </w:endnote>
  <w:endnote w:type="continuationSeparator" w:id="0">
    <w:p w:rsidR="00FE2662" w:rsidRDefault="00FE2662" w:rsidP="008E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Italic">
    <w:panose1 w:val="00000000000000000000"/>
    <w:charset w:val="00"/>
    <w:family w:val="auto"/>
    <w:notTrueType/>
    <w:pitch w:val="default"/>
    <w:sig w:usb0="00000003" w:usb1="00000000" w:usb2="00000000" w:usb3="00000000" w:csb0="00000001" w:csb1="00000000"/>
  </w:font>
  <w:font w:name="CenturySchoolbook">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1828632"/>
      <w:docPartObj>
        <w:docPartGallery w:val="Page Numbers (Bottom of Page)"/>
        <w:docPartUnique/>
      </w:docPartObj>
    </w:sdtPr>
    <w:sdtEndPr/>
    <w:sdtContent>
      <w:sdt>
        <w:sdtPr>
          <w:id w:val="860082579"/>
          <w:docPartObj>
            <w:docPartGallery w:val="Page Numbers (Top of Page)"/>
            <w:docPartUnique/>
          </w:docPartObj>
        </w:sdtPr>
        <w:sdtEndPr/>
        <w:sdtContent>
          <w:p w:rsidR="00863050" w:rsidRDefault="00863050">
            <w:pPr>
              <w:pStyle w:val="Footer"/>
              <w:jc w:val="right"/>
            </w:pPr>
            <w:r>
              <w:t xml:space="preserve">Page </w:t>
            </w:r>
            <w:r>
              <w:rPr>
                <w:b/>
                <w:bCs/>
              </w:rPr>
              <w:fldChar w:fldCharType="begin"/>
            </w:r>
            <w:r>
              <w:rPr>
                <w:b/>
                <w:bCs/>
              </w:rPr>
              <w:instrText xml:space="preserve"> PAGE </w:instrText>
            </w:r>
            <w:r>
              <w:rPr>
                <w:b/>
                <w:bCs/>
              </w:rPr>
              <w:fldChar w:fldCharType="separate"/>
            </w:r>
            <w:r w:rsidR="00732662">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32662">
              <w:rPr>
                <w:b/>
                <w:bCs/>
                <w:noProof/>
              </w:rPr>
              <w:t>33</w:t>
            </w:r>
            <w:r>
              <w:rPr>
                <w:b/>
                <w:bCs/>
              </w:rPr>
              <w:fldChar w:fldCharType="end"/>
            </w:r>
          </w:p>
        </w:sdtContent>
      </w:sdt>
    </w:sdtContent>
  </w:sdt>
  <w:p w:rsidR="00863050" w:rsidRDefault="008630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662" w:rsidRDefault="00FE2662" w:rsidP="008E4CC6">
      <w:r>
        <w:separator/>
      </w:r>
    </w:p>
  </w:footnote>
  <w:footnote w:type="continuationSeparator" w:id="0">
    <w:p w:rsidR="00FE2662" w:rsidRDefault="00FE2662" w:rsidP="008E4CC6">
      <w:r>
        <w:continuationSeparator/>
      </w:r>
    </w:p>
  </w:footnote>
  <w:footnote w:id="1">
    <w:p w:rsidR="00863050" w:rsidRPr="00857C4E" w:rsidRDefault="00863050" w:rsidP="00FC0D4E">
      <w:pPr>
        <w:pStyle w:val="FootnoteText"/>
        <w:rPr>
          <w:sz w:val="24"/>
          <w:szCs w:val="24"/>
        </w:rPr>
      </w:pPr>
      <w:r w:rsidRPr="00857C4E">
        <w:rPr>
          <w:rStyle w:val="FootnoteReference"/>
          <w:sz w:val="24"/>
          <w:szCs w:val="24"/>
        </w:rPr>
        <w:footnoteRef/>
      </w:r>
      <w:r w:rsidRPr="00857C4E">
        <w:rPr>
          <w:sz w:val="24"/>
          <w:szCs w:val="24"/>
        </w:rPr>
        <w:t xml:space="preserve"> Securities Exchange Act of 1934, 15 U.S.C. §§78a-78kk (1982) </w:t>
      </w:r>
    </w:p>
  </w:footnote>
  <w:footnote w:id="2">
    <w:p w:rsidR="00863050" w:rsidRDefault="00863050" w:rsidP="006C5546">
      <w:pPr>
        <w:pStyle w:val="FootnoteText"/>
        <w:spacing w:line="240" w:lineRule="auto"/>
      </w:pPr>
      <w:r>
        <w:rPr>
          <w:rStyle w:val="FootnoteReference"/>
        </w:rPr>
        <w:footnoteRef/>
      </w:r>
      <w:r>
        <w:t xml:space="preserve"> </w:t>
      </w:r>
      <w:r w:rsidRPr="00307814">
        <w:t>Also violations of</w:t>
      </w:r>
      <w:r>
        <w:t xml:space="preserve"> 18 U.S.C. §242 and </w:t>
      </w:r>
      <w:r w:rsidRPr="00307814">
        <w:t>42 U.S.C. §§1983, 1985</w:t>
      </w:r>
      <w:r>
        <w:t xml:space="preserve"> and right of claims under §1988 also including in concert aiding and abetting public and private breach of fiduciary and misapplication of fiduciary. </w:t>
      </w:r>
    </w:p>
  </w:footnote>
  <w:footnote w:id="3">
    <w:p w:rsidR="00863050" w:rsidRDefault="00863050" w:rsidP="006C5546">
      <w:pPr>
        <w:pStyle w:val="FootnoteText"/>
        <w:spacing w:line="240" w:lineRule="auto"/>
      </w:pPr>
      <w:r>
        <w:rPr>
          <w:rStyle w:val="FootnoteReference"/>
        </w:rPr>
        <w:footnoteRef/>
      </w:r>
      <w:r>
        <w:t xml:space="preserve"> </w:t>
      </w:r>
      <w:r w:rsidRPr="006C5546">
        <w:t>Also violations of 18 U.S.C. §242 and 42 U.S.C. §§1983, 1985 and right of claims under §1988 also including in concert aiding and abetting public and private breach of fiduciary and misapplication of fiduciary.</w:t>
      </w:r>
    </w:p>
  </w:footnote>
  <w:footnote w:id="4">
    <w:p w:rsidR="00863050" w:rsidRDefault="00863050" w:rsidP="006C5546">
      <w:pPr>
        <w:pStyle w:val="FootnoteText"/>
        <w:spacing w:line="240" w:lineRule="auto"/>
        <w:ind w:left="0"/>
      </w:pPr>
      <w:r>
        <w:rPr>
          <w:rStyle w:val="FootnoteReference"/>
        </w:rPr>
        <w:footnoteRef/>
      </w:r>
      <w:r>
        <w:t xml:space="preserve"> </w:t>
      </w:r>
      <w:r w:rsidRPr="006C5546">
        <w:t>Texas Penal Code 16.02 and 18 U.S.C. §2511 (§§2510-22) Texas Civil Wire Tap Act found at Tex. Civ. Prac. &amp; Rem. Code, Title 123 as amended by the Electronic Communications Privacy Act (ECPA)(Pub. L. 99-508; 10/21/86) Title III of the Omnibus Crime Control and Safe Streets Act of 1968, (Pub. L. 90-351; 6/19/68), also known as the "Wiretap Act".</w:t>
      </w:r>
    </w:p>
  </w:footnote>
  <w:footnote w:id="5">
    <w:p w:rsidR="00863050" w:rsidRDefault="00863050" w:rsidP="00E416BB">
      <w:pPr>
        <w:pStyle w:val="FootnoteText"/>
      </w:pPr>
      <w:r>
        <w:rPr>
          <w:rStyle w:val="FootnoteReference"/>
        </w:rPr>
        <w:footnoteRef/>
      </w:r>
      <w:r>
        <w:t xml:space="preserve"> </w:t>
      </w:r>
      <w:r w:rsidRPr="000139F2">
        <w:t>(1) No. 4:12-CV-00592; Candace Louise Curtis v. Anita Kay Brunsting; United States District Court for the Southern District of Texas, Houston Division; (2) CA No, 2012-14538; In re Carl Brunsting (202 Petition); 80TH Judicial District Court of Harris County, TX; and (3) CA No. 2013-05455; Carl Henry Brunsting v. Candace Freed &amp; Vacek &amp; Freed; 164TH Judicial District Court of Harris County, TX.</w:t>
      </w:r>
    </w:p>
  </w:footnote>
  <w:footnote w:id="6">
    <w:p w:rsidR="00863050" w:rsidRDefault="00863050" w:rsidP="00E416BB">
      <w:pPr>
        <w:pStyle w:val="FootnoteText"/>
      </w:pPr>
      <w:r>
        <w:rPr>
          <w:rStyle w:val="FootnoteReference"/>
        </w:rPr>
        <w:footnoteRef/>
      </w:r>
      <w:r>
        <w:t xml:space="preserve"> Excerpted from Carl Brunstings Motion for Protective Order filed July 17, 2015</w:t>
      </w:r>
    </w:p>
  </w:footnote>
  <w:footnote w:id="7">
    <w:p w:rsidR="00863050" w:rsidRDefault="00863050">
      <w:pPr>
        <w:pStyle w:val="FootnoteText"/>
      </w:pPr>
      <w:r>
        <w:rPr>
          <w:rStyle w:val="FootnoteReference"/>
        </w:rPr>
        <w:footnoteRef/>
      </w:r>
      <w:r>
        <w:t xml:space="preserve"> </w:t>
      </w:r>
      <w:r w:rsidRPr="00477185">
        <w:t>In concert aiding and abetting</w:t>
      </w:r>
      <w:r>
        <w:t>:</w:t>
      </w:r>
      <w:r w:rsidRPr="00477185">
        <w:t xml:space="preserve"> </w:t>
      </w:r>
      <w:r>
        <w:t>Public Services F</w:t>
      </w:r>
      <w:r w:rsidRPr="00477185">
        <w:t>raud</w:t>
      </w:r>
      <w:r>
        <w:t>,</w:t>
      </w:r>
      <w:r w:rsidRPr="00477185">
        <w:t xml:space="preserve"> Breach of Fiduciary, Misapplication of Fiduciary, </w:t>
      </w:r>
      <w:r>
        <w:t>Concealing</w:t>
      </w:r>
      <w:r w:rsidRPr="00477185">
        <w:t xml:space="preserve"> evidence of forgery </w:t>
      </w:r>
      <w:r>
        <w:t>(</w:t>
      </w:r>
      <w:r w:rsidRPr="00477185">
        <w:t>Texas Penal Code §32.21</w:t>
      </w:r>
      <w:r>
        <w:t>)</w:t>
      </w:r>
      <w:r w:rsidRPr="00477185">
        <w:t xml:space="preserve"> and racketeering.</w:t>
      </w:r>
    </w:p>
  </w:footnote>
  <w:footnote w:id="8">
    <w:p w:rsidR="00863050" w:rsidRDefault="00863050">
      <w:pPr>
        <w:pStyle w:val="FootnoteText"/>
      </w:pPr>
      <w:r w:rsidRPr="00AB0800">
        <w:rPr>
          <w:rStyle w:val="FootnoteReference"/>
          <w:highlight w:val="yellow"/>
        </w:rPr>
        <w:footnoteRef/>
      </w:r>
      <w:r w:rsidRPr="00AB0800">
        <w:rPr>
          <w:highlight w:val="yellow"/>
        </w:rPr>
        <w:t xml:space="preserve"> please see appendix A attached here to for a chart of </w:t>
      </w:r>
      <w:r>
        <w:rPr>
          <w:highlight w:val="yellow"/>
        </w:rPr>
        <w:t xml:space="preserve">event </w:t>
      </w:r>
      <w:r w:rsidRPr="00AB0800">
        <w:rPr>
          <w:highlight w:val="yellow"/>
        </w:rPr>
        <w:t>dates</w:t>
      </w:r>
      <w:r>
        <w:t>, transactions and mediums employed</w:t>
      </w:r>
    </w:p>
  </w:footnote>
  <w:footnote w:id="9">
    <w:p w:rsidR="00863050" w:rsidRDefault="00863050">
      <w:pPr>
        <w:pStyle w:val="FootnoteText"/>
      </w:pPr>
      <w:r>
        <w:rPr>
          <w:rStyle w:val="FootnoteReference"/>
        </w:rPr>
        <w:footnoteRef/>
      </w:r>
      <w:r>
        <w:t xml:space="preserve"> </w:t>
      </w:r>
      <w:r w:rsidRPr="00AB0800">
        <w:rPr>
          <w:highlight w:val="yellow"/>
        </w:rPr>
        <w:t xml:space="preserve">please see appendix </w:t>
      </w:r>
      <w:r>
        <w:rPr>
          <w:highlight w:val="yellow"/>
        </w:rPr>
        <w:t>B</w:t>
      </w:r>
      <w:r w:rsidRPr="00AB0800">
        <w:rPr>
          <w:highlight w:val="yellow"/>
        </w:rPr>
        <w:t xml:space="preserve"> attached here to for a chart of </w:t>
      </w:r>
      <w:r>
        <w:rPr>
          <w:highlight w:val="yellow"/>
        </w:rPr>
        <w:t xml:space="preserve">event </w:t>
      </w:r>
      <w:r w:rsidRPr="00AB0800">
        <w:rPr>
          <w:highlight w:val="yellow"/>
        </w:rPr>
        <w:t>dates</w:t>
      </w:r>
      <w:r>
        <w:t>, transactions and mediums employed</w:t>
      </w:r>
    </w:p>
  </w:footnote>
  <w:footnote w:id="10">
    <w:p w:rsidR="00863050" w:rsidRDefault="00863050" w:rsidP="00034BFD">
      <w:pPr>
        <w:pStyle w:val="FootnoteText"/>
        <w:spacing w:line="240" w:lineRule="auto"/>
      </w:pPr>
      <w:r>
        <w:rPr>
          <w:rStyle w:val="FootnoteReference"/>
        </w:rPr>
        <w:footnoteRef/>
      </w:r>
      <w:r>
        <w:t xml:space="preserve"> These names are well known to anyone who ever heard the phrase “Probate Mafia” and bothered to do a google type search to find out what is meant by the phrase.</w:t>
      </w:r>
    </w:p>
  </w:footnote>
  <w:footnote w:id="11">
    <w:p w:rsidR="00863050" w:rsidRDefault="00863050" w:rsidP="00732EDA">
      <w:pPr>
        <w:pStyle w:val="FootnoteText"/>
      </w:pPr>
      <w:r>
        <w:rPr>
          <w:rStyle w:val="FootnoteReference"/>
        </w:rPr>
        <w:footnoteRef/>
      </w:r>
      <w:r>
        <w:t xml:space="preserve"> 27 C.F.R. 72.11</w:t>
      </w:r>
    </w:p>
  </w:footnote>
  <w:footnote w:id="12">
    <w:p w:rsidR="00863050" w:rsidRDefault="00863050">
      <w:pPr>
        <w:pStyle w:val="FootnoteText"/>
      </w:pPr>
      <w:r>
        <w:rPr>
          <w:rStyle w:val="FootnoteReference"/>
        </w:rPr>
        <w:footnoteRef/>
      </w:r>
      <w:r>
        <w:t xml:space="preserve"> </w:t>
      </w:r>
      <w:r w:rsidRPr="007132B3">
        <w:t>Case 1:11-cr-00296 Filed in TXSD on 03/29/11</w:t>
      </w:r>
    </w:p>
  </w:footnote>
  <w:footnote w:id="13">
    <w:p w:rsidR="00863050" w:rsidRPr="00D27E72" w:rsidRDefault="00863050" w:rsidP="003F07F1">
      <w:pPr>
        <w:pStyle w:val="FootnoteText"/>
        <w:tabs>
          <w:tab w:val="left" w:pos="520"/>
        </w:tabs>
      </w:pPr>
      <w:r>
        <w:rPr>
          <w:rStyle w:val="FootnoteReference"/>
        </w:rPr>
        <w:footnoteRef/>
      </w:r>
      <w:r>
        <w:t xml:space="preserve"> </w:t>
      </w:r>
      <w:r>
        <w:tab/>
      </w:r>
      <w:r w:rsidRPr="00D27E72">
        <w:t>Zacarias Moussaoui was convicted of conspiring to commit the terrorist attacks that occurred on September 11, 2001, United States v. Moussaoui, 591 F.3d 263, 266 (4th Cir. 2010); Wadih El-Hage was convicted of conspiring to bomb the U.S. embassies in Kenya and Tanzania, In re Terrorist Bombings, 552 F.3d 93, 107 (2d Cir. 2008).</w:t>
      </w:r>
    </w:p>
    <w:p w:rsidR="00863050" w:rsidRPr="00D27E72" w:rsidRDefault="00863050" w:rsidP="003F07F1">
      <w:pPr>
        <w:pStyle w:val="FootnoteText"/>
        <w:tabs>
          <w:tab w:val="left" w:pos="520"/>
        </w:tabs>
      </w:pPr>
      <w:r w:rsidRPr="00D27E72">
        <w:t>Members of an Atlanta street gang were convicted of conspiring to engage in drug trafficking, among other offenses, United States v. Flores, 572 F.3d 1254, 1258 (11th Cir. 2009); motorcycle gang members were convicted of conspiracy to traffic in drugs, United States v. Deitz, 577 F.3d 672, 675-76 (6th Cir. 2009).</w:t>
      </w:r>
    </w:p>
    <w:p w:rsidR="00863050" w:rsidRPr="00D27E72" w:rsidRDefault="00863050" w:rsidP="003F07F1">
      <w:pPr>
        <w:pStyle w:val="FootnoteText"/>
        <w:tabs>
          <w:tab w:val="left" w:pos="520"/>
        </w:tabs>
      </w:pPr>
      <w:r w:rsidRPr="00D27E72">
        <w:t>Dominick Pizzponia was convicted on racketeering conspiracy charges in connection with the activities of the “Gambino organized crime family of La Cosa Nostra,” United States v. Pizzonia, 577 F.3d 455, 459 (2d Cir. 2009); Michael Yannotti was also convicted on racketeering conspiracy in connection with activities of the “Gambino Crime Family,” United States v. Yannotti, 541 F.3d 112, 115-16 (2d Cir. 2008).</w:t>
      </w:r>
    </w:p>
    <w:p w:rsidR="00863050" w:rsidRPr="00D27E72" w:rsidRDefault="00863050" w:rsidP="003F07F1">
      <w:pPr>
        <w:pStyle w:val="FootnoteText"/>
        <w:tabs>
          <w:tab w:val="left" w:pos="520"/>
        </w:tabs>
      </w:pPr>
      <w:r w:rsidRPr="00D27E72">
        <w:t>Jeffrey Skilling, a former Enron Corporation executive, was convicted of conspiracy to commit securities fraud and mail fraud, United States v. Skilling, 554 F.3d 529, 534 (5th Cir. 2009); Bernard Ebbers, a former WorldCom, Inc. executive, was likewise convicted of conspiracy to commit securities fraud, United States v. Ebbers, 458 F.3d 110, 112 (2d Cir. 2006)</w:t>
      </w:r>
    </w:p>
  </w:footnote>
  <w:footnote w:id="14">
    <w:p w:rsidR="00863050" w:rsidRDefault="00863050">
      <w:pPr>
        <w:pStyle w:val="FootnoteText"/>
      </w:pPr>
      <w:r>
        <w:rPr>
          <w:rStyle w:val="FootnoteReference"/>
        </w:rPr>
        <w:footnoteRef/>
      </w:r>
      <w:r>
        <w:t xml:space="preserve"> </w:t>
      </w:r>
      <w:r w:rsidRPr="000D2625">
        <w:t>https://www.fbi.gov/about-us/investigate/corruption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014E2C0"/>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4695725"/>
    <w:multiLevelType w:val="hybridMultilevel"/>
    <w:tmpl w:val="027E18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AF1DDB"/>
    <w:multiLevelType w:val="hybridMultilevel"/>
    <w:tmpl w:val="B31499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F42B4B"/>
    <w:multiLevelType w:val="hybridMultilevel"/>
    <w:tmpl w:val="1A5224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0049C9"/>
    <w:multiLevelType w:val="hybridMultilevel"/>
    <w:tmpl w:val="BCB02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6212EE"/>
    <w:multiLevelType w:val="hybridMultilevel"/>
    <w:tmpl w:val="9B7EA1B8"/>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C2086F"/>
    <w:multiLevelType w:val="hybridMultilevel"/>
    <w:tmpl w:val="53E60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615B7F"/>
    <w:multiLevelType w:val="hybridMultilevel"/>
    <w:tmpl w:val="85E4F698"/>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254BD0"/>
    <w:multiLevelType w:val="hybridMultilevel"/>
    <w:tmpl w:val="215ABE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480E00"/>
    <w:multiLevelType w:val="hybridMultilevel"/>
    <w:tmpl w:val="1C204250"/>
    <w:lvl w:ilvl="0" w:tplc="301C2C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BF444C"/>
    <w:multiLevelType w:val="hybridMultilevel"/>
    <w:tmpl w:val="ADB8E1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46E7421"/>
    <w:multiLevelType w:val="hybridMultilevel"/>
    <w:tmpl w:val="106EA3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7231CB"/>
    <w:multiLevelType w:val="hybridMultilevel"/>
    <w:tmpl w:val="F9B06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EC082D"/>
    <w:multiLevelType w:val="hybridMultilevel"/>
    <w:tmpl w:val="B1D48ABA"/>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3B5E0A"/>
    <w:multiLevelType w:val="hybridMultilevel"/>
    <w:tmpl w:val="D97C0E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8F7B51"/>
    <w:multiLevelType w:val="hybridMultilevel"/>
    <w:tmpl w:val="35C2B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7707B8"/>
    <w:multiLevelType w:val="hybridMultilevel"/>
    <w:tmpl w:val="AB205BAC"/>
    <w:lvl w:ilvl="0" w:tplc="050A96F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FE5648"/>
    <w:multiLevelType w:val="hybridMultilevel"/>
    <w:tmpl w:val="9CA84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23E5AE6"/>
    <w:multiLevelType w:val="hybridMultilevel"/>
    <w:tmpl w:val="B468A842"/>
    <w:lvl w:ilvl="0" w:tplc="DB8645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FF16C9"/>
    <w:multiLevelType w:val="hybridMultilevel"/>
    <w:tmpl w:val="C73A8764"/>
    <w:lvl w:ilvl="0" w:tplc="5FD4E24A">
      <w:start w:val="1"/>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25C81330"/>
    <w:multiLevelType w:val="hybridMultilevel"/>
    <w:tmpl w:val="AAC4CF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4C2BEE"/>
    <w:multiLevelType w:val="hybridMultilevel"/>
    <w:tmpl w:val="F1AE6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B02A41"/>
    <w:multiLevelType w:val="hybridMultilevel"/>
    <w:tmpl w:val="3600F61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B446AE"/>
    <w:multiLevelType w:val="hybridMultilevel"/>
    <w:tmpl w:val="3200A5BA"/>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4">
    <w:nsid w:val="3AEA5576"/>
    <w:multiLevelType w:val="multilevel"/>
    <w:tmpl w:val="9B26A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B4E6B56"/>
    <w:multiLevelType w:val="hybridMultilevel"/>
    <w:tmpl w:val="B71E9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C29368C"/>
    <w:multiLevelType w:val="hybridMultilevel"/>
    <w:tmpl w:val="106EA3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053DBD"/>
    <w:multiLevelType w:val="hybridMultilevel"/>
    <w:tmpl w:val="9000F194"/>
    <w:lvl w:ilvl="0" w:tplc="0DD2A4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54811DB"/>
    <w:multiLevelType w:val="hybridMultilevel"/>
    <w:tmpl w:val="829619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549384A"/>
    <w:multiLevelType w:val="hybridMultilevel"/>
    <w:tmpl w:val="2E804C6C"/>
    <w:lvl w:ilvl="0" w:tplc="1924E270">
      <w:start w:val="1"/>
      <w:numFmt w:val="decimal"/>
      <w:lvlText w:val="%1"/>
      <w:lvlJc w:val="left"/>
      <w:pPr>
        <w:ind w:left="144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54C34CF"/>
    <w:multiLevelType w:val="hybridMultilevel"/>
    <w:tmpl w:val="6B562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5807540"/>
    <w:multiLevelType w:val="hybridMultilevel"/>
    <w:tmpl w:val="D57EC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8A81FD2"/>
    <w:multiLevelType w:val="hybridMultilevel"/>
    <w:tmpl w:val="F162E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9295D5B"/>
    <w:multiLevelType w:val="hybridMultilevel"/>
    <w:tmpl w:val="915C0F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B831750"/>
    <w:multiLevelType w:val="hybridMultilevel"/>
    <w:tmpl w:val="C9C05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DED4924"/>
    <w:multiLevelType w:val="hybridMultilevel"/>
    <w:tmpl w:val="C0340ABE"/>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00D3E02"/>
    <w:multiLevelType w:val="hybridMultilevel"/>
    <w:tmpl w:val="0780F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32C187A"/>
    <w:multiLevelType w:val="hybridMultilevel"/>
    <w:tmpl w:val="55529604"/>
    <w:lvl w:ilvl="0" w:tplc="0409000F">
      <w:start w:val="1"/>
      <w:numFmt w:val="decimal"/>
      <w:lvlText w:val="%1."/>
      <w:lvlJc w:val="left"/>
      <w:pPr>
        <w:ind w:left="9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32E6311"/>
    <w:multiLevelType w:val="hybridMultilevel"/>
    <w:tmpl w:val="9000F194"/>
    <w:lvl w:ilvl="0" w:tplc="0DD2A4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C1C67FB"/>
    <w:multiLevelType w:val="hybridMultilevel"/>
    <w:tmpl w:val="4E9E98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3951D4A"/>
    <w:multiLevelType w:val="hybridMultilevel"/>
    <w:tmpl w:val="B5A62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4B0732D"/>
    <w:multiLevelType w:val="hybridMultilevel"/>
    <w:tmpl w:val="9A0A1E40"/>
    <w:lvl w:ilvl="0" w:tplc="1E9CA8F0">
      <w:start w:val="1"/>
      <w:numFmt w:val="decimal"/>
      <w:lvlText w:val="%1."/>
      <w:lvlJc w:val="left"/>
      <w:pPr>
        <w:ind w:left="1080" w:hanging="720"/>
      </w:pPr>
      <w:rPr>
        <w:rFonts w:eastAsia="MS Mincho"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8E72E76"/>
    <w:multiLevelType w:val="hybridMultilevel"/>
    <w:tmpl w:val="D4EE45FA"/>
    <w:lvl w:ilvl="0" w:tplc="0C02F9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C554E6D"/>
    <w:multiLevelType w:val="hybridMultilevel"/>
    <w:tmpl w:val="3600F61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DA81850"/>
    <w:multiLevelType w:val="hybridMultilevel"/>
    <w:tmpl w:val="EFD09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1E00030"/>
    <w:multiLevelType w:val="hybridMultilevel"/>
    <w:tmpl w:val="9B50D1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40B2156"/>
    <w:multiLevelType w:val="hybridMultilevel"/>
    <w:tmpl w:val="3CB68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88550A6"/>
    <w:multiLevelType w:val="hybridMultilevel"/>
    <w:tmpl w:val="9086FE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840650"/>
    <w:multiLevelType w:val="hybridMultilevel"/>
    <w:tmpl w:val="51F80BC6"/>
    <w:lvl w:ilvl="0" w:tplc="98BE4D7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9"/>
  </w:num>
  <w:num w:numId="3">
    <w:abstractNumId w:val="44"/>
  </w:num>
  <w:num w:numId="4">
    <w:abstractNumId w:val="34"/>
  </w:num>
  <w:num w:numId="5">
    <w:abstractNumId w:val="36"/>
  </w:num>
  <w:num w:numId="6">
    <w:abstractNumId w:val="23"/>
  </w:num>
  <w:num w:numId="7">
    <w:abstractNumId w:val="10"/>
  </w:num>
  <w:num w:numId="8">
    <w:abstractNumId w:val="5"/>
  </w:num>
  <w:num w:numId="9">
    <w:abstractNumId w:val="16"/>
  </w:num>
  <w:num w:numId="10">
    <w:abstractNumId w:val="13"/>
  </w:num>
  <w:num w:numId="11">
    <w:abstractNumId w:val="41"/>
  </w:num>
  <w:num w:numId="12">
    <w:abstractNumId w:val="20"/>
  </w:num>
  <w:num w:numId="13">
    <w:abstractNumId w:val="33"/>
  </w:num>
  <w:num w:numId="14">
    <w:abstractNumId w:val="3"/>
  </w:num>
  <w:num w:numId="15">
    <w:abstractNumId w:val="40"/>
  </w:num>
  <w:num w:numId="16">
    <w:abstractNumId w:val="37"/>
  </w:num>
  <w:num w:numId="17">
    <w:abstractNumId w:val="9"/>
  </w:num>
  <w:num w:numId="18">
    <w:abstractNumId w:val="21"/>
  </w:num>
  <w:num w:numId="19">
    <w:abstractNumId w:val="1"/>
  </w:num>
  <w:num w:numId="20">
    <w:abstractNumId w:val="17"/>
  </w:num>
  <w:num w:numId="21">
    <w:abstractNumId w:val="31"/>
  </w:num>
  <w:num w:numId="22">
    <w:abstractNumId w:val="32"/>
  </w:num>
  <w:num w:numId="23">
    <w:abstractNumId w:val="6"/>
  </w:num>
  <w:num w:numId="24">
    <w:abstractNumId w:val="12"/>
  </w:num>
  <w:num w:numId="25">
    <w:abstractNumId w:val="30"/>
  </w:num>
  <w:num w:numId="26">
    <w:abstractNumId w:val="4"/>
  </w:num>
  <w:num w:numId="27">
    <w:abstractNumId w:val="15"/>
  </w:num>
  <w:num w:numId="28">
    <w:abstractNumId w:val="35"/>
  </w:num>
  <w:num w:numId="29">
    <w:abstractNumId w:val="24"/>
  </w:num>
  <w:num w:numId="30">
    <w:abstractNumId w:val="25"/>
  </w:num>
  <w:num w:numId="31">
    <w:abstractNumId w:val="45"/>
  </w:num>
  <w:num w:numId="32">
    <w:abstractNumId w:val="42"/>
  </w:num>
  <w:num w:numId="33">
    <w:abstractNumId w:val="48"/>
  </w:num>
  <w:num w:numId="34">
    <w:abstractNumId w:val="0"/>
  </w:num>
  <w:num w:numId="35">
    <w:abstractNumId w:val="18"/>
  </w:num>
  <w:num w:numId="36">
    <w:abstractNumId w:val="2"/>
  </w:num>
  <w:num w:numId="37">
    <w:abstractNumId w:val="8"/>
  </w:num>
  <w:num w:numId="38">
    <w:abstractNumId w:val="7"/>
  </w:num>
  <w:num w:numId="39">
    <w:abstractNumId w:val="22"/>
  </w:num>
  <w:num w:numId="40">
    <w:abstractNumId w:val="43"/>
  </w:num>
  <w:num w:numId="41">
    <w:abstractNumId w:val="46"/>
  </w:num>
  <w:num w:numId="42">
    <w:abstractNumId w:val="14"/>
  </w:num>
  <w:num w:numId="43">
    <w:abstractNumId w:val="11"/>
  </w:num>
  <w:num w:numId="44">
    <w:abstractNumId w:val="26"/>
  </w:num>
  <w:num w:numId="45">
    <w:abstractNumId w:val="27"/>
  </w:num>
  <w:num w:numId="46">
    <w:abstractNumId w:val="38"/>
  </w:num>
  <w:num w:numId="47">
    <w:abstractNumId w:val="47"/>
  </w:num>
  <w:num w:numId="48">
    <w:abstractNumId w:val="39"/>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CC6"/>
    <w:rsid w:val="0001082A"/>
    <w:rsid w:val="000138F4"/>
    <w:rsid w:val="000249AB"/>
    <w:rsid w:val="00025E02"/>
    <w:rsid w:val="00034BFD"/>
    <w:rsid w:val="00035FF8"/>
    <w:rsid w:val="000411F5"/>
    <w:rsid w:val="00043858"/>
    <w:rsid w:val="00043D1F"/>
    <w:rsid w:val="00044CE0"/>
    <w:rsid w:val="00054C94"/>
    <w:rsid w:val="000612D9"/>
    <w:rsid w:val="00063094"/>
    <w:rsid w:val="000633DD"/>
    <w:rsid w:val="0006679D"/>
    <w:rsid w:val="000671D7"/>
    <w:rsid w:val="000700D4"/>
    <w:rsid w:val="00070CF0"/>
    <w:rsid w:val="00071C37"/>
    <w:rsid w:val="00072AB3"/>
    <w:rsid w:val="00091218"/>
    <w:rsid w:val="000A6361"/>
    <w:rsid w:val="000B37A0"/>
    <w:rsid w:val="000B57E9"/>
    <w:rsid w:val="000B7895"/>
    <w:rsid w:val="000C179A"/>
    <w:rsid w:val="000C3259"/>
    <w:rsid w:val="000D2625"/>
    <w:rsid w:val="000D4083"/>
    <w:rsid w:val="000D55E8"/>
    <w:rsid w:val="000E6384"/>
    <w:rsid w:val="000F01E0"/>
    <w:rsid w:val="000F085C"/>
    <w:rsid w:val="000F1552"/>
    <w:rsid w:val="000F5BA7"/>
    <w:rsid w:val="000F74A0"/>
    <w:rsid w:val="001070D4"/>
    <w:rsid w:val="00111C57"/>
    <w:rsid w:val="00112949"/>
    <w:rsid w:val="001159FE"/>
    <w:rsid w:val="00123B7E"/>
    <w:rsid w:val="00127275"/>
    <w:rsid w:val="001303B7"/>
    <w:rsid w:val="00142A04"/>
    <w:rsid w:val="00146D02"/>
    <w:rsid w:val="00157CBA"/>
    <w:rsid w:val="001679B3"/>
    <w:rsid w:val="00175958"/>
    <w:rsid w:val="00184A75"/>
    <w:rsid w:val="00186E11"/>
    <w:rsid w:val="00186E5B"/>
    <w:rsid w:val="00191F73"/>
    <w:rsid w:val="001933A1"/>
    <w:rsid w:val="00194BA4"/>
    <w:rsid w:val="001B0094"/>
    <w:rsid w:val="001B01F1"/>
    <w:rsid w:val="001B0E7F"/>
    <w:rsid w:val="001B1F74"/>
    <w:rsid w:val="001B25AE"/>
    <w:rsid w:val="001B5E12"/>
    <w:rsid w:val="001C573B"/>
    <w:rsid w:val="001D0C30"/>
    <w:rsid w:val="001D4E2B"/>
    <w:rsid w:val="001E010E"/>
    <w:rsid w:val="001E4A41"/>
    <w:rsid w:val="001F6C84"/>
    <w:rsid w:val="001F6EEC"/>
    <w:rsid w:val="00204C02"/>
    <w:rsid w:val="002116F8"/>
    <w:rsid w:val="00216513"/>
    <w:rsid w:val="00221C81"/>
    <w:rsid w:val="00236E63"/>
    <w:rsid w:val="00236ED6"/>
    <w:rsid w:val="00241CF2"/>
    <w:rsid w:val="0024254D"/>
    <w:rsid w:val="002454DE"/>
    <w:rsid w:val="00250E76"/>
    <w:rsid w:val="00263DCF"/>
    <w:rsid w:val="00264C57"/>
    <w:rsid w:val="00266C1C"/>
    <w:rsid w:val="002702C0"/>
    <w:rsid w:val="00272E14"/>
    <w:rsid w:val="00274935"/>
    <w:rsid w:val="00275C5B"/>
    <w:rsid w:val="00285439"/>
    <w:rsid w:val="002910B8"/>
    <w:rsid w:val="00291137"/>
    <w:rsid w:val="002A1728"/>
    <w:rsid w:val="002A3083"/>
    <w:rsid w:val="002A368C"/>
    <w:rsid w:val="002A56A5"/>
    <w:rsid w:val="002A7813"/>
    <w:rsid w:val="002A7902"/>
    <w:rsid w:val="002A7F4F"/>
    <w:rsid w:val="002B3D0F"/>
    <w:rsid w:val="002B7E61"/>
    <w:rsid w:val="002C0C90"/>
    <w:rsid w:val="002C70B9"/>
    <w:rsid w:val="002C744A"/>
    <w:rsid w:val="002C7C4A"/>
    <w:rsid w:val="002D6543"/>
    <w:rsid w:val="002E524E"/>
    <w:rsid w:val="002F03C8"/>
    <w:rsid w:val="002F053F"/>
    <w:rsid w:val="002F05A6"/>
    <w:rsid w:val="002F18DB"/>
    <w:rsid w:val="002F2829"/>
    <w:rsid w:val="002F39F8"/>
    <w:rsid w:val="003101C4"/>
    <w:rsid w:val="00312C99"/>
    <w:rsid w:val="0032142B"/>
    <w:rsid w:val="00323F54"/>
    <w:rsid w:val="0032442F"/>
    <w:rsid w:val="0032522B"/>
    <w:rsid w:val="00342830"/>
    <w:rsid w:val="003477BC"/>
    <w:rsid w:val="00357B3F"/>
    <w:rsid w:val="00360104"/>
    <w:rsid w:val="003645CD"/>
    <w:rsid w:val="0036633B"/>
    <w:rsid w:val="00383E70"/>
    <w:rsid w:val="0039254F"/>
    <w:rsid w:val="00393F90"/>
    <w:rsid w:val="00395B8E"/>
    <w:rsid w:val="00397E3B"/>
    <w:rsid w:val="003A15C0"/>
    <w:rsid w:val="003B3090"/>
    <w:rsid w:val="003B58CC"/>
    <w:rsid w:val="003B7F1A"/>
    <w:rsid w:val="003C153B"/>
    <w:rsid w:val="003C58DC"/>
    <w:rsid w:val="003D35AA"/>
    <w:rsid w:val="003E3698"/>
    <w:rsid w:val="003E3AFC"/>
    <w:rsid w:val="003E60EF"/>
    <w:rsid w:val="003F07F1"/>
    <w:rsid w:val="003F2989"/>
    <w:rsid w:val="003F30CF"/>
    <w:rsid w:val="003F60C2"/>
    <w:rsid w:val="00401020"/>
    <w:rsid w:val="004023EB"/>
    <w:rsid w:val="00402BE9"/>
    <w:rsid w:val="00403474"/>
    <w:rsid w:val="00406895"/>
    <w:rsid w:val="00414CBC"/>
    <w:rsid w:val="00421B4C"/>
    <w:rsid w:val="00422774"/>
    <w:rsid w:val="004319B1"/>
    <w:rsid w:val="00435B11"/>
    <w:rsid w:val="004442DB"/>
    <w:rsid w:val="0044469A"/>
    <w:rsid w:val="00447A8A"/>
    <w:rsid w:val="00452A5E"/>
    <w:rsid w:val="00454794"/>
    <w:rsid w:val="004563BA"/>
    <w:rsid w:val="00461004"/>
    <w:rsid w:val="00470A9C"/>
    <w:rsid w:val="0047240B"/>
    <w:rsid w:val="00473EAA"/>
    <w:rsid w:val="00474D49"/>
    <w:rsid w:val="004750E2"/>
    <w:rsid w:val="00477185"/>
    <w:rsid w:val="0048060E"/>
    <w:rsid w:val="004827AA"/>
    <w:rsid w:val="0049351F"/>
    <w:rsid w:val="004B3D45"/>
    <w:rsid w:val="004B4900"/>
    <w:rsid w:val="004C0DD0"/>
    <w:rsid w:val="004C3AE1"/>
    <w:rsid w:val="004C4B28"/>
    <w:rsid w:val="004C56DF"/>
    <w:rsid w:val="004D4AE9"/>
    <w:rsid w:val="004E0C3C"/>
    <w:rsid w:val="004E22A0"/>
    <w:rsid w:val="004E75ED"/>
    <w:rsid w:val="004F3372"/>
    <w:rsid w:val="004F5C3E"/>
    <w:rsid w:val="004F6FC4"/>
    <w:rsid w:val="0050304C"/>
    <w:rsid w:val="005049A7"/>
    <w:rsid w:val="00505326"/>
    <w:rsid w:val="00507803"/>
    <w:rsid w:val="0051085A"/>
    <w:rsid w:val="00512D53"/>
    <w:rsid w:val="00525340"/>
    <w:rsid w:val="00525F27"/>
    <w:rsid w:val="0052720F"/>
    <w:rsid w:val="005408D1"/>
    <w:rsid w:val="00546C2B"/>
    <w:rsid w:val="0055325A"/>
    <w:rsid w:val="00556E30"/>
    <w:rsid w:val="00560540"/>
    <w:rsid w:val="00564CFE"/>
    <w:rsid w:val="00565B8D"/>
    <w:rsid w:val="00566DB3"/>
    <w:rsid w:val="00572567"/>
    <w:rsid w:val="00575385"/>
    <w:rsid w:val="00580091"/>
    <w:rsid w:val="00593811"/>
    <w:rsid w:val="00596DCE"/>
    <w:rsid w:val="005A117F"/>
    <w:rsid w:val="005B2AB1"/>
    <w:rsid w:val="005B5B8F"/>
    <w:rsid w:val="005B67B2"/>
    <w:rsid w:val="005C693D"/>
    <w:rsid w:val="005D190D"/>
    <w:rsid w:val="005D1BDF"/>
    <w:rsid w:val="005E1258"/>
    <w:rsid w:val="005E4448"/>
    <w:rsid w:val="005F176E"/>
    <w:rsid w:val="005F2F2A"/>
    <w:rsid w:val="005F3C2E"/>
    <w:rsid w:val="005F4428"/>
    <w:rsid w:val="005F49CE"/>
    <w:rsid w:val="005F7723"/>
    <w:rsid w:val="00600651"/>
    <w:rsid w:val="00603C3D"/>
    <w:rsid w:val="006070F9"/>
    <w:rsid w:val="006128D9"/>
    <w:rsid w:val="00613D35"/>
    <w:rsid w:val="006176CA"/>
    <w:rsid w:val="006177CA"/>
    <w:rsid w:val="00620DA2"/>
    <w:rsid w:val="006217EF"/>
    <w:rsid w:val="00622D05"/>
    <w:rsid w:val="00624445"/>
    <w:rsid w:val="00624739"/>
    <w:rsid w:val="00627FE3"/>
    <w:rsid w:val="00635A82"/>
    <w:rsid w:val="0063643D"/>
    <w:rsid w:val="00651A2F"/>
    <w:rsid w:val="006611D6"/>
    <w:rsid w:val="006613C0"/>
    <w:rsid w:val="006770AE"/>
    <w:rsid w:val="00683692"/>
    <w:rsid w:val="00693F9D"/>
    <w:rsid w:val="006A094D"/>
    <w:rsid w:val="006B682F"/>
    <w:rsid w:val="006B7693"/>
    <w:rsid w:val="006B77DC"/>
    <w:rsid w:val="006C1281"/>
    <w:rsid w:val="006C5546"/>
    <w:rsid w:val="006D777D"/>
    <w:rsid w:val="006E5EB0"/>
    <w:rsid w:val="006E75F9"/>
    <w:rsid w:val="006F3C8D"/>
    <w:rsid w:val="006F52AD"/>
    <w:rsid w:val="007060F9"/>
    <w:rsid w:val="007065DE"/>
    <w:rsid w:val="0070791A"/>
    <w:rsid w:val="007132B3"/>
    <w:rsid w:val="00714092"/>
    <w:rsid w:val="00732662"/>
    <w:rsid w:val="00732EDA"/>
    <w:rsid w:val="00733090"/>
    <w:rsid w:val="00737202"/>
    <w:rsid w:val="00746A17"/>
    <w:rsid w:val="00751A63"/>
    <w:rsid w:val="0075480A"/>
    <w:rsid w:val="00756965"/>
    <w:rsid w:val="00756D30"/>
    <w:rsid w:val="0076032E"/>
    <w:rsid w:val="00763D70"/>
    <w:rsid w:val="007652D9"/>
    <w:rsid w:val="0076717C"/>
    <w:rsid w:val="0077078C"/>
    <w:rsid w:val="00776403"/>
    <w:rsid w:val="00776BAF"/>
    <w:rsid w:val="00783703"/>
    <w:rsid w:val="00784317"/>
    <w:rsid w:val="00792670"/>
    <w:rsid w:val="00793DD1"/>
    <w:rsid w:val="007A67AE"/>
    <w:rsid w:val="007A7696"/>
    <w:rsid w:val="007B186B"/>
    <w:rsid w:val="007E34FA"/>
    <w:rsid w:val="007F3DC3"/>
    <w:rsid w:val="007F6612"/>
    <w:rsid w:val="00801A27"/>
    <w:rsid w:val="00810449"/>
    <w:rsid w:val="0081290B"/>
    <w:rsid w:val="00813B06"/>
    <w:rsid w:val="00813F8D"/>
    <w:rsid w:val="00816CCE"/>
    <w:rsid w:val="0082342C"/>
    <w:rsid w:val="00824473"/>
    <w:rsid w:val="008256A3"/>
    <w:rsid w:val="00826755"/>
    <w:rsid w:val="00830F57"/>
    <w:rsid w:val="008406C7"/>
    <w:rsid w:val="00840CA9"/>
    <w:rsid w:val="008541CF"/>
    <w:rsid w:val="00856624"/>
    <w:rsid w:val="00863050"/>
    <w:rsid w:val="00863913"/>
    <w:rsid w:val="00865766"/>
    <w:rsid w:val="008726A2"/>
    <w:rsid w:val="0087536F"/>
    <w:rsid w:val="00875599"/>
    <w:rsid w:val="00875DC2"/>
    <w:rsid w:val="008810B0"/>
    <w:rsid w:val="00890A8A"/>
    <w:rsid w:val="00890FE5"/>
    <w:rsid w:val="008926A9"/>
    <w:rsid w:val="008A5D1E"/>
    <w:rsid w:val="008C5CFF"/>
    <w:rsid w:val="008C7043"/>
    <w:rsid w:val="008E3248"/>
    <w:rsid w:val="008E4CC6"/>
    <w:rsid w:val="008F2DC0"/>
    <w:rsid w:val="008F41D1"/>
    <w:rsid w:val="008F44C0"/>
    <w:rsid w:val="008F6386"/>
    <w:rsid w:val="009001C1"/>
    <w:rsid w:val="00900FA6"/>
    <w:rsid w:val="0090221D"/>
    <w:rsid w:val="0090467B"/>
    <w:rsid w:val="009058F1"/>
    <w:rsid w:val="0090593C"/>
    <w:rsid w:val="0091228F"/>
    <w:rsid w:val="0091261A"/>
    <w:rsid w:val="009150D7"/>
    <w:rsid w:val="00921270"/>
    <w:rsid w:val="00922E1F"/>
    <w:rsid w:val="00930A3A"/>
    <w:rsid w:val="009344C6"/>
    <w:rsid w:val="0094232F"/>
    <w:rsid w:val="0095076F"/>
    <w:rsid w:val="00951EFF"/>
    <w:rsid w:val="00953B33"/>
    <w:rsid w:val="009556F1"/>
    <w:rsid w:val="00961AD4"/>
    <w:rsid w:val="00962BB7"/>
    <w:rsid w:val="009640E3"/>
    <w:rsid w:val="00965F40"/>
    <w:rsid w:val="009706F0"/>
    <w:rsid w:val="009754D9"/>
    <w:rsid w:val="009758FF"/>
    <w:rsid w:val="00982038"/>
    <w:rsid w:val="00987A0A"/>
    <w:rsid w:val="00995203"/>
    <w:rsid w:val="009974A3"/>
    <w:rsid w:val="00997BBE"/>
    <w:rsid w:val="009A23BC"/>
    <w:rsid w:val="009A5C40"/>
    <w:rsid w:val="009B16EB"/>
    <w:rsid w:val="009B1F1F"/>
    <w:rsid w:val="009B2B12"/>
    <w:rsid w:val="009B4A62"/>
    <w:rsid w:val="009B70A1"/>
    <w:rsid w:val="009C35FF"/>
    <w:rsid w:val="009C5473"/>
    <w:rsid w:val="009E32DE"/>
    <w:rsid w:val="009F0873"/>
    <w:rsid w:val="009F7F52"/>
    <w:rsid w:val="00A04353"/>
    <w:rsid w:val="00A051E5"/>
    <w:rsid w:val="00A0568A"/>
    <w:rsid w:val="00A07156"/>
    <w:rsid w:val="00A0796C"/>
    <w:rsid w:val="00A10F7A"/>
    <w:rsid w:val="00A13A20"/>
    <w:rsid w:val="00A15B38"/>
    <w:rsid w:val="00A23540"/>
    <w:rsid w:val="00A24D0B"/>
    <w:rsid w:val="00A27E80"/>
    <w:rsid w:val="00A31EE6"/>
    <w:rsid w:val="00A32679"/>
    <w:rsid w:val="00A35020"/>
    <w:rsid w:val="00A533AE"/>
    <w:rsid w:val="00A545A6"/>
    <w:rsid w:val="00A576A3"/>
    <w:rsid w:val="00A61CEF"/>
    <w:rsid w:val="00A634FF"/>
    <w:rsid w:val="00A63CF9"/>
    <w:rsid w:val="00A66330"/>
    <w:rsid w:val="00A67EE2"/>
    <w:rsid w:val="00A71480"/>
    <w:rsid w:val="00A83B4B"/>
    <w:rsid w:val="00A8592A"/>
    <w:rsid w:val="00A94060"/>
    <w:rsid w:val="00A9433E"/>
    <w:rsid w:val="00A94FFD"/>
    <w:rsid w:val="00A96B9C"/>
    <w:rsid w:val="00A973C2"/>
    <w:rsid w:val="00AA1C78"/>
    <w:rsid w:val="00AA3462"/>
    <w:rsid w:val="00AA43FC"/>
    <w:rsid w:val="00AA48CA"/>
    <w:rsid w:val="00AB0800"/>
    <w:rsid w:val="00AB0980"/>
    <w:rsid w:val="00AC2333"/>
    <w:rsid w:val="00AC570A"/>
    <w:rsid w:val="00AC5E98"/>
    <w:rsid w:val="00AC67A6"/>
    <w:rsid w:val="00AF08AC"/>
    <w:rsid w:val="00AF2D9B"/>
    <w:rsid w:val="00AF2DEC"/>
    <w:rsid w:val="00AF37B0"/>
    <w:rsid w:val="00AF6E87"/>
    <w:rsid w:val="00B0127F"/>
    <w:rsid w:val="00B0231F"/>
    <w:rsid w:val="00B05E85"/>
    <w:rsid w:val="00B06E99"/>
    <w:rsid w:val="00B22CF8"/>
    <w:rsid w:val="00B25335"/>
    <w:rsid w:val="00B25A4C"/>
    <w:rsid w:val="00B37126"/>
    <w:rsid w:val="00B40D15"/>
    <w:rsid w:val="00B418B7"/>
    <w:rsid w:val="00B42568"/>
    <w:rsid w:val="00B4323A"/>
    <w:rsid w:val="00B51DC4"/>
    <w:rsid w:val="00B60179"/>
    <w:rsid w:val="00B6065C"/>
    <w:rsid w:val="00B64231"/>
    <w:rsid w:val="00B64E89"/>
    <w:rsid w:val="00B71F14"/>
    <w:rsid w:val="00B87224"/>
    <w:rsid w:val="00B87F08"/>
    <w:rsid w:val="00B93183"/>
    <w:rsid w:val="00B95E91"/>
    <w:rsid w:val="00B96214"/>
    <w:rsid w:val="00BA05CD"/>
    <w:rsid w:val="00BA59A7"/>
    <w:rsid w:val="00BA6430"/>
    <w:rsid w:val="00BA6A17"/>
    <w:rsid w:val="00BB7067"/>
    <w:rsid w:val="00BC1033"/>
    <w:rsid w:val="00BC6447"/>
    <w:rsid w:val="00BF1F56"/>
    <w:rsid w:val="00BF38A7"/>
    <w:rsid w:val="00C002F1"/>
    <w:rsid w:val="00C0275D"/>
    <w:rsid w:val="00C0503C"/>
    <w:rsid w:val="00C07AC0"/>
    <w:rsid w:val="00C1019E"/>
    <w:rsid w:val="00C13102"/>
    <w:rsid w:val="00C138D1"/>
    <w:rsid w:val="00C1554F"/>
    <w:rsid w:val="00C21778"/>
    <w:rsid w:val="00C27803"/>
    <w:rsid w:val="00C31590"/>
    <w:rsid w:val="00C32080"/>
    <w:rsid w:val="00C45D7D"/>
    <w:rsid w:val="00C46FF5"/>
    <w:rsid w:val="00C51148"/>
    <w:rsid w:val="00C55A6A"/>
    <w:rsid w:val="00C572AB"/>
    <w:rsid w:val="00C61AEE"/>
    <w:rsid w:val="00C649EB"/>
    <w:rsid w:val="00C64B5C"/>
    <w:rsid w:val="00C6541E"/>
    <w:rsid w:val="00C658CD"/>
    <w:rsid w:val="00C73AA9"/>
    <w:rsid w:val="00C75257"/>
    <w:rsid w:val="00C76619"/>
    <w:rsid w:val="00C77E61"/>
    <w:rsid w:val="00C81ED5"/>
    <w:rsid w:val="00C825A9"/>
    <w:rsid w:val="00C9337F"/>
    <w:rsid w:val="00C96E7F"/>
    <w:rsid w:val="00CA1E3E"/>
    <w:rsid w:val="00CA3708"/>
    <w:rsid w:val="00CB790C"/>
    <w:rsid w:val="00CC1AB4"/>
    <w:rsid w:val="00CC469C"/>
    <w:rsid w:val="00CC7C5E"/>
    <w:rsid w:val="00CD6636"/>
    <w:rsid w:val="00CE0C1D"/>
    <w:rsid w:val="00CE3A99"/>
    <w:rsid w:val="00CF6C1A"/>
    <w:rsid w:val="00D0165D"/>
    <w:rsid w:val="00D0210D"/>
    <w:rsid w:val="00D033FF"/>
    <w:rsid w:val="00D05A3C"/>
    <w:rsid w:val="00D14032"/>
    <w:rsid w:val="00D163A2"/>
    <w:rsid w:val="00D175A0"/>
    <w:rsid w:val="00D2707B"/>
    <w:rsid w:val="00D27E72"/>
    <w:rsid w:val="00D36BAF"/>
    <w:rsid w:val="00D4206F"/>
    <w:rsid w:val="00D51D5A"/>
    <w:rsid w:val="00D52134"/>
    <w:rsid w:val="00D53B8D"/>
    <w:rsid w:val="00D545EF"/>
    <w:rsid w:val="00D564F0"/>
    <w:rsid w:val="00D615CA"/>
    <w:rsid w:val="00D66F37"/>
    <w:rsid w:val="00D815FE"/>
    <w:rsid w:val="00D84EC1"/>
    <w:rsid w:val="00D85ADA"/>
    <w:rsid w:val="00D91A23"/>
    <w:rsid w:val="00D93C6C"/>
    <w:rsid w:val="00D95DF4"/>
    <w:rsid w:val="00DA1568"/>
    <w:rsid w:val="00DB3099"/>
    <w:rsid w:val="00DB366A"/>
    <w:rsid w:val="00DB3B6B"/>
    <w:rsid w:val="00DB6C16"/>
    <w:rsid w:val="00DC52F4"/>
    <w:rsid w:val="00DD100B"/>
    <w:rsid w:val="00DD24EC"/>
    <w:rsid w:val="00DE340B"/>
    <w:rsid w:val="00DE71A8"/>
    <w:rsid w:val="00E00C20"/>
    <w:rsid w:val="00E02B9F"/>
    <w:rsid w:val="00E1412E"/>
    <w:rsid w:val="00E1760A"/>
    <w:rsid w:val="00E21E6D"/>
    <w:rsid w:val="00E24F98"/>
    <w:rsid w:val="00E26DDA"/>
    <w:rsid w:val="00E3395A"/>
    <w:rsid w:val="00E36833"/>
    <w:rsid w:val="00E37178"/>
    <w:rsid w:val="00E416BB"/>
    <w:rsid w:val="00E4778C"/>
    <w:rsid w:val="00E47945"/>
    <w:rsid w:val="00E52F35"/>
    <w:rsid w:val="00E577A4"/>
    <w:rsid w:val="00E62AE5"/>
    <w:rsid w:val="00E71687"/>
    <w:rsid w:val="00E8613F"/>
    <w:rsid w:val="00E91599"/>
    <w:rsid w:val="00E92921"/>
    <w:rsid w:val="00E95EB9"/>
    <w:rsid w:val="00E962BF"/>
    <w:rsid w:val="00EA3C00"/>
    <w:rsid w:val="00EA7863"/>
    <w:rsid w:val="00EB0C3A"/>
    <w:rsid w:val="00EB5B9B"/>
    <w:rsid w:val="00EC3105"/>
    <w:rsid w:val="00ED17F4"/>
    <w:rsid w:val="00EE0E7C"/>
    <w:rsid w:val="00EF3044"/>
    <w:rsid w:val="00EF56F2"/>
    <w:rsid w:val="00F14712"/>
    <w:rsid w:val="00F26C3C"/>
    <w:rsid w:val="00F35651"/>
    <w:rsid w:val="00F46D2B"/>
    <w:rsid w:val="00F46F69"/>
    <w:rsid w:val="00F53FAB"/>
    <w:rsid w:val="00F60E91"/>
    <w:rsid w:val="00F6196F"/>
    <w:rsid w:val="00F648C1"/>
    <w:rsid w:val="00F6781F"/>
    <w:rsid w:val="00F719C9"/>
    <w:rsid w:val="00F730EA"/>
    <w:rsid w:val="00F76BD3"/>
    <w:rsid w:val="00F80DB8"/>
    <w:rsid w:val="00F80FAF"/>
    <w:rsid w:val="00F81D03"/>
    <w:rsid w:val="00F84CD3"/>
    <w:rsid w:val="00F91ED3"/>
    <w:rsid w:val="00FA4555"/>
    <w:rsid w:val="00FC0D4E"/>
    <w:rsid w:val="00FC2520"/>
    <w:rsid w:val="00FC2B30"/>
    <w:rsid w:val="00FC6159"/>
    <w:rsid w:val="00FD243C"/>
    <w:rsid w:val="00FD36EA"/>
    <w:rsid w:val="00FE2662"/>
    <w:rsid w:val="00FF378A"/>
    <w:rsid w:val="00FF40D6"/>
    <w:rsid w:val="00FF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00"/>
        <w:ind w:left="274"/>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612"/>
    <w:rPr>
      <w:rFonts w:ascii="Times New Roman" w:hAnsi="Times New Roman"/>
      <w:sz w:val="24"/>
    </w:rPr>
  </w:style>
  <w:style w:type="paragraph" w:styleId="Heading1">
    <w:name w:val="heading 1"/>
    <w:basedOn w:val="Normal"/>
    <w:next w:val="Normal"/>
    <w:link w:val="Heading1Char"/>
    <w:autoRedefine/>
    <w:qFormat/>
    <w:rsid w:val="00AA48CA"/>
    <w:pPr>
      <w:keepNext/>
      <w:tabs>
        <w:tab w:val="left" w:pos="2907"/>
        <w:tab w:val="center" w:pos="4680"/>
      </w:tabs>
      <w:spacing w:before="120" w:after="120" w:line="360" w:lineRule="auto"/>
      <w:ind w:left="0"/>
      <w:jc w:val="center"/>
      <w:outlineLvl w:val="0"/>
    </w:pPr>
    <w:rPr>
      <w:rFonts w:eastAsia="Times New Roman" w:cs="Times New Roman"/>
      <w:b/>
      <w:szCs w:val="24"/>
    </w:rPr>
  </w:style>
  <w:style w:type="paragraph" w:styleId="Heading2">
    <w:name w:val="heading 2"/>
    <w:basedOn w:val="Normal"/>
    <w:next w:val="Normal"/>
    <w:link w:val="Heading2Char"/>
    <w:autoRedefine/>
    <w:uiPriority w:val="9"/>
    <w:unhideWhenUsed/>
    <w:qFormat/>
    <w:rsid w:val="00AA48CA"/>
    <w:pPr>
      <w:keepNext/>
      <w:keepLines/>
      <w:spacing w:before="120"/>
      <w:ind w:left="720" w:hanging="7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620DA2"/>
    <w:pPr>
      <w:keepNext/>
      <w:keepLines/>
      <w:spacing w:before="200"/>
      <w:outlineLvl w:val="2"/>
    </w:pPr>
    <w:rPr>
      <w:rFonts w:eastAsiaTheme="majorEastAsia" w:cstheme="majorBidi"/>
      <w:b/>
      <w:bCs/>
    </w:rPr>
  </w:style>
  <w:style w:type="paragraph" w:styleId="Heading4">
    <w:name w:val="heading 4"/>
    <w:basedOn w:val="Normal"/>
    <w:next w:val="Normal"/>
    <w:link w:val="Heading4Char"/>
    <w:uiPriority w:val="9"/>
    <w:unhideWhenUsed/>
    <w:qFormat/>
    <w:rsid w:val="006176CA"/>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rsid w:val="008E4CC6"/>
    <w:pPr>
      <w:keepNext/>
      <w:keepLines/>
      <w:spacing w:before="200" w:after="120" w:line="360" w:lineRule="auto"/>
      <w:outlineLvl w:val="5"/>
    </w:pPr>
    <w:rPr>
      <w:rFonts w:asciiTheme="majorHAnsi" w:eastAsiaTheme="majorEastAsia" w:hAnsiTheme="majorHAnsi" w:cstheme="majorBidi"/>
      <w:i/>
      <w:iCs/>
      <w:color w:val="243F60" w:themeColor="accent1" w:themeShade="7F"/>
      <w:szCs w:val="24"/>
    </w:rPr>
  </w:style>
  <w:style w:type="paragraph" w:styleId="Heading8">
    <w:name w:val="heading 8"/>
    <w:basedOn w:val="Normal"/>
    <w:next w:val="Normal"/>
    <w:link w:val="Heading8Char"/>
    <w:qFormat/>
    <w:rsid w:val="008E4CC6"/>
    <w:pPr>
      <w:keepNext/>
      <w:spacing w:before="120" w:after="120" w:line="360" w:lineRule="auto"/>
      <w:jc w:val="center"/>
      <w:outlineLvl w:val="7"/>
    </w:pPr>
    <w:rPr>
      <w:rFonts w:eastAsia="Times New Roman" w:cs="Times New Roman"/>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48CA"/>
    <w:rPr>
      <w:rFonts w:ascii="Times New Roman" w:eastAsia="Times New Roman" w:hAnsi="Times New Roman" w:cs="Times New Roman"/>
      <w:b/>
      <w:sz w:val="24"/>
      <w:szCs w:val="24"/>
    </w:rPr>
  </w:style>
  <w:style w:type="character" w:customStyle="1" w:styleId="Heading6Char">
    <w:name w:val="Heading 6 Char"/>
    <w:basedOn w:val="DefaultParagraphFont"/>
    <w:link w:val="Heading6"/>
    <w:semiHidden/>
    <w:rsid w:val="008E4CC6"/>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rsid w:val="008E4CC6"/>
    <w:rPr>
      <w:rFonts w:ascii="Times New Roman" w:eastAsia="Times New Roman" w:hAnsi="Times New Roman" w:cs="Times New Roman"/>
      <w:sz w:val="36"/>
      <w:szCs w:val="24"/>
    </w:rPr>
  </w:style>
  <w:style w:type="numbering" w:customStyle="1" w:styleId="NoList1">
    <w:name w:val="No List1"/>
    <w:next w:val="NoList"/>
    <w:uiPriority w:val="99"/>
    <w:semiHidden/>
    <w:unhideWhenUsed/>
    <w:rsid w:val="008E4CC6"/>
  </w:style>
  <w:style w:type="character" w:styleId="Strong">
    <w:name w:val="Strong"/>
    <w:basedOn w:val="DefaultParagraphFont"/>
    <w:qFormat/>
    <w:rsid w:val="008E4CC6"/>
    <w:rPr>
      <w:b/>
      <w:bCs/>
    </w:rPr>
  </w:style>
  <w:style w:type="character" w:customStyle="1" w:styleId="documentbody1">
    <w:name w:val="documentbody1"/>
    <w:basedOn w:val="DefaultParagraphFont"/>
    <w:rsid w:val="008E4CC6"/>
    <w:rPr>
      <w:rFonts w:ascii="Verdana" w:hAnsi="Verdana" w:hint="default"/>
      <w:sz w:val="19"/>
      <w:szCs w:val="19"/>
    </w:rPr>
  </w:style>
  <w:style w:type="character" w:customStyle="1" w:styleId="searchterm3">
    <w:name w:val="searchterm3"/>
    <w:basedOn w:val="DefaultParagraphFont"/>
    <w:rsid w:val="008E4CC6"/>
    <w:rPr>
      <w:b/>
      <w:bCs/>
      <w:shd w:val="clear" w:color="auto" w:fill="FFFF00"/>
    </w:rPr>
  </w:style>
  <w:style w:type="character" w:customStyle="1" w:styleId="plainlinksneverexpand1">
    <w:name w:val="plainlinksneverexpand1"/>
    <w:basedOn w:val="DefaultParagraphFont"/>
    <w:rsid w:val="008E4CC6"/>
  </w:style>
  <w:style w:type="paragraph" w:styleId="BodyText">
    <w:name w:val="Body Text"/>
    <w:basedOn w:val="Normal"/>
    <w:link w:val="BodyTextChar"/>
    <w:rsid w:val="008E4CC6"/>
    <w:pPr>
      <w:spacing w:before="120" w:after="120"/>
      <w:jc w:val="both"/>
    </w:pPr>
    <w:rPr>
      <w:rFonts w:eastAsia="MS Mincho" w:cs="Times New Roman"/>
      <w:szCs w:val="24"/>
    </w:rPr>
  </w:style>
  <w:style w:type="character" w:customStyle="1" w:styleId="BodyTextChar">
    <w:name w:val="Body Text Char"/>
    <w:basedOn w:val="DefaultParagraphFont"/>
    <w:link w:val="BodyText"/>
    <w:rsid w:val="008E4CC6"/>
    <w:rPr>
      <w:rFonts w:ascii="Times New Roman" w:eastAsia="MS Mincho" w:hAnsi="Times New Roman" w:cs="Times New Roman"/>
      <w:sz w:val="24"/>
      <w:szCs w:val="24"/>
    </w:rPr>
  </w:style>
  <w:style w:type="paragraph" w:styleId="NormalWeb">
    <w:name w:val="Normal (Web)"/>
    <w:basedOn w:val="Normal"/>
    <w:uiPriority w:val="99"/>
    <w:rsid w:val="008E4CC6"/>
    <w:pPr>
      <w:spacing w:before="100" w:beforeAutospacing="1" w:afterAutospacing="1" w:line="360" w:lineRule="auto"/>
    </w:pPr>
    <w:rPr>
      <w:rFonts w:eastAsia="Times New Roman" w:cs="Times New Roman"/>
      <w:szCs w:val="24"/>
    </w:rPr>
  </w:style>
  <w:style w:type="paragraph" w:styleId="FootnoteText">
    <w:name w:val="footnote text"/>
    <w:basedOn w:val="Normal"/>
    <w:link w:val="FootnoteTextChar"/>
    <w:uiPriority w:val="99"/>
    <w:semiHidden/>
    <w:rsid w:val="008E4CC6"/>
    <w:pPr>
      <w:spacing w:before="120" w:after="120" w:line="360" w:lineRule="auto"/>
    </w:pPr>
    <w:rPr>
      <w:rFonts w:eastAsia="Times New Roman" w:cs="Times New Roman"/>
      <w:color w:val="000000"/>
      <w:sz w:val="20"/>
      <w:szCs w:val="20"/>
    </w:rPr>
  </w:style>
  <w:style w:type="character" w:customStyle="1" w:styleId="FootnoteTextChar">
    <w:name w:val="Footnote Text Char"/>
    <w:basedOn w:val="DefaultParagraphFont"/>
    <w:link w:val="FootnoteText"/>
    <w:uiPriority w:val="99"/>
    <w:semiHidden/>
    <w:rsid w:val="008E4CC6"/>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rsid w:val="008E4CC6"/>
    <w:rPr>
      <w:vertAlign w:val="superscript"/>
    </w:rPr>
  </w:style>
  <w:style w:type="paragraph" w:styleId="NoSpacing">
    <w:name w:val="No Spacing"/>
    <w:autoRedefine/>
    <w:uiPriority w:val="1"/>
    <w:qFormat/>
    <w:rsid w:val="00951EFF"/>
    <w:pPr>
      <w:spacing w:after="0"/>
      <w:ind w:left="720"/>
    </w:pPr>
    <w:rPr>
      <w:rFonts w:ascii="Times New Roman" w:hAnsi="Times New Roman"/>
      <w:sz w:val="24"/>
    </w:rPr>
  </w:style>
  <w:style w:type="paragraph" w:styleId="ListParagraph">
    <w:name w:val="List Paragraph"/>
    <w:basedOn w:val="Normal"/>
    <w:uiPriority w:val="34"/>
    <w:qFormat/>
    <w:rsid w:val="008E4CC6"/>
    <w:pPr>
      <w:spacing w:before="120" w:after="120" w:line="360" w:lineRule="auto"/>
      <w:ind w:left="720"/>
      <w:contextualSpacing/>
    </w:pPr>
    <w:rPr>
      <w:rFonts w:eastAsia="Times New Roman" w:cs="Times New Roman"/>
      <w:color w:val="000000"/>
      <w:szCs w:val="24"/>
    </w:rPr>
  </w:style>
  <w:style w:type="character" w:styleId="Emphasis">
    <w:name w:val="Emphasis"/>
    <w:basedOn w:val="DefaultParagraphFont"/>
    <w:uiPriority w:val="20"/>
    <w:qFormat/>
    <w:rsid w:val="008E4CC6"/>
    <w:rPr>
      <w:i/>
      <w:iCs/>
    </w:rPr>
  </w:style>
  <w:style w:type="paragraph" w:styleId="Header">
    <w:name w:val="header"/>
    <w:basedOn w:val="Normal"/>
    <w:link w:val="HeaderChar"/>
    <w:rsid w:val="008E4CC6"/>
    <w:pPr>
      <w:tabs>
        <w:tab w:val="center" w:pos="4680"/>
        <w:tab w:val="right" w:pos="9360"/>
      </w:tabs>
    </w:pPr>
    <w:rPr>
      <w:rFonts w:eastAsia="Times New Roman" w:cs="Times New Roman"/>
      <w:color w:val="000000"/>
      <w:szCs w:val="24"/>
    </w:rPr>
  </w:style>
  <w:style w:type="character" w:customStyle="1" w:styleId="HeaderChar">
    <w:name w:val="Header Char"/>
    <w:basedOn w:val="DefaultParagraphFont"/>
    <w:link w:val="Header"/>
    <w:rsid w:val="008E4CC6"/>
    <w:rPr>
      <w:rFonts w:ascii="Times New Roman" w:eastAsia="Times New Roman" w:hAnsi="Times New Roman" w:cs="Times New Roman"/>
      <w:color w:val="000000"/>
      <w:sz w:val="24"/>
      <w:szCs w:val="24"/>
    </w:rPr>
  </w:style>
  <w:style w:type="paragraph" w:styleId="Footer">
    <w:name w:val="footer"/>
    <w:basedOn w:val="Normal"/>
    <w:link w:val="FooterChar"/>
    <w:uiPriority w:val="99"/>
    <w:rsid w:val="008E4CC6"/>
    <w:pPr>
      <w:tabs>
        <w:tab w:val="center" w:pos="4680"/>
        <w:tab w:val="right" w:pos="9360"/>
      </w:tabs>
    </w:pPr>
    <w:rPr>
      <w:rFonts w:eastAsia="Times New Roman" w:cs="Times New Roman"/>
      <w:color w:val="000000"/>
      <w:szCs w:val="24"/>
    </w:rPr>
  </w:style>
  <w:style w:type="character" w:customStyle="1" w:styleId="FooterChar">
    <w:name w:val="Footer Char"/>
    <w:basedOn w:val="DefaultParagraphFont"/>
    <w:link w:val="Footer"/>
    <w:uiPriority w:val="99"/>
    <w:rsid w:val="008E4CC6"/>
    <w:rPr>
      <w:rFonts w:ascii="Times New Roman" w:eastAsia="Times New Roman" w:hAnsi="Times New Roman" w:cs="Times New Roman"/>
      <w:color w:val="000000"/>
      <w:sz w:val="24"/>
      <w:szCs w:val="24"/>
    </w:rPr>
  </w:style>
  <w:style w:type="paragraph" w:styleId="TOCHeading">
    <w:name w:val="TOC Heading"/>
    <w:basedOn w:val="Heading1"/>
    <w:next w:val="Normal"/>
    <w:uiPriority w:val="39"/>
    <w:unhideWhenUsed/>
    <w:qFormat/>
    <w:rsid w:val="008E4CC6"/>
    <w:pPr>
      <w:keepLines/>
      <w:spacing w:before="480" w:after="0" w:line="276" w:lineRule="auto"/>
      <w:outlineLvl w:val="9"/>
    </w:pPr>
    <w:rPr>
      <w:rFonts w:asciiTheme="majorHAnsi" w:hAnsiTheme="majorHAnsi" w:cstheme="majorBidi"/>
      <w:bCs/>
      <w:color w:val="365F91" w:themeColor="accent1" w:themeShade="BF"/>
      <w:sz w:val="28"/>
      <w:szCs w:val="28"/>
      <w:lang w:eastAsia="ja-JP"/>
    </w:rPr>
  </w:style>
  <w:style w:type="paragraph" w:styleId="TOC1">
    <w:name w:val="toc 1"/>
    <w:basedOn w:val="Normal"/>
    <w:next w:val="Normal"/>
    <w:autoRedefine/>
    <w:uiPriority w:val="39"/>
    <w:rsid w:val="004E22A0"/>
    <w:pPr>
      <w:tabs>
        <w:tab w:val="left" w:pos="1320"/>
        <w:tab w:val="right" w:leader="dot" w:pos="9350"/>
      </w:tabs>
    </w:pPr>
    <w:rPr>
      <w:rFonts w:eastAsia="Times New Roman" w:cs="Times New Roman"/>
      <w:color w:val="000000"/>
      <w:szCs w:val="24"/>
    </w:rPr>
  </w:style>
  <w:style w:type="character" w:styleId="Hyperlink">
    <w:name w:val="Hyperlink"/>
    <w:basedOn w:val="DefaultParagraphFont"/>
    <w:uiPriority w:val="99"/>
    <w:unhideWhenUsed/>
    <w:rsid w:val="008E4CC6"/>
    <w:rPr>
      <w:color w:val="0000FF" w:themeColor="hyperlink"/>
      <w:u w:val="single"/>
    </w:rPr>
  </w:style>
  <w:style w:type="paragraph" w:styleId="BalloonText">
    <w:name w:val="Balloon Text"/>
    <w:basedOn w:val="Normal"/>
    <w:link w:val="BalloonTextChar"/>
    <w:rsid w:val="008E4CC6"/>
    <w:rPr>
      <w:rFonts w:ascii="Tahoma" w:eastAsia="Times New Roman" w:hAnsi="Tahoma" w:cs="Tahoma"/>
      <w:color w:val="000000"/>
      <w:sz w:val="16"/>
      <w:szCs w:val="16"/>
    </w:rPr>
  </w:style>
  <w:style w:type="character" w:customStyle="1" w:styleId="BalloonTextChar">
    <w:name w:val="Balloon Text Char"/>
    <w:basedOn w:val="DefaultParagraphFont"/>
    <w:link w:val="BalloonText"/>
    <w:rsid w:val="008E4CC6"/>
    <w:rPr>
      <w:rFonts w:ascii="Tahoma" w:eastAsia="Times New Roman" w:hAnsi="Tahoma" w:cs="Tahoma"/>
      <w:color w:val="000000"/>
      <w:sz w:val="16"/>
      <w:szCs w:val="16"/>
    </w:rPr>
  </w:style>
  <w:style w:type="table" w:styleId="TableGrid">
    <w:name w:val="Table Grid"/>
    <w:basedOn w:val="TableNormal"/>
    <w:uiPriority w:val="59"/>
    <w:rsid w:val="0078370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A48CA"/>
    <w:rPr>
      <w:rFonts w:ascii="Times New Roman" w:eastAsiaTheme="majorEastAsia" w:hAnsi="Times New Roman" w:cstheme="majorBidi"/>
      <w:b/>
      <w:bCs/>
      <w:sz w:val="24"/>
      <w:szCs w:val="26"/>
    </w:rPr>
  </w:style>
  <w:style w:type="paragraph" w:styleId="TOC2">
    <w:name w:val="toc 2"/>
    <w:basedOn w:val="Normal"/>
    <w:next w:val="Normal"/>
    <w:autoRedefine/>
    <w:uiPriority w:val="39"/>
    <w:unhideWhenUsed/>
    <w:rsid w:val="004827AA"/>
    <w:pPr>
      <w:tabs>
        <w:tab w:val="right" w:leader="dot" w:pos="9350"/>
      </w:tabs>
      <w:contextualSpacing/>
    </w:pPr>
  </w:style>
  <w:style w:type="character" w:customStyle="1" w:styleId="Heading4Char">
    <w:name w:val="Heading 4 Char"/>
    <w:basedOn w:val="DefaultParagraphFont"/>
    <w:link w:val="Heading4"/>
    <w:uiPriority w:val="9"/>
    <w:rsid w:val="006176CA"/>
    <w:rPr>
      <w:rFonts w:asciiTheme="majorHAnsi" w:eastAsiaTheme="majorEastAsia" w:hAnsiTheme="majorHAnsi" w:cstheme="majorBidi"/>
      <w:b/>
      <w:bCs/>
      <w:i/>
      <w:iCs/>
      <w:color w:val="4F81BD" w:themeColor="accent1"/>
      <w:sz w:val="28"/>
    </w:rPr>
  </w:style>
  <w:style w:type="paragraph" w:styleId="List">
    <w:name w:val="List"/>
    <w:basedOn w:val="Normal"/>
    <w:uiPriority w:val="99"/>
    <w:unhideWhenUsed/>
    <w:rsid w:val="006176CA"/>
    <w:pPr>
      <w:ind w:left="360" w:hanging="360"/>
      <w:contextualSpacing/>
    </w:pPr>
  </w:style>
  <w:style w:type="paragraph" w:styleId="List2">
    <w:name w:val="List 2"/>
    <w:basedOn w:val="Normal"/>
    <w:uiPriority w:val="99"/>
    <w:unhideWhenUsed/>
    <w:rsid w:val="006176CA"/>
    <w:pPr>
      <w:ind w:left="720" w:hanging="360"/>
      <w:contextualSpacing/>
    </w:pPr>
  </w:style>
  <w:style w:type="paragraph" w:styleId="List3">
    <w:name w:val="List 3"/>
    <w:basedOn w:val="Normal"/>
    <w:uiPriority w:val="99"/>
    <w:unhideWhenUsed/>
    <w:rsid w:val="006176CA"/>
    <w:pPr>
      <w:ind w:left="1080" w:hanging="360"/>
      <w:contextualSpacing/>
    </w:pPr>
  </w:style>
  <w:style w:type="paragraph" w:styleId="ListBullet2">
    <w:name w:val="List Bullet 2"/>
    <w:basedOn w:val="Normal"/>
    <w:uiPriority w:val="99"/>
    <w:unhideWhenUsed/>
    <w:rsid w:val="006176CA"/>
    <w:pPr>
      <w:numPr>
        <w:numId w:val="34"/>
      </w:numPr>
      <w:contextualSpacing/>
    </w:pPr>
  </w:style>
  <w:style w:type="paragraph" w:styleId="ListContinue">
    <w:name w:val="List Continue"/>
    <w:basedOn w:val="Normal"/>
    <w:uiPriority w:val="99"/>
    <w:unhideWhenUsed/>
    <w:rsid w:val="006176CA"/>
    <w:pPr>
      <w:spacing w:after="120"/>
      <w:ind w:left="360"/>
      <w:contextualSpacing/>
    </w:pPr>
  </w:style>
  <w:style w:type="paragraph" w:styleId="ListContinue2">
    <w:name w:val="List Continue 2"/>
    <w:basedOn w:val="Normal"/>
    <w:uiPriority w:val="99"/>
    <w:unhideWhenUsed/>
    <w:rsid w:val="006176CA"/>
    <w:pPr>
      <w:spacing w:after="120"/>
      <w:ind w:left="720"/>
      <w:contextualSpacing/>
    </w:pPr>
  </w:style>
  <w:style w:type="paragraph" w:customStyle="1" w:styleId="InsideAddress">
    <w:name w:val="Inside Address"/>
    <w:basedOn w:val="Normal"/>
    <w:rsid w:val="006176CA"/>
  </w:style>
  <w:style w:type="paragraph" w:styleId="Title">
    <w:name w:val="Title"/>
    <w:basedOn w:val="Normal"/>
    <w:next w:val="Normal"/>
    <w:link w:val="TitleChar"/>
    <w:uiPriority w:val="10"/>
    <w:qFormat/>
    <w:rsid w:val="006176C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176C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176CA"/>
    <w:pPr>
      <w:numPr>
        <w:ilvl w:val="1"/>
      </w:numPr>
      <w:ind w:left="274"/>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6176CA"/>
    <w:rPr>
      <w:rFonts w:asciiTheme="majorHAnsi" w:eastAsiaTheme="majorEastAsia" w:hAnsiTheme="majorHAnsi" w:cstheme="majorBidi"/>
      <w:i/>
      <w:iCs/>
      <w:color w:val="4F81BD" w:themeColor="accent1"/>
      <w:spacing w:val="15"/>
      <w:sz w:val="24"/>
      <w:szCs w:val="24"/>
    </w:rPr>
  </w:style>
  <w:style w:type="paragraph" w:styleId="BodyTextFirstIndent">
    <w:name w:val="Body Text First Indent"/>
    <w:basedOn w:val="BodyText"/>
    <w:link w:val="BodyTextFirstIndentChar"/>
    <w:uiPriority w:val="99"/>
    <w:unhideWhenUsed/>
    <w:rsid w:val="006176CA"/>
    <w:pPr>
      <w:spacing w:before="0" w:after="0"/>
      <w:ind w:firstLine="360"/>
      <w:jc w:val="left"/>
    </w:pPr>
    <w:rPr>
      <w:rFonts w:eastAsiaTheme="minorHAnsi" w:cstheme="minorBidi"/>
      <w:sz w:val="28"/>
      <w:szCs w:val="22"/>
    </w:rPr>
  </w:style>
  <w:style w:type="character" w:customStyle="1" w:styleId="BodyTextFirstIndentChar">
    <w:name w:val="Body Text First Indent Char"/>
    <w:basedOn w:val="BodyTextChar"/>
    <w:link w:val="BodyTextFirstIndent"/>
    <w:uiPriority w:val="99"/>
    <w:rsid w:val="006176CA"/>
    <w:rPr>
      <w:rFonts w:ascii="Times New Roman" w:eastAsia="MS Mincho" w:hAnsi="Times New Roman" w:cs="Times New Roman"/>
      <w:sz w:val="28"/>
      <w:szCs w:val="24"/>
    </w:rPr>
  </w:style>
  <w:style w:type="paragraph" w:styleId="BodyTextIndent">
    <w:name w:val="Body Text Indent"/>
    <w:basedOn w:val="Normal"/>
    <w:link w:val="BodyTextIndentChar"/>
    <w:uiPriority w:val="99"/>
    <w:semiHidden/>
    <w:unhideWhenUsed/>
    <w:rsid w:val="006176CA"/>
    <w:pPr>
      <w:spacing w:after="120"/>
      <w:ind w:left="360"/>
    </w:pPr>
  </w:style>
  <w:style w:type="character" w:customStyle="1" w:styleId="BodyTextIndentChar">
    <w:name w:val="Body Text Indent Char"/>
    <w:basedOn w:val="DefaultParagraphFont"/>
    <w:link w:val="BodyTextIndent"/>
    <w:uiPriority w:val="99"/>
    <w:semiHidden/>
    <w:rsid w:val="006176CA"/>
    <w:rPr>
      <w:rFonts w:ascii="Times New Roman" w:hAnsi="Times New Roman"/>
      <w:sz w:val="28"/>
    </w:rPr>
  </w:style>
  <w:style w:type="paragraph" w:styleId="BodyTextFirstIndent2">
    <w:name w:val="Body Text First Indent 2"/>
    <w:basedOn w:val="BodyTextIndent"/>
    <w:link w:val="BodyTextFirstIndent2Char"/>
    <w:uiPriority w:val="99"/>
    <w:unhideWhenUsed/>
    <w:rsid w:val="006176CA"/>
    <w:pPr>
      <w:spacing w:after="0"/>
      <w:ind w:firstLine="360"/>
    </w:pPr>
  </w:style>
  <w:style w:type="character" w:customStyle="1" w:styleId="BodyTextFirstIndent2Char">
    <w:name w:val="Body Text First Indent 2 Char"/>
    <w:basedOn w:val="BodyTextIndentChar"/>
    <w:link w:val="BodyTextFirstIndent2"/>
    <w:uiPriority w:val="99"/>
    <w:rsid w:val="006176CA"/>
    <w:rPr>
      <w:rFonts w:ascii="Times New Roman" w:hAnsi="Times New Roman"/>
      <w:sz w:val="28"/>
    </w:rPr>
  </w:style>
  <w:style w:type="character" w:customStyle="1" w:styleId="Heading3Char">
    <w:name w:val="Heading 3 Char"/>
    <w:basedOn w:val="DefaultParagraphFont"/>
    <w:link w:val="Heading3"/>
    <w:uiPriority w:val="9"/>
    <w:rsid w:val="00620DA2"/>
    <w:rPr>
      <w:rFonts w:ascii="Times New Roman" w:eastAsiaTheme="majorEastAsia" w:hAnsi="Times New Roman" w:cstheme="majorBidi"/>
      <w:b/>
      <w:bCs/>
      <w:sz w:val="24"/>
    </w:rPr>
  </w:style>
  <w:style w:type="paragraph" w:styleId="TOC3">
    <w:name w:val="toc 3"/>
    <w:basedOn w:val="Normal"/>
    <w:next w:val="Normal"/>
    <w:autoRedefine/>
    <w:uiPriority w:val="39"/>
    <w:unhideWhenUsed/>
    <w:rsid w:val="00F81D03"/>
    <w:pPr>
      <w:ind w:left="480"/>
    </w:pPr>
  </w:style>
  <w:style w:type="paragraph" w:styleId="Quote">
    <w:name w:val="Quote"/>
    <w:basedOn w:val="Normal"/>
    <w:next w:val="Normal"/>
    <w:link w:val="QuoteChar"/>
    <w:autoRedefine/>
    <w:uiPriority w:val="29"/>
    <w:qFormat/>
    <w:rsid w:val="00C96E7F"/>
    <w:pPr>
      <w:spacing w:before="120" w:after="120"/>
      <w:ind w:left="1440" w:right="2160" w:hanging="720"/>
      <w:jc w:val="both"/>
    </w:pPr>
    <w:rPr>
      <w:rFonts w:cs="Times New Roman,Italic"/>
      <w:i/>
      <w:iCs/>
      <w:color w:val="000000" w:themeColor="text1"/>
      <w:szCs w:val="24"/>
    </w:rPr>
  </w:style>
  <w:style w:type="character" w:customStyle="1" w:styleId="QuoteChar">
    <w:name w:val="Quote Char"/>
    <w:basedOn w:val="DefaultParagraphFont"/>
    <w:link w:val="Quote"/>
    <w:uiPriority w:val="29"/>
    <w:rsid w:val="00C96E7F"/>
    <w:rPr>
      <w:rFonts w:ascii="Times New Roman" w:hAnsi="Times New Roman" w:cs="Times New Roman,Italic"/>
      <w:i/>
      <w:iCs/>
      <w:color w:val="000000" w:themeColor="text1"/>
      <w:sz w:val="24"/>
      <w:szCs w:val="24"/>
    </w:rPr>
  </w:style>
  <w:style w:type="character" w:customStyle="1" w:styleId="hvr">
    <w:name w:val="hvr"/>
    <w:basedOn w:val="DefaultParagraphFont"/>
    <w:rsid w:val="004068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00"/>
        <w:ind w:left="274"/>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612"/>
    <w:rPr>
      <w:rFonts w:ascii="Times New Roman" w:hAnsi="Times New Roman"/>
      <w:sz w:val="24"/>
    </w:rPr>
  </w:style>
  <w:style w:type="paragraph" w:styleId="Heading1">
    <w:name w:val="heading 1"/>
    <w:basedOn w:val="Normal"/>
    <w:next w:val="Normal"/>
    <w:link w:val="Heading1Char"/>
    <w:autoRedefine/>
    <w:qFormat/>
    <w:rsid w:val="00AA48CA"/>
    <w:pPr>
      <w:keepNext/>
      <w:tabs>
        <w:tab w:val="left" w:pos="2907"/>
        <w:tab w:val="center" w:pos="4680"/>
      </w:tabs>
      <w:spacing w:before="120" w:after="120" w:line="360" w:lineRule="auto"/>
      <w:ind w:left="0"/>
      <w:jc w:val="center"/>
      <w:outlineLvl w:val="0"/>
    </w:pPr>
    <w:rPr>
      <w:rFonts w:eastAsia="Times New Roman" w:cs="Times New Roman"/>
      <w:b/>
      <w:szCs w:val="24"/>
    </w:rPr>
  </w:style>
  <w:style w:type="paragraph" w:styleId="Heading2">
    <w:name w:val="heading 2"/>
    <w:basedOn w:val="Normal"/>
    <w:next w:val="Normal"/>
    <w:link w:val="Heading2Char"/>
    <w:autoRedefine/>
    <w:uiPriority w:val="9"/>
    <w:unhideWhenUsed/>
    <w:qFormat/>
    <w:rsid w:val="00AA48CA"/>
    <w:pPr>
      <w:keepNext/>
      <w:keepLines/>
      <w:spacing w:before="120"/>
      <w:ind w:left="720" w:hanging="7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620DA2"/>
    <w:pPr>
      <w:keepNext/>
      <w:keepLines/>
      <w:spacing w:before="200"/>
      <w:outlineLvl w:val="2"/>
    </w:pPr>
    <w:rPr>
      <w:rFonts w:eastAsiaTheme="majorEastAsia" w:cstheme="majorBidi"/>
      <w:b/>
      <w:bCs/>
    </w:rPr>
  </w:style>
  <w:style w:type="paragraph" w:styleId="Heading4">
    <w:name w:val="heading 4"/>
    <w:basedOn w:val="Normal"/>
    <w:next w:val="Normal"/>
    <w:link w:val="Heading4Char"/>
    <w:uiPriority w:val="9"/>
    <w:unhideWhenUsed/>
    <w:qFormat/>
    <w:rsid w:val="006176CA"/>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rsid w:val="008E4CC6"/>
    <w:pPr>
      <w:keepNext/>
      <w:keepLines/>
      <w:spacing w:before="200" w:after="120" w:line="360" w:lineRule="auto"/>
      <w:outlineLvl w:val="5"/>
    </w:pPr>
    <w:rPr>
      <w:rFonts w:asciiTheme="majorHAnsi" w:eastAsiaTheme="majorEastAsia" w:hAnsiTheme="majorHAnsi" w:cstheme="majorBidi"/>
      <w:i/>
      <w:iCs/>
      <w:color w:val="243F60" w:themeColor="accent1" w:themeShade="7F"/>
      <w:szCs w:val="24"/>
    </w:rPr>
  </w:style>
  <w:style w:type="paragraph" w:styleId="Heading8">
    <w:name w:val="heading 8"/>
    <w:basedOn w:val="Normal"/>
    <w:next w:val="Normal"/>
    <w:link w:val="Heading8Char"/>
    <w:qFormat/>
    <w:rsid w:val="008E4CC6"/>
    <w:pPr>
      <w:keepNext/>
      <w:spacing w:before="120" w:after="120" w:line="360" w:lineRule="auto"/>
      <w:jc w:val="center"/>
      <w:outlineLvl w:val="7"/>
    </w:pPr>
    <w:rPr>
      <w:rFonts w:eastAsia="Times New Roman" w:cs="Times New Roman"/>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48CA"/>
    <w:rPr>
      <w:rFonts w:ascii="Times New Roman" w:eastAsia="Times New Roman" w:hAnsi="Times New Roman" w:cs="Times New Roman"/>
      <w:b/>
      <w:sz w:val="24"/>
      <w:szCs w:val="24"/>
    </w:rPr>
  </w:style>
  <w:style w:type="character" w:customStyle="1" w:styleId="Heading6Char">
    <w:name w:val="Heading 6 Char"/>
    <w:basedOn w:val="DefaultParagraphFont"/>
    <w:link w:val="Heading6"/>
    <w:semiHidden/>
    <w:rsid w:val="008E4CC6"/>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rsid w:val="008E4CC6"/>
    <w:rPr>
      <w:rFonts w:ascii="Times New Roman" w:eastAsia="Times New Roman" w:hAnsi="Times New Roman" w:cs="Times New Roman"/>
      <w:sz w:val="36"/>
      <w:szCs w:val="24"/>
    </w:rPr>
  </w:style>
  <w:style w:type="numbering" w:customStyle="1" w:styleId="NoList1">
    <w:name w:val="No List1"/>
    <w:next w:val="NoList"/>
    <w:uiPriority w:val="99"/>
    <w:semiHidden/>
    <w:unhideWhenUsed/>
    <w:rsid w:val="008E4CC6"/>
  </w:style>
  <w:style w:type="character" w:styleId="Strong">
    <w:name w:val="Strong"/>
    <w:basedOn w:val="DefaultParagraphFont"/>
    <w:qFormat/>
    <w:rsid w:val="008E4CC6"/>
    <w:rPr>
      <w:b/>
      <w:bCs/>
    </w:rPr>
  </w:style>
  <w:style w:type="character" w:customStyle="1" w:styleId="documentbody1">
    <w:name w:val="documentbody1"/>
    <w:basedOn w:val="DefaultParagraphFont"/>
    <w:rsid w:val="008E4CC6"/>
    <w:rPr>
      <w:rFonts w:ascii="Verdana" w:hAnsi="Verdana" w:hint="default"/>
      <w:sz w:val="19"/>
      <w:szCs w:val="19"/>
    </w:rPr>
  </w:style>
  <w:style w:type="character" w:customStyle="1" w:styleId="searchterm3">
    <w:name w:val="searchterm3"/>
    <w:basedOn w:val="DefaultParagraphFont"/>
    <w:rsid w:val="008E4CC6"/>
    <w:rPr>
      <w:b/>
      <w:bCs/>
      <w:shd w:val="clear" w:color="auto" w:fill="FFFF00"/>
    </w:rPr>
  </w:style>
  <w:style w:type="character" w:customStyle="1" w:styleId="plainlinksneverexpand1">
    <w:name w:val="plainlinksneverexpand1"/>
    <w:basedOn w:val="DefaultParagraphFont"/>
    <w:rsid w:val="008E4CC6"/>
  </w:style>
  <w:style w:type="paragraph" w:styleId="BodyText">
    <w:name w:val="Body Text"/>
    <w:basedOn w:val="Normal"/>
    <w:link w:val="BodyTextChar"/>
    <w:rsid w:val="008E4CC6"/>
    <w:pPr>
      <w:spacing w:before="120" w:after="120"/>
      <w:jc w:val="both"/>
    </w:pPr>
    <w:rPr>
      <w:rFonts w:eastAsia="MS Mincho" w:cs="Times New Roman"/>
      <w:szCs w:val="24"/>
    </w:rPr>
  </w:style>
  <w:style w:type="character" w:customStyle="1" w:styleId="BodyTextChar">
    <w:name w:val="Body Text Char"/>
    <w:basedOn w:val="DefaultParagraphFont"/>
    <w:link w:val="BodyText"/>
    <w:rsid w:val="008E4CC6"/>
    <w:rPr>
      <w:rFonts w:ascii="Times New Roman" w:eastAsia="MS Mincho" w:hAnsi="Times New Roman" w:cs="Times New Roman"/>
      <w:sz w:val="24"/>
      <w:szCs w:val="24"/>
    </w:rPr>
  </w:style>
  <w:style w:type="paragraph" w:styleId="NormalWeb">
    <w:name w:val="Normal (Web)"/>
    <w:basedOn w:val="Normal"/>
    <w:uiPriority w:val="99"/>
    <w:rsid w:val="008E4CC6"/>
    <w:pPr>
      <w:spacing w:before="100" w:beforeAutospacing="1" w:afterAutospacing="1" w:line="360" w:lineRule="auto"/>
    </w:pPr>
    <w:rPr>
      <w:rFonts w:eastAsia="Times New Roman" w:cs="Times New Roman"/>
      <w:szCs w:val="24"/>
    </w:rPr>
  </w:style>
  <w:style w:type="paragraph" w:styleId="FootnoteText">
    <w:name w:val="footnote text"/>
    <w:basedOn w:val="Normal"/>
    <w:link w:val="FootnoteTextChar"/>
    <w:uiPriority w:val="99"/>
    <w:semiHidden/>
    <w:rsid w:val="008E4CC6"/>
    <w:pPr>
      <w:spacing w:before="120" w:after="120" w:line="360" w:lineRule="auto"/>
    </w:pPr>
    <w:rPr>
      <w:rFonts w:eastAsia="Times New Roman" w:cs="Times New Roman"/>
      <w:color w:val="000000"/>
      <w:sz w:val="20"/>
      <w:szCs w:val="20"/>
    </w:rPr>
  </w:style>
  <w:style w:type="character" w:customStyle="1" w:styleId="FootnoteTextChar">
    <w:name w:val="Footnote Text Char"/>
    <w:basedOn w:val="DefaultParagraphFont"/>
    <w:link w:val="FootnoteText"/>
    <w:uiPriority w:val="99"/>
    <w:semiHidden/>
    <w:rsid w:val="008E4CC6"/>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rsid w:val="008E4CC6"/>
    <w:rPr>
      <w:vertAlign w:val="superscript"/>
    </w:rPr>
  </w:style>
  <w:style w:type="paragraph" w:styleId="NoSpacing">
    <w:name w:val="No Spacing"/>
    <w:autoRedefine/>
    <w:uiPriority w:val="1"/>
    <w:qFormat/>
    <w:rsid w:val="00951EFF"/>
    <w:pPr>
      <w:spacing w:after="0"/>
      <w:ind w:left="720"/>
    </w:pPr>
    <w:rPr>
      <w:rFonts w:ascii="Times New Roman" w:hAnsi="Times New Roman"/>
      <w:sz w:val="24"/>
    </w:rPr>
  </w:style>
  <w:style w:type="paragraph" w:styleId="ListParagraph">
    <w:name w:val="List Paragraph"/>
    <w:basedOn w:val="Normal"/>
    <w:uiPriority w:val="34"/>
    <w:qFormat/>
    <w:rsid w:val="008E4CC6"/>
    <w:pPr>
      <w:spacing w:before="120" w:after="120" w:line="360" w:lineRule="auto"/>
      <w:ind w:left="720"/>
      <w:contextualSpacing/>
    </w:pPr>
    <w:rPr>
      <w:rFonts w:eastAsia="Times New Roman" w:cs="Times New Roman"/>
      <w:color w:val="000000"/>
      <w:szCs w:val="24"/>
    </w:rPr>
  </w:style>
  <w:style w:type="character" w:styleId="Emphasis">
    <w:name w:val="Emphasis"/>
    <w:basedOn w:val="DefaultParagraphFont"/>
    <w:uiPriority w:val="20"/>
    <w:qFormat/>
    <w:rsid w:val="008E4CC6"/>
    <w:rPr>
      <w:i/>
      <w:iCs/>
    </w:rPr>
  </w:style>
  <w:style w:type="paragraph" w:styleId="Header">
    <w:name w:val="header"/>
    <w:basedOn w:val="Normal"/>
    <w:link w:val="HeaderChar"/>
    <w:rsid w:val="008E4CC6"/>
    <w:pPr>
      <w:tabs>
        <w:tab w:val="center" w:pos="4680"/>
        <w:tab w:val="right" w:pos="9360"/>
      </w:tabs>
    </w:pPr>
    <w:rPr>
      <w:rFonts w:eastAsia="Times New Roman" w:cs="Times New Roman"/>
      <w:color w:val="000000"/>
      <w:szCs w:val="24"/>
    </w:rPr>
  </w:style>
  <w:style w:type="character" w:customStyle="1" w:styleId="HeaderChar">
    <w:name w:val="Header Char"/>
    <w:basedOn w:val="DefaultParagraphFont"/>
    <w:link w:val="Header"/>
    <w:rsid w:val="008E4CC6"/>
    <w:rPr>
      <w:rFonts w:ascii="Times New Roman" w:eastAsia="Times New Roman" w:hAnsi="Times New Roman" w:cs="Times New Roman"/>
      <w:color w:val="000000"/>
      <w:sz w:val="24"/>
      <w:szCs w:val="24"/>
    </w:rPr>
  </w:style>
  <w:style w:type="paragraph" w:styleId="Footer">
    <w:name w:val="footer"/>
    <w:basedOn w:val="Normal"/>
    <w:link w:val="FooterChar"/>
    <w:uiPriority w:val="99"/>
    <w:rsid w:val="008E4CC6"/>
    <w:pPr>
      <w:tabs>
        <w:tab w:val="center" w:pos="4680"/>
        <w:tab w:val="right" w:pos="9360"/>
      </w:tabs>
    </w:pPr>
    <w:rPr>
      <w:rFonts w:eastAsia="Times New Roman" w:cs="Times New Roman"/>
      <w:color w:val="000000"/>
      <w:szCs w:val="24"/>
    </w:rPr>
  </w:style>
  <w:style w:type="character" w:customStyle="1" w:styleId="FooterChar">
    <w:name w:val="Footer Char"/>
    <w:basedOn w:val="DefaultParagraphFont"/>
    <w:link w:val="Footer"/>
    <w:uiPriority w:val="99"/>
    <w:rsid w:val="008E4CC6"/>
    <w:rPr>
      <w:rFonts w:ascii="Times New Roman" w:eastAsia="Times New Roman" w:hAnsi="Times New Roman" w:cs="Times New Roman"/>
      <w:color w:val="000000"/>
      <w:sz w:val="24"/>
      <w:szCs w:val="24"/>
    </w:rPr>
  </w:style>
  <w:style w:type="paragraph" w:styleId="TOCHeading">
    <w:name w:val="TOC Heading"/>
    <w:basedOn w:val="Heading1"/>
    <w:next w:val="Normal"/>
    <w:uiPriority w:val="39"/>
    <w:unhideWhenUsed/>
    <w:qFormat/>
    <w:rsid w:val="008E4CC6"/>
    <w:pPr>
      <w:keepLines/>
      <w:spacing w:before="480" w:after="0" w:line="276" w:lineRule="auto"/>
      <w:outlineLvl w:val="9"/>
    </w:pPr>
    <w:rPr>
      <w:rFonts w:asciiTheme="majorHAnsi" w:hAnsiTheme="majorHAnsi" w:cstheme="majorBidi"/>
      <w:bCs/>
      <w:color w:val="365F91" w:themeColor="accent1" w:themeShade="BF"/>
      <w:sz w:val="28"/>
      <w:szCs w:val="28"/>
      <w:lang w:eastAsia="ja-JP"/>
    </w:rPr>
  </w:style>
  <w:style w:type="paragraph" w:styleId="TOC1">
    <w:name w:val="toc 1"/>
    <w:basedOn w:val="Normal"/>
    <w:next w:val="Normal"/>
    <w:autoRedefine/>
    <w:uiPriority w:val="39"/>
    <w:rsid w:val="004E22A0"/>
    <w:pPr>
      <w:tabs>
        <w:tab w:val="left" w:pos="1320"/>
        <w:tab w:val="right" w:leader="dot" w:pos="9350"/>
      </w:tabs>
    </w:pPr>
    <w:rPr>
      <w:rFonts w:eastAsia="Times New Roman" w:cs="Times New Roman"/>
      <w:color w:val="000000"/>
      <w:szCs w:val="24"/>
    </w:rPr>
  </w:style>
  <w:style w:type="character" w:styleId="Hyperlink">
    <w:name w:val="Hyperlink"/>
    <w:basedOn w:val="DefaultParagraphFont"/>
    <w:uiPriority w:val="99"/>
    <w:unhideWhenUsed/>
    <w:rsid w:val="008E4CC6"/>
    <w:rPr>
      <w:color w:val="0000FF" w:themeColor="hyperlink"/>
      <w:u w:val="single"/>
    </w:rPr>
  </w:style>
  <w:style w:type="paragraph" w:styleId="BalloonText">
    <w:name w:val="Balloon Text"/>
    <w:basedOn w:val="Normal"/>
    <w:link w:val="BalloonTextChar"/>
    <w:rsid w:val="008E4CC6"/>
    <w:rPr>
      <w:rFonts w:ascii="Tahoma" w:eastAsia="Times New Roman" w:hAnsi="Tahoma" w:cs="Tahoma"/>
      <w:color w:val="000000"/>
      <w:sz w:val="16"/>
      <w:szCs w:val="16"/>
    </w:rPr>
  </w:style>
  <w:style w:type="character" w:customStyle="1" w:styleId="BalloonTextChar">
    <w:name w:val="Balloon Text Char"/>
    <w:basedOn w:val="DefaultParagraphFont"/>
    <w:link w:val="BalloonText"/>
    <w:rsid w:val="008E4CC6"/>
    <w:rPr>
      <w:rFonts w:ascii="Tahoma" w:eastAsia="Times New Roman" w:hAnsi="Tahoma" w:cs="Tahoma"/>
      <w:color w:val="000000"/>
      <w:sz w:val="16"/>
      <w:szCs w:val="16"/>
    </w:rPr>
  </w:style>
  <w:style w:type="table" w:styleId="TableGrid">
    <w:name w:val="Table Grid"/>
    <w:basedOn w:val="TableNormal"/>
    <w:uiPriority w:val="59"/>
    <w:rsid w:val="0078370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A48CA"/>
    <w:rPr>
      <w:rFonts w:ascii="Times New Roman" w:eastAsiaTheme="majorEastAsia" w:hAnsi="Times New Roman" w:cstheme="majorBidi"/>
      <w:b/>
      <w:bCs/>
      <w:sz w:val="24"/>
      <w:szCs w:val="26"/>
    </w:rPr>
  </w:style>
  <w:style w:type="paragraph" w:styleId="TOC2">
    <w:name w:val="toc 2"/>
    <w:basedOn w:val="Normal"/>
    <w:next w:val="Normal"/>
    <w:autoRedefine/>
    <w:uiPriority w:val="39"/>
    <w:unhideWhenUsed/>
    <w:rsid w:val="004827AA"/>
    <w:pPr>
      <w:tabs>
        <w:tab w:val="right" w:leader="dot" w:pos="9350"/>
      </w:tabs>
      <w:contextualSpacing/>
    </w:pPr>
  </w:style>
  <w:style w:type="character" w:customStyle="1" w:styleId="Heading4Char">
    <w:name w:val="Heading 4 Char"/>
    <w:basedOn w:val="DefaultParagraphFont"/>
    <w:link w:val="Heading4"/>
    <w:uiPriority w:val="9"/>
    <w:rsid w:val="006176CA"/>
    <w:rPr>
      <w:rFonts w:asciiTheme="majorHAnsi" w:eastAsiaTheme="majorEastAsia" w:hAnsiTheme="majorHAnsi" w:cstheme="majorBidi"/>
      <w:b/>
      <w:bCs/>
      <w:i/>
      <w:iCs/>
      <w:color w:val="4F81BD" w:themeColor="accent1"/>
      <w:sz w:val="28"/>
    </w:rPr>
  </w:style>
  <w:style w:type="paragraph" w:styleId="List">
    <w:name w:val="List"/>
    <w:basedOn w:val="Normal"/>
    <w:uiPriority w:val="99"/>
    <w:unhideWhenUsed/>
    <w:rsid w:val="006176CA"/>
    <w:pPr>
      <w:ind w:left="360" w:hanging="360"/>
      <w:contextualSpacing/>
    </w:pPr>
  </w:style>
  <w:style w:type="paragraph" w:styleId="List2">
    <w:name w:val="List 2"/>
    <w:basedOn w:val="Normal"/>
    <w:uiPriority w:val="99"/>
    <w:unhideWhenUsed/>
    <w:rsid w:val="006176CA"/>
    <w:pPr>
      <w:ind w:left="720" w:hanging="360"/>
      <w:contextualSpacing/>
    </w:pPr>
  </w:style>
  <w:style w:type="paragraph" w:styleId="List3">
    <w:name w:val="List 3"/>
    <w:basedOn w:val="Normal"/>
    <w:uiPriority w:val="99"/>
    <w:unhideWhenUsed/>
    <w:rsid w:val="006176CA"/>
    <w:pPr>
      <w:ind w:left="1080" w:hanging="360"/>
      <w:contextualSpacing/>
    </w:pPr>
  </w:style>
  <w:style w:type="paragraph" w:styleId="ListBullet2">
    <w:name w:val="List Bullet 2"/>
    <w:basedOn w:val="Normal"/>
    <w:uiPriority w:val="99"/>
    <w:unhideWhenUsed/>
    <w:rsid w:val="006176CA"/>
    <w:pPr>
      <w:numPr>
        <w:numId w:val="34"/>
      </w:numPr>
      <w:contextualSpacing/>
    </w:pPr>
  </w:style>
  <w:style w:type="paragraph" w:styleId="ListContinue">
    <w:name w:val="List Continue"/>
    <w:basedOn w:val="Normal"/>
    <w:uiPriority w:val="99"/>
    <w:unhideWhenUsed/>
    <w:rsid w:val="006176CA"/>
    <w:pPr>
      <w:spacing w:after="120"/>
      <w:ind w:left="360"/>
      <w:contextualSpacing/>
    </w:pPr>
  </w:style>
  <w:style w:type="paragraph" w:styleId="ListContinue2">
    <w:name w:val="List Continue 2"/>
    <w:basedOn w:val="Normal"/>
    <w:uiPriority w:val="99"/>
    <w:unhideWhenUsed/>
    <w:rsid w:val="006176CA"/>
    <w:pPr>
      <w:spacing w:after="120"/>
      <w:ind w:left="720"/>
      <w:contextualSpacing/>
    </w:pPr>
  </w:style>
  <w:style w:type="paragraph" w:customStyle="1" w:styleId="InsideAddress">
    <w:name w:val="Inside Address"/>
    <w:basedOn w:val="Normal"/>
    <w:rsid w:val="006176CA"/>
  </w:style>
  <w:style w:type="paragraph" w:styleId="Title">
    <w:name w:val="Title"/>
    <w:basedOn w:val="Normal"/>
    <w:next w:val="Normal"/>
    <w:link w:val="TitleChar"/>
    <w:uiPriority w:val="10"/>
    <w:qFormat/>
    <w:rsid w:val="006176C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176C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176CA"/>
    <w:pPr>
      <w:numPr>
        <w:ilvl w:val="1"/>
      </w:numPr>
      <w:ind w:left="274"/>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6176CA"/>
    <w:rPr>
      <w:rFonts w:asciiTheme="majorHAnsi" w:eastAsiaTheme="majorEastAsia" w:hAnsiTheme="majorHAnsi" w:cstheme="majorBidi"/>
      <w:i/>
      <w:iCs/>
      <w:color w:val="4F81BD" w:themeColor="accent1"/>
      <w:spacing w:val="15"/>
      <w:sz w:val="24"/>
      <w:szCs w:val="24"/>
    </w:rPr>
  </w:style>
  <w:style w:type="paragraph" w:styleId="BodyTextFirstIndent">
    <w:name w:val="Body Text First Indent"/>
    <w:basedOn w:val="BodyText"/>
    <w:link w:val="BodyTextFirstIndentChar"/>
    <w:uiPriority w:val="99"/>
    <w:unhideWhenUsed/>
    <w:rsid w:val="006176CA"/>
    <w:pPr>
      <w:spacing w:before="0" w:after="0"/>
      <w:ind w:firstLine="360"/>
      <w:jc w:val="left"/>
    </w:pPr>
    <w:rPr>
      <w:rFonts w:eastAsiaTheme="minorHAnsi" w:cstheme="minorBidi"/>
      <w:sz w:val="28"/>
      <w:szCs w:val="22"/>
    </w:rPr>
  </w:style>
  <w:style w:type="character" w:customStyle="1" w:styleId="BodyTextFirstIndentChar">
    <w:name w:val="Body Text First Indent Char"/>
    <w:basedOn w:val="BodyTextChar"/>
    <w:link w:val="BodyTextFirstIndent"/>
    <w:uiPriority w:val="99"/>
    <w:rsid w:val="006176CA"/>
    <w:rPr>
      <w:rFonts w:ascii="Times New Roman" w:eastAsia="MS Mincho" w:hAnsi="Times New Roman" w:cs="Times New Roman"/>
      <w:sz w:val="28"/>
      <w:szCs w:val="24"/>
    </w:rPr>
  </w:style>
  <w:style w:type="paragraph" w:styleId="BodyTextIndent">
    <w:name w:val="Body Text Indent"/>
    <w:basedOn w:val="Normal"/>
    <w:link w:val="BodyTextIndentChar"/>
    <w:uiPriority w:val="99"/>
    <w:semiHidden/>
    <w:unhideWhenUsed/>
    <w:rsid w:val="006176CA"/>
    <w:pPr>
      <w:spacing w:after="120"/>
      <w:ind w:left="360"/>
    </w:pPr>
  </w:style>
  <w:style w:type="character" w:customStyle="1" w:styleId="BodyTextIndentChar">
    <w:name w:val="Body Text Indent Char"/>
    <w:basedOn w:val="DefaultParagraphFont"/>
    <w:link w:val="BodyTextIndent"/>
    <w:uiPriority w:val="99"/>
    <w:semiHidden/>
    <w:rsid w:val="006176CA"/>
    <w:rPr>
      <w:rFonts w:ascii="Times New Roman" w:hAnsi="Times New Roman"/>
      <w:sz w:val="28"/>
    </w:rPr>
  </w:style>
  <w:style w:type="paragraph" w:styleId="BodyTextFirstIndent2">
    <w:name w:val="Body Text First Indent 2"/>
    <w:basedOn w:val="BodyTextIndent"/>
    <w:link w:val="BodyTextFirstIndent2Char"/>
    <w:uiPriority w:val="99"/>
    <w:unhideWhenUsed/>
    <w:rsid w:val="006176CA"/>
    <w:pPr>
      <w:spacing w:after="0"/>
      <w:ind w:firstLine="360"/>
    </w:pPr>
  </w:style>
  <w:style w:type="character" w:customStyle="1" w:styleId="BodyTextFirstIndent2Char">
    <w:name w:val="Body Text First Indent 2 Char"/>
    <w:basedOn w:val="BodyTextIndentChar"/>
    <w:link w:val="BodyTextFirstIndent2"/>
    <w:uiPriority w:val="99"/>
    <w:rsid w:val="006176CA"/>
    <w:rPr>
      <w:rFonts w:ascii="Times New Roman" w:hAnsi="Times New Roman"/>
      <w:sz w:val="28"/>
    </w:rPr>
  </w:style>
  <w:style w:type="character" w:customStyle="1" w:styleId="Heading3Char">
    <w:name w:val="Heading 3 Char"/>
    <w:basedOn w:val="DefaultParagraphFont"/>
    <w:link w:val="Heading3"/>
    <w:uiPriority w:val="9"/>
    <w:rsid w:val="00620DA2"/>
    <w:rPr>
      <w:rFonts w:ascii="Times New Roman" w:eastAsiaTheme="majorEastAsia" w:hAnsi="Times New Roman" w:cstheme="majorBidi"/>
      <w:b/>
      <w:bCs/>
      <w:sz w:val="24"/>
    </w:rPr>
  </w:style>
  <w:style w:type="paragraph" w:styleId="TOC3">
    <w:name w:val="toc 3"/>
    <w:basedOn w:val="Normal"/>
    <w:next w:val="Normal"/>
    <w:autoRedefine/>
    <w:uiPriority w:val="39"/>
    <w:unhideWhenUsed/>
    <w:rsid w:val="00F81D03"/>
    <w:pPr>
      <w:ind w:left="480"/>
    </w:pPr>
  </w:style>
  <w:style w:type="paragraph" w:styleId="Quote">
    <w:name w:val="Quote"/>
    <w:basedOn w:val="Normal"/>
    <w:next w:val="Normal"/>
    <w:link w:val="QuoteChar"/>
    <w:autoRedefine/>
    <w:uiPriority w:val="29"/>
    <w:qFormat/>
    <w:rsid w:val="00C96E7F"/>
    <w:pPr>
      <w:spacing w:before="120" w:after="120"/>
      <w:ind w:left="1440" w:right="2160" w:hanging="720"/>
      <w:jc w:val="both"/>
    </w:pPr>
    <w:rPr>
      <w:rFonts w:cs="Times New Roman,Italic"/>
      <w:i/>
      <w:iCs/>
      <w:color w:val="000000" w:themeColor="text1"/>
      <w:szCs w:val="24"/>
    </w:rPr>
  </w:style>
  <w:style w:type="character" w:customStyle="1" w:styleId="QuoteChar">
    <w:name w:val="Quote Char"/>
    <w:basedOn w:val="DefaultParagraphFont"/>
    <w:link w:val="Quote"/>
    <w:uiPriority w:val="29"/>
    <w:rsid w:val="00C96E7F"/>
    <w:rPr>
      <w:rFonts w:ascii="Times New Roman" w:hAnsi="Times New Roman" w:cs="Times New Roman,Italic"/>
      <w:i/>
      <w:iCs/>
      <w:color w:val="000000" w:themeColor="text1"/>
      <w:sz w:val="24"/>
      <w:szCs w:val="24"/>
    </w:rPr>
  </w:style>
  <w:style w:type="character" w:customStyle="1" w:styleId="hvr">
    <w:name w:val="hvr"/>
    <w:basedOn w:val="DefaultParagraphFont"/>
    <w:rsid w:val="00406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772248">
      <w:bodyDiv w:val="1"/>
      <w:marLeft w:val="0"/>
      <w:marRight w:val="0"/>
      <w:marTop w:val="0"/>
      <w:marBottom w:val="0"/>
      <w:divBdr>
        <w:top w:val="none" w:sz="0" w:space="0" w:color="auto"/>
        <w:left w:val="none" w:sz="0" w:space="0" w:color="auto"/>
        <w:bottom w:val="none" w:sz="0" w:space="0" w:color="auto"/>
        <w:right w:val="none" w:sz="0" w:space="0" w:color="auto"/>
      </w:divBdr>
    </w:div>
    <w:div w:id="1219173369">
      <w:bodyDiv w:val="1"/>
      <w:marLeft w:val="0"/>
      <w:marRight w:val="0"/>
      <w:marTop w:val="0"/>
      <w:marBottom w:val="0"/>
      <w:divBdr>
        <w:top w:val="none" w:sz="0" w:space="0" w:color="auto"/>
        <w:left w:val="none" w:sz="0" w:space="0" w:color="auto"/>
        <w:bottom w:val="none" w:sz="0" w:space="0" w:color="auto"/>
        <w:right w:val="none" w:sz="0" w:space="0" w:color="auto"/>
      </w:divBdr>
      <w:divsChild>
        <w:div w:id="1880051766">
          <w:marLeft w:val="0"/>
          <w:marRight w:val="0"/>
          <w:marTop w:val="0"/>
          <w:marBottom w:val="0"/>
          <w:divBdr>
            <w:top w:val="none" w:sz="0" w:space="0" w:color="auto"/>
            <w:left w:val="none" w:sz="0" w:space="0" w:color="auto"/>
            <w:bottom w:val="none" w:sz="0" w:space="0" w:color="auto"/>
            <w:right w:val="none" w:sz="0" w:space="0" w:color="auto"/>
          </w:divBdr>
          <w:divsChild>
            <w:div w:id="569779439">
              <w:marLeft w:val="0"/>
              <w:marRight w:val="0"/>
              <w:marTop w:val="0"/>
              <w:marBottom w:val="0"/>
              <w:divBdr>
                <w:top w:val="none" w:sz="0" w:space="0" w:color="auto"/>
                <w:left w:val="none" w:sz="0" w:space="0" w:color="auto"/>
                <w:bottom w:val="none" w:sz="0" w:space="0" w:color="auto"/>
                <w:right w:val="none" w:sz="0" w:space="0" w:color="auto"/>
              </w:divBdr>
              <w:divsChild>
                <w:div w:id="1039478578">
                  <w:marLeft w:val="0"/>
                  <w:marRight w:val="0"/>
                  <w:marTop w:val="0"/>
                  <w:marBottom w:val="0"/>
                  <w:divBdr>
                    <w:top w:val="none" w:sz="0" w:space="0" w:color="auto"/>
                    <w:left w:val="none" w:sz="0" w:space="0" w:color="auto"/>
                    <w:bottom w:val="none" w:sz="0" w:space="0" w:color="auto"/>
                    <w:right w:val="none" w:sz="0" w:space="0" w:color="auto"/>
                  </w:divBdr>
                  <w:divsChild>
                    <w:div w:id="137187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79144">
      <w:bodyDiv w:val="1"/>
      <w:marLeft w:val="0"/>
      <w:marRight w:val="0"/>
      <w:marTop w:val="0"/>
      <w:marBottom w:val="0"/>
      <w:divBdr>
        <w:top w:val="none" w:sz="0" w:space="0" w:color="auto"/>
        <w:left w:val="none" w:sz="0" w:space="0" w:color="auto"/>
        <w:bottom w:val="none" w:sz="0" w:space="0" w:color="auto"/>
        <w:right w:val="none" w:sz="0" w:space="0" w:color="auto"/>
      </w:divBdr>
      <w:divsChild>
        <w:div w:id="1602181589">
          <w:marLeft w:val="0"/>
          <w:marRight w:val="0"/>
          <w:marTop w:val="0"/>
          <w:marBottom w:val="0"/>
          <w:divBdr>
            <w:top w:val="none" w:sz="0" w:space="0" w:color="auto"/>
            <w:left w:val="none" w:sz="0" w:space="0" w:color="auto"/>
            <w:bottom w:val="none" w:sz="0" w:space="0" w:color="auto"/>
            <w:right w:val="none" w:sz="0" w:space="0" w:color="auto"/>
          </w:divBdr>
        </w:div>
        <w:div w:id="1526823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n.wikipedia.org/wiki/Title_18_of_the_United_States_Co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aw.cornell.edu/uscode/18/1968.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law.cornell.edu/uscode/18/1961.html" TargetMode="External"/><Relationship Id="rId4" Type="http://schemas.microsoft.com/office/2007/relationships/stylesWithEffects" Target="stylesWithEffects.xml"/><Relationship Id="rId9" Type="http://schemas.openxmlformats.org/officeDocument/2006/relationships/hyperlink" Target="http://en.wikipedia.org/wiki/Title_18_of_the_United_States_Cod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11F44-F8C8-48D2-802C-960677773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12652</Words>
  <Characters>72122</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dc:creator>
  <cp:lastModifiedBy>ETHOME</cp:lastModifiedBy>
  <cp:revision>2</cp:revision>
  <cp:lastPrinted>2016-06-02T15:51:00Z</cp:lastPrinted>
  <dcterms:created xsi:type="dcterms:W3CDTF">2016-06-28T11:33:00Z</dcterms:created>
  <dcterms:modified xsi:type="dcterms:W3CDTF">2016-06-28T11:33:00Z</dcterms:modified>
</cp:coreProperties>
</file>