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0A4" w:rsidRDefault="00106964" w:rsidP="00106964">
      <w:pPr>
        <w:jc w:val="center"/>
      </w:pPr>
      <w:r>
        <w:t>October 17 2017 Hearing Scher Simon Estate</w:t>
      </w:r>
    </w:p>
    <w:p w:rsidR="00D86F5C" w:rsidRDefault="00D86F5C" w:rsidP="00D86F5C">
      <w:pPr>
        <w:pStyle w:val="ListParagraph"/>
        <w:numPr>
          <w:ilvl w:val="0"/>
          <w:numId w:val="1"/>
        </w:numPr>
      </w:pPr>
      <w:r>
        <w:t>Don’t object to Stamos testifying but hearing should be stayed for several other reasons.</w:t>
      </w:r>
    </w:p>
    <w:p w:rsidR="00D86F5C" w:rsidRDefault="00D86F5C" w:rsidP="00D86F5C">
      <w:pPr>
        <w:pStyle w:val="ListParagraph"/>
        <w:numPr>
          <w:ilvl w:val="1"/>
          <w:numId w:val="1"/>
        </w:numPr>
      </w:pPr>
      <w:r>
        <w:t>New information exposing O’Connell</w:t>
      </w:r>
      <w:r w:rsidR="00E74906">
        <w:t xml:space="preserve"> in </w:t>
      </w:r>
      <w:proofErr w:type="spellStart"/>
      <w:r w:rsidR="00E74906">
        <w:t>Bivins</w:t>
      </w:r>
      <w:proofErr w:type="spellEnd"/>
      <w:r w:rsidR="00E74906">
        <w:t xml:space="preserve"> case where he and Ashley Crispin where found guilty of very serious breaches and more that may lead to their disbarment and criminal charges calls for O’Connell, Crispin and their firms IMMEDIATE REMOVAL by this Court.</w:t>
      </w:r>
    </w:p>
    <w:p w:rsidR="00D86F5C" w:rsidRDefault="00D86F5C" w:rsidP="00D86F5C">
      <w:pPr>
        <w:pStyle w:val="ListParagraph"/>
        <w:numPr>
          <w:ilvl w:val="1"/>
          <w:numId w:val="1"/>
        </w:numPr>
      </w:pPr>
      <w:r>
        <w:t>Rose Conflict</w:t>
      </w:r>
      <w:r w:rsidR="00E74906">
        <w:t xml:space="preserve"> in representing O’Connell in </w:t>
      </w:r>
      <w:proofErr w:type="spellStart"/>
      <w:r w:rsidR="00E74906">
        <w:t>Bivins</w:t>
      </w:r>
      <w:proofErr w:type="spellEnd"/>
      <w:r w:rsidR="00E74906">
        <w:t xml:space="preserve"> case</w:t>
      </w:r>
      <w:r>
        <w:t xml:space="preserve"> now with O’Connell leaves beneficiaries unprotected</w:t>
      </w:r>
      <w:r w:rsidR="00E74906">
        <w:t xml:space="preserve"> and calls for his IMMEDIATE REMOVAL </w:t>
      </w:r>
    </w:p>
    <w:p w:rsidR="00D86F5C" w:rsidRDefault="00D86F5C" w:rsidP="00D86F5C">
      <w:pPr>
        <w:pStyle w:val="ListParagraph"/>
        <w:numPr>
          <w:ilvl w:val="1"/>
          <w:numId w:val="1"/>
        </w:numPr>
      </w:pPr>
      <w:r>
        <w:t xml:space="preserve">Settlement in </w:t>
      </w:r>
      <w:proofErr w:type="spellStart"/>
      <w:r>
        <w:t>Bivins</w:t>
      </w:r>
      <w:proofErr w:type="spellEnd"/>
      <w:r>
        <w:t xml:space="preserve"> fraught with fraud, breaches, </w:t>
      </w:r>
      <w:proofErr w:type="gramStart"/>
      <w:r>
        <w:t>malpractice</w:t>
      </w:r>
      <w:proofErr w:type="gramEnd"/>
      <w:r>
        <w:t xml:space="preserve"> and more</w:t>
      </w:r>
      <w:r w:rsidR="00E74906">
        <w:t xml:space="preserve"> very similar to claims made in this case.</w:t>
      </w:r>
      <w:bookmarkStart w:id="0" w:name="_GoBack"/>
      <w:bookmarkEnd w:id="0"/>
    </w:p>
    <w:p w:rsidR="00D86F5C" w:rsidRDefault="00D86F5C" w:rsidP="00D86F5C">
      <w:pPr>
        <w:pStyle w:val="ListParagraph"/>
        <w:numPr>
          <w:ilvl w:val="1"/>
          <w:numId w:val="1"/>
        </w:numPr>
      </w:pPr>
      <w:r>
        <w:t>O’Connell, Rose, Stamos et al. have failed to notify Federal Court that I am a beneficiary with standing in my father’s estate, which in pleadings to that court they claimed I was not and was in part reason for Blakey to remove me from that case claiming Florida court said I was not.  All have been notified of the Fraud on the Federal Court and have failed to notify Blakey and are trying to ram through settlement before I file my 60B to vacate based on fraud.</w:t>
      </w:r>
    </w:p>
    <w:p w:rsidR="00D86F5C" w:rsidRDefault="00D86F5C" w:rsidP="00D86F5C">
      <w:pPr>
        <w:pStyle w:val="ListParagraph"/>
        <w:numPr>
          <w:ilvl w:val="0"/>
          <w:numId w:val="1"/>
        </w:numPr>
      </w:pPr>
      <w:r>
        <w:t>If Rose brings up 4</w:t>
      </w:r>
      <w:r w:rsidRPr="00D86F5C">
        <w:rPr>
          <w:vertAlign w:val="superscript"/>
        </w:rPr>
        <w:t>th</w:t>
      </w:r>
      <w:r>
        <w:t xml:space="preserve"> DCA decision state that he should be more concerned about attorneys like O’Connell who have committed very egregious violations of law and fiduciary duties to clients including malpractice, breaches and negligence in handling </w:t>
      </w:r>
      <w:proofErr w:type="spellStart"/>
      <w:r>
        <w:t>Bivins</w:t>
      </w:r>
      <w:proofErr w:type="spellEnd"/>
      <w:r>
        <w:t xml:space="preserve"> case and the very serious crimes committed by former lawyers to O’Connell of Forgery of dead </w:t>
      </w:r>
      <w:proofErr w:type="spellStart"/>
      <w:r>
        <w:t>peoples</w:t>
      </w:r>
      <w:proofErr w:type="spellEnd"/>
      <w:r>
        <w:t xml:space="preserve"> names, forging and changing trust documents to change beneficiaries and more in this case.  </w:t>
      </w:r>
    </w:p>
    <w:p w:rsidR="00D86F5C" w:rsidRDefault="00D86F5C" w:rsidP="00D86F5C">
      <w:pPr>
        <w:pStyle w:val="ListParagraph"/>
        <w:numPr>
          <w:ilvl w:val="0"/>
          <w:numId w:val="1"/>
        </w:numPr>
      </w:pPr>
      <w:r>
        <w:t>Need 60 days to file removal of O’Connell, 60B and notify 4</w:t>
      </w:r>
      <w:r w:rsidRPr="00D86F5C">
        <w:rPr>
          <w:vertAlign w:val="superscript"/>
        </w:rPr>
        <w:t>th</w:t>
      </w:r>
      <w:r>
        <w:t xml:space="preserve"> DCA their orders were based on false pleadings to their courts and vacate all their orders.  It should be noted that O’Connell partner Ciklin’s </w:t>
      </w:r>
      <w:proofErr w:type="gramStart"/>
      <w:r>
        <w:t>brother</w:t>
      </w:r>
      <w:proofErr w:type="gramEnd"/>
      <w:r>
        <w:t xml:space="preserve"> Cory was chief judge of 4</w:t>
      </w:r>
      <w:r w:rsidRPr="00D86F5C">
        <w:rPr>
          <w:vertAlign w:val="superscript"/>
        </w:rPr>
        <w:t>th</w:t>
      </w:r>
      <w:r>
        <w:t xml:space="preserve"> DCA and handled several of our appeals and when it was revealed he was one of the judges they pulled his name off orders and replaced him with some other judge with no rehearing etc.  This conflict will also be bases for upcoming filings to vacate all this.</w:t>
      </w:r>
    </w:p>
    <w:p w:rsidR="00D86F5C" w:rsidRDefault="00D86F5C" w:rsidP="00D86F5C">
      <w:pPr>
        <w:pStyle w:val="ListParagraph"/>
        <w:numPr>
          <w:ilvl w:val="0"/>
          <w:numId w:val="1"/>
        </w:numPr>
      </w:pPr>
      <w:r>
        <w:t>Side note to court that Trust case matters for Simon and Shirley were Living Trusts and should have been heard by Civil Court not Probate Court as this Court has no jurisdiction.</w:t>
      </w:r>
    </w:p>
    <w:sectPr w:rsidR="00D86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B57DB"/>
    <w:multiLevelType w:val="hybridMultilevel"/>
    <w:tmpl w:val="1FD0B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964"/>
    <w:rsid w:val="00106964"/>
    <w:rsid w:val="005130A4"/>
    <w:rsid w:val="00D86F5C"/>
    <w:rsid w:val="00E74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F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F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dcterms:created xsi:type="dcterms:W3CDTF">2017-10-17T12:21:00Z</dcterms:created>
  <dcterms:modified xsi:type="dcterms:W3CDTF">2017-10-17T12:41:00Z</dcterms:modified>
</cp:coreProperties>
</file>