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United States District </w:t>
      </w:r>
      <w:r w:rsidDel="00000000" w:rsidR="00000000" w:rsidRPr="00000000">
        <w:rPr>
          <w:rFonts w:ascii="Times New Roman" w:cs="Times New Roman" w:eastAsia="Times New Roman" w:hAnsi="Times New Roman"/>
          <w:sz w:val="24"/>
          <w:szCs w:val="24"/>
          <w:rtl w:val="0"/>
        </w:rPr>
        <w:t xml:space="preserve">Court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Northern District of Illinois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Eliot I. Bernstein, Individually, and on behalf</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of the Minor Children J.B, J.B., and D.B.,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and Candice Bernstein,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Plaintiffs-Petitioners,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-against-                                                          </w:t>
        <w:tab/>
      </w:r>
      <w:r w:rsidDel="00000000" w:rsidR="00000000" w:rsidRPr="00000000">
        <w:rPr>
          <w:rFonts w:ascii="Times New Roman" w:cs="Times New Roman" w:eastAsia="Times New Roman" w:hAnsi="Times New Roman"/>
          <w:b w:val="1"/>
          <w:sz w:val="24"/>
          <w:szCs w:val="24"/>
          <w:rtl w:val="0"/>
        </w:rPr>
        <w:t xml:space="preserve">AMENDED COMPLAINT AND/OR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COUNTER-COMPLAINT: 42 USC SEC. 1983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ET SEC; DECLARATORY ACTION;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TEMPORARY RESTRAINING ORDER,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PRELIMINARY INJUNCTION AND</w:t>
      </w:r>
      <w:r w:rsidDel="00000000" w:rsidR="00000000" w:rsidRPr="00000000">
        <w:rPr>
          <w:rtl w:val="0"/>
        </w:rPr>
      </w:r>
    </w:p>
    <w:p w:rsidR="00000000" w:rsidDel="00000000" w:rsidP="00000000" w:rsidRDefault="00000000" w:rsidRPr="00000000">
      <w:pPr>
        <w:pStyle w:val="Heading1"/>
        <w:widowControl w:val="0"/>
        <w:spacing w:after="0" w:before="0" w:line="240" w:lineRule="auto"/>
        <w:ind w:left="90" w:firstLine="0"/>
        <w:contextualSpacing w:val="0"/>
      </w:pPr>
      <w:bookmarkStart w:colFirst="0" w:colLast="0" w:name="h.f8le9ggofzx" w:id="0"/>
      <w:bookmarkEnd w:id="0"/>
      <w:r w:rsidDel="00000000" w:rsidR="00000000" w:rsidRPr="00000000">
        <w:rPr>
          <w:rFonts w:ascii="Times New Roman" w:cs="Times New Roman" w:eastAsia="Times New Roman" w:hAnsi="Times New Roman"/>
          <w:b w:val="1"/>
          <w:sz w:val="24"/>
          <w:szCs w:val="24"/>
          <w:rtl w:val="0"/>
        </w:rPr>
        <w:t xml:space="preserve">                                                                       PENDANT  STATE LAW CLAIMS;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JURY TRIAL REQUESTED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DEFENDANTS ESTATE &amp; TRUST CASES</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Chief Justice of the Florida Supreme Court, </w:t>
      </w:r>
      <w:commentRangeStart w:id="0"/>
      <w:r w:rsidDel="00000000" w:rsidR="00000000" w:rsidRPr="00000000">
        <w:rPr>
          <w:rFonts w:ascii="Times New Roman" w:cs="Times New Roman" w:eastAsia="Times New Roman" w:hAnsi="Times New Roman"/>
          <w:sz w:val="24"/>
          <w:szCs w:val="24"/>
          <w:rtl w:val="0"/>
        </w:rPr>
        <w:t xml:space="preserve">professionally</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Chief Justice of the Florida Supreme Court, personally;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Martin Colin,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Martin Colin,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David French,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David French,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Howard Coates,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Howard Coates,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John Phillips,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John Phillips,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Florida;</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Supreme Court;</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Courts;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 Beach County Probate and Circuit Courts;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County of Palm Beach;</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 Beach County Sheriff;</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Ryan Miller;</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David Groover;</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Andrew Panzer;</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 Carol </w:t>
      </w:r>
      <w:commentRangeStart w:id="1"/>
      <w:r w:rsidDel="00000000" w:rsidR="00000000" w:rsidRPr="00000000">
        <w:rPr>
          <w:rFonts w:ascii="Times New Roman" w:cs="Times New Roman" w:eastAsia="Times New Roman" w:hAnsi="Times New Roman"/>
          <w:sz w:val="24"/>
          <w:szCs w:val="24"/>
          <w:rtl w:val="0"/>
        </w:rPr>
        <w:t xml:space="preserve">Gregg</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personally;</w:t>
      </w:r>
    </w:p>
    <w:p w:rsidR="00000000" w:rsidDel="00000000" w:rsidP="00000000" w:rsidRDefault="00000000" w:rsidRPr="00000000">
      <w:pPr>
        <w:keepNext w:val="0"/>
        <w:keepLines w:val="0"/>
        <w:widowControl w:val="1"/>
        <w:numPr>
          <w:ilvl w:val="1"/>
          <w:numId w:val="2"/>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alleged Trustee of the Shirley Trust;</w:t>
      </w:r>
    </w:p>
    <w:p w:rsidR="00000000" w:rsidDel="00000000" w:rsidP="00000000" w:rsidRDefault="00000000" w:rsidRPr="00000000">
      <w:pPr>
        <w:keepNext w:val="0"/>
        <w:keepLines w:val="0"/>
        <w:widowControl w:val="1"/>
        <w:numPr>
          <w:ilvl w:val="1"/>
          <w:numId w:val="2"/>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Personal Representative of the Shirley Estate;</w:t>
      </w:r>
    </w:p>
    <w:p w:rsidR="00000000" w:rsidDel="00000000" w:rsidP="00000000" w:rsidRDefault="00000000" w:rsidRPr="00000000">
      <w:pPr>
        <w:keepNext w:val="0"/>
        <w:keepLines w:val="0"/>
        <w:widowControl w:val="1"/>
        <w:numPr>
          <w:ilvl w:val="1"/>
          <w:numId w:val="2"/>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alleged Trustee of the Simon Bernstein Irrevocable Insurance Trust Dtd. 6/21/95; </w:t>
      </w:r>
    </w:p>
    <w:p w:rsidR="00000000" w:rsidDel="00000000" w:rsidP="00000000" w:rsidRDefault="00000000" w:rsidRPr="00000000">
      <w:pPr>
        <w:keepNext w:val="0"/>
        <w:keepLines w:val="0"/>
        <w:widowControl w:val="1"/>
        <w:numPr>
          <w:ilvl w:val="1"/>
          <w:numId w:val="2"/>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acting in any Fiduciary capacity, Trustee capacity;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Beth Simon,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Sue Friedstein,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Marla Iantoni,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Simon Law Firm and  its current and former Divisions, Affiliates, Subsidiaries, Stockholders, Parents, Predecessors, Successors Assignors, Assigns, Partners, Members, Officers, Directors, Trustees, Employees, Agents, Administrators, Representatives;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fiduciary;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fiduciary;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Gutter Chaves Josepher Rubin Forman Fleisher Miller PA F.K.A. Tescher Gutter Chaves Josepher Rubin Ruffin &amp; Forman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&amp; Spallina,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T&amp;S Registered Agents,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Kimberly Francis Moran,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Kimberly Francis Moran,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Baxley aka Lindsay Giles,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Baxley aka Lindsay Giles,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B. Rose, Esq. –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B. Rose, Esq. –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Mrachek, Fitzgerald &amp; Rose,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Ciklin Lubitz Martens &amp; O'Connell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personally;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fiduciary;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professionally;</w:t>
      </w:r>
      <w:r w:rsidDel="00000000" w:rsidR="00000000" w:rsidRPr="00000000">
        <w:rPr>
          <w:rtl w:val="0"/>
        </w:rPr>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Proskauer Rose, 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yellow"/>
          <w:rtl w:val="0"/>
        </w:rPr>
        <w:t xml:space="preserve">Hopkins &amp; Sutter </w:t>
      </w:r>
      <w:r w:rsidDel="00000000" w:rsidR="00000000" w:rsidRPr="00000000">
        <w:rPr>
          <w:rFonts w:ascii="Times New Roman" w:cs="Times New Roman" w:eastAsia="Times New Roman" w:hAnsi="Times New Roman"/>
          <w:sz w:val="24"/>
          <w:szCs w:val="24"/>
          <w:rtl w:val="0"/>
        </w:rPr>
        <w:t xml:space="preserve">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yellow"/>
          <w:rtl w:val="0"/>
        </w:rPr>
        <w:t xml:space="preserve">Foley &amp; Lardner LLP</w:t>
      </w:r>
      <w:r w:rsidDel="00000000" w:rsidR="00000000" w:rsidRPr="00000000">
        <w:rPr>
          <w:rFonts w:ascii="Times New Roman" w:cs="Times New Roman" w:eastAsia="Times New Roman" w:hAnsi="Times New Roman"/>
          <w:sz w:val="24"/>
          <w:szCs w:val="24"/>
          <w:rtl w:val="0"/>
        </w:rPr>
        <w:t xml:space="preserv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Greenberg Traurig, LLP;</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 Swergold, Esq.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 R. Lewin, CPA,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 R. Lewin, CPA,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CBIZ, Inc. (NYSE: CBZ)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P. Morrissey, P.A.;</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Pankauski Law Firm PLLC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GrayRobinson, P.A.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GUNSTER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Financial Group and  its current and former Divisions, Affiliates, Subsidiaries, Stockholders, Parents, Predecessors, Successors Assignors, Assigns, Partners, Members, Officers, Directors, Trustees, Employees, Agents, Administrators, Representatives, Attorneys, Insurers, Receivers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&amp; Co. Inc.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Trust Company of Delaware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fiduciary;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as a fiduciary;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personally;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professionally;</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Legacy Bank of Florida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JP Morgan Chase &amp; Co.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Title Land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Heritage Union Life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National Life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Reassure America Life Insurance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WiltonRe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Arlington National Bank as Trustee of S.B. Lexington, Inc. Employee Death Benefit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Bank of Illinois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 America, Alleged successor in interest to LaSalle National Trust, N.A.  and  its current and former Divisions, Affiliates, Subsidiaries, Stockholders, Parents, Predecessors, Successors Assignors, Assigns, Partners, Members, Officers, Directors, Trustees, Employees, Agents, Administrators, Representatives;</w:t>
        <w:tab/>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Hancock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Third Party </w:t>
      </w:r>
      <w:commentRangeStart w:id="2"/>
      <w:r w:rsidDel="00000000" w:rsidR="00000000" w:rsidRPr="00000000">
        <w:rPr>
          <w:rFonts w:ascii="Times New Roman" w:cs="Times New Roman" w:eastAsia="Times New Roman" w:hAnsi="Times New Roman"/>
          <w:sz w:val="24"/>
          <w:szCs w:val="24"/>
          <w:highlight w:val="yellow"/>
          <w:rtl w:val="0"/>
        </w:rPr>
        <w:t xml:space="preserve">Administrator</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and  its current and former Divisions, Affiliates, Subsidiaries, Stockholders, Parents, Predecessors, Successors Assignors, Assigns, Partners, Members, Officers, Directors, Trustees, Employees, Agents, Administrators, Representatives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Regency Title dba US Title of Florida;</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Republic National Title Insurance Company;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ESTATE AND TRUST CORPORATE ENTITIES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Realty,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Investments, LLLP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S.T.P. Enterprises, Inc.,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Florida)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Illinois) and  its current and former Divisions, Affiliates, Subsidiaries, Stockholders, Parents, Predecessors, Successors Assignors, Assigns, Partners, Members, Officers, Directors, Trustees, Employees, Agents, Administrators, Representatives;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CFC of Delaware,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Connection,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Investments LLLP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Innovations,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Management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Brokerage Solutions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Cambridge Financing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Corp (FLORIDA)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Services Pension Plan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401 (k) Plan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ESTATES &amp; TRUSTS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Trust Agreement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Agreement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(2012)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Amended and Restated Trust Agreement (2012)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U/A 9/7/06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088949-000 Simon L. Bernstein Irrevocable Trust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U/A 9/7/06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Will of Shirley Bernstein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Trust Agreement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Agreement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Insurance Trust dated 6/21/1995 (currently missing and legally nonexistent)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2000 Insurance Trust (dated august 15, 2000)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2000 Insurance Trust (dated august 15, 2000)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Simon L. Bernstein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Shirley Bernstein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Marital Trust and Family Trust created under the Shirley Bernstein Trust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501(C)(9) VEBA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Joshua Bernstein under the Simon L. Bernstein Trust dtd 9/13/2012 and its current and former trustees, fiduciaries and counsel; </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Daniel Bernstein under the Simon L. Bernstein Trust dtd 9/13/2012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Jake Bernstein under the Simon L. Bernstein Trust dtd 9/13/2012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Bernstein Family Trust dated May 20, 2008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dated September 7, 2006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dated September 07, 2006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dated September 07, 2006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07-JUL-10 049738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07-JUL-10 0497381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07-JUL-10 0497381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Trust dated 6/21/95 and its current and former trustees, fiduciaries and counsel;         </w:t>
        <w:tab/>
        <w:tab/>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Trust, NA and its current and former trustees, fiduciaries and counsel; </w:t>
        <w:tab/>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Employee Death Benefit Trust and its current and former trustees, fiduciaries and counsel;</w:t>
      </w:r>
    </w:p>
    <w:p w:rsidR="00000000" w:rsidDel="00000000" w:rsidP="00000000" w:rsidRDefault="00000000" w:rsidRPr="00000000">
      <w:pPr>
        <w:keepNext w:val="0"/>
        <w:keepLines w:val="0"/>
        <w:widowControl w:val="1"/>
        <w:numPr>
          <w:ilvl w:val="0"/>
          <w:numId w:val="2"/>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and Jane Doe State Defendants,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COUNTER-</w:t>
      </w:r>
      <w:commentRangeStart w:id="3"/>
      <w:r w:rsidDel="00000000" w:rsidR="00000000" w:rsidRPr="00000000">
        <w:rPr>
          <w:rFonts w:ascii="Times New Roman" w:cs="Times New Roman" w:eastAsia="Times New Roman" w:hAnsi="Times New Roman"/>
          <w:b w:val="1"/>
          <w:sz w:val="24"/>
          <w:szCs w:val="24"/>
          <w:rtl w:val="0"/>
        </w:rPr>
        <w:t xml:space="preserve">PLAINTIFF’S</w:t>
      </w:r>
      <w:commentRangeEnd w:id="3"/>
      <w:r w:rsidDel="00000000" w:rsidR="00000000" w:rsidRPr="00000000">
        <w:commentReference w:id="3"/>
      </w:r>
      <w:r w:rsidDel="00000000" w:rsidR="00000000" w:rsidRPr="00000000">
        <w:rPr>
          <w:rFonts w:ascii="Times New Roman" w:cs="Times New Roman" w:eastAsia="Times New Roman" w:hAnsi="Times New Roman"/>
          <w:b w:val="1"/>
          <w:sz w:val="24"/>
          <w:szCs w:val="24"/>
          <w:rtl w:val="0"/>
        </w:rPr>
        <w:t xml:space="preserve"> FIRST AMENDED COMPLAINT and/or First Amended COUNTERCOMPLAINT FOR TEMPORARY RESTRAINING ORDER, DECLARATORY JUDGMENT, AND PRELIMINARY AND PERMANENT INJUNCTIVE RELIEF.</w:t>
      </w:r>
    </w:p>
    <w:p w:rsidR="00000000" w:rsidDel="00000000" w:rsidP="00000000" w:rsidRDefault="00000000" w:rsidRPr="00000000">
      <w:pPr>
        <w:keepNext w:val="0"/>
        <w:keepLines w:val="0"/>
        <w:widowControl w:val="1"/>
        <w:spacing w:after="0" w:before="0" w:line="480" w:lineRule="auto"/>
        <w:ind w:left="720" w:right="0" w:firstLine="720"/>
        <w:contextualSpacing w:val="0"/>
        <w:jc w:val="left"/>
      </w:pPr>
      <w:r w:rsidDel="00000000" w:rsidR="00000000" w:rsidRPr="00000000">
        <w:rPr>
          <w:rFonts w:ascii="Times New Roman" w:cs="Times New Roman" w:eastAsia="Times New Roman" w:hAnsi="Times New Roman"/>
          <w:sz w:val="24"/>
          <w:szCs w:val="24"/>
          <w:rtl w:val="0"/>
        </w:rPr>
        <w:t xml:space="preserve">COUNTER-PLAINTIFF ELIOT I. BERNSTEIN, acting Pro Se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individually and on behalf of the minor children J. B., J. B. D. B., respectfully request this Court to issue a Temporary Restraining Order, Declaratory Judgment, and Preliminary and Permanent Injunctive Relief and Damages. In support thereof, Plaintiff shows unto the Court as follows: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PRELIMINARY STATEMENT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a citizen of the United States residing in Palm Beach County of the State of Florida at 2753 NW 34th Street, Boca Raton, Fl 334-- and is the Counter Plaintiff-Petitioner in this action acting Pro Se individually and on behalf of his minor children, J.B., J.B. and D.B. hereinafter referred to as “Counter Plaintiff” or “Eliot” in this action.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pleads that the title and labelling of this complaint as an Amended “Complaint” and/or Amended “Counter-Complaint” and my labelling as “Counter Plaintiff” should be construed liberally acting pro se favoring substance and merit over form and further that as one of five surviving natural children of Simon and Shirley Bernstein Eliot should have been included in the original action of this lawsuit as a Plaintiff and necessary party herein from the outset.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further set out herein, this act of certain Counter-Defendants including but not limited to Theodore Stuart Bernstein (“Ted” or “Theodore”), Pamela Bernstein Simon (“Pamela”), attorneys at law Robert L. Spallina, Esq. (“Spallina”) Donald R. Tescher, Esq., (“Tescher”) Adam Simon, Esq. (“A. Simon”) and David Simon, Esq. (“D.Simon”) and related parties in failing to include Eliot and/or Eliot’s children’s family “interests” as an original Necessary party in the underlying Insurance Breach of Contract litigation of this original action is part of an ongoing conspiracy to deny and delay rights of inheritancy through illegal and extortive processes which are necessarily intertwined and part of the same set of facts, transactions and occurrences related to the amended claims and causes of action herein.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this is an action seeking damages for parties acting in concert and conspiracy under 42 USC Sec. 1983 et seq and for violations of fundamental rights under the US Constitution including the fundamental right of Due Process and other violations and claims and causes of action including but not limited to an ongoing pattern of violations of federal and state laws.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this action seeks both Temporary and immediate relief including a Temporary Restraining Order and Preliminary Injunction against both specified “state” defendants of the State of Florida, Florida Supreme Court, Courts of Florida and specifically including current Florida Supreme Court Justice Hon. Jorge Labarga, Palm Beach County Probate Judge Hon. Martin Colin of Palm Beach County, Hon. David French of Palm Beach County, Hon. Howard Coates of Palm Beach County and Hon. Judge John L. Phillips of Palm Beach County as well as injunctive relief against private parties as well.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Specified “state actors” are involved herein with the “machinery” of the Probate Courts of Florida being directly involved in the furtherance of the scheme and conspiracy to deny fundamental rights under the US Constitution, Florida State laws and rights of inheritance.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Eliot I. Bernstein, individually and Counter-Plaintiff Eliot I. Bernstein (“Eliot”) acting on behalf of his minor children, JEZB, JNAB and DEAOB, files this Amended Counter-Complaint alleging an ongoing Conspiracy by parties acting in concert by a pattern of illegal, extortionate and criminal acts to deprive Counter-Plaintiffs fundamental rights protected by the US Constitution and further illegally deny Counter-Plaintiffs’ rights of inheritance and further alleges that the Counter-Defendants continue to act wrongfully and illegally secret, hide, transfer, dispose (monies, properties, accounts, and tangible items of value) necessitating a Temporary Restraining Order and Preliminary Injunction issued Ex Parte without Notice.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action thus seeks a Temporary Restraining Order and Preliminary Injunction against the State Courts of Florida including but not limited to any and all Probate /Trust proceedings within the State of Florida and a Restraining Order against any further distribution, payment, transfer, secreting, disposing, altering, against any and all assets herein and preservation of all evidence, records, accounts, as identified and set out herein.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ongoing pattern and practice of extortive actions and denial of fundamental rights has created emergency conditions for Eliot and his children and their financial and life circumstances all contrary to the intent and plans of Simon and Shirley Bernstein prior to their passing and additional actions and occurrences in the recent history as set out further herein combined with Estates that had millions of dollars in value prior to their passing vanishing to claimed minimal sums without any proper or timely accountings makes a Temporary Restraining Order and Preliminary Injunctive Relief proper at this time.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 JURISDICTION AND VENUE</w:t>
      </w:r>
    </w:p>
    <w:p w:rsidR="00000000" w:rsidDel="00000000" w:rsidP="00000000" w:rsidRDefault="00000000" w:rsidRPr="00000000">
      <w:pPr>
        <w:spacing w:line="480" w:lineRule="auto"/>
        <w:contextualSpacing w:val="0"/>
        <w:jc w:val="righ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r w:rsidDel="00000000" w:rsidR="00000000" w:rsidRPr="00000000">
        <w:rPr>
          <w:rFonts w:ascii="Times New Roman" w:cs="Times New Roman" w:eastAsia="Times New Roman" w:hAnsi="Times New Roman"/>
          <w:sz w:val="24"/>
          <w:szCs w:val="24"/>
          <w:rtl w:val="0"/>
        </w:rPr>
        <w:t xml:space="preserve">U.S.C. § 1331 (1993) provides that “district courts shall have original jurisdiction of all civil actions arising under the Constitution, laws or treaties of the United States.”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8 U.S.C. § 1367(a) (1993) provides as follows: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Plaintiffs allege a conspiracy to deprive fundamental rights secured by US Constitution including but not limited to the Due Process Clause of the 5th Amendment and 14th Amendment and Equal Protection Clauses of the Fourteenth Amendment as protected by 42 U.S.C. § 1983 and the US Constitution. Plaintiff also alleges the deprivation of rights secured by the Privileges or Immunities Clause of the Fourteenth Amendment as protected by 42 U.S.C. § 1983, and other federal and state statutes and pendant state law claims.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Jurisdiction over </w:t>
      </w:r>
      <w:r w:rsidDel="00000000" w:rsidR="00000000" w:rsidRPr="00000000">
        <w:rPr>
          <w:rFonts w:ascii="Times New Roman" w:cs="Times New Roman" w:eastAsia="Times New Roman" w:hAnsi="Times New Roman"/>
          <w:sz w:val="24"/>
          <w:szCs w:val="24"/>
          <w:rtl w:val="0"/>
        </w:rPr>
        <w:t xml:space="preserve">these </w:t>
      </w:r>
      <w:r w:rsidDel="00000000" w:rsidR="00000000" w:rsidRPr="00000000">
        <w:rPr>
          <w:rFonts w:ascii="Times New Roman" w:cs="Times New Roman" w:eastAsia="Times New Roman" w:hAnsi="Times New Roman"/>
          <w:sz w:val="24"/>
          <w:szCs w:val="24"/>
          <w:rtl w:val="0"/>
        </w:rPr>
        <w:t xml:space="preserve">claims is vested in this Court by 28 U.S.C. §§ 1331, 2201, and 2202. </w:t>
      </w:r>
      <w:r w:rsidDel="00000000" w:rsidR="00000000" w:rsidRPr="00000000">
        <w:rPr>
          <w:rFonts w:ascii="Times New Roman" w:cs="Times New Roman" w:eastAsia="Times New Roman" w:hAnsi="Times New Roman"/>
          <w:sz w:val="24"/>
          <w:szCs w:val="24"/>
          <w:rtl w:val="0"/>
        </w:rPr>
        <w:t xml:space="preserve">Jurisdiction over pendent state claims is </w:t>
      </w:r>
      <w:r w:rsidDel="00000000" w:rsidR="00000000" w:rsidRPr="00000000">
        <w:rPr>
          <w:rFonts w:ascii="Times New Roman" w:cs="Times New Roman" w:eastAsia="Times New Roman" w:hAnsi="Times New Roman"/>
          <w:sz w:val="24"/>
          <w:szCs w:val="24"/>
          <w:rtl w:val="0"/>
        </w:rPr>
        <w:t xml:space="preserve">vested in this Court by 28 U.S.C. § 1367.</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Venue is proper in this District under 28 U.S.C. § 1391 (b) on the grounds that a significant amount of the conduct at issue took place in Illinois, some of the Defendants reside in Illinois</w:t>
      </w:r>
      <w:r w:rsidDel="00000000" w:rsidR="00000000" w:rsidRPr="00000000">
        <w:rPr>
          <w:rFonts w:ascii="Times New Roman" w:cs="Times New Roman" w:eastAsia="Times New Roman" w:hAnsi="Times New Roman"/>
          <w:sz w:val="24"/>
          <w:szCs w:val="24"/>
          <w:rtl w:val="0"/>
        </w:rPr>
        <w:t xml:space="preserve">, this Court has already acquired jurisdiction over the Estate of Simon Bernstein and other p</w:t>
      </w:r>
      <w:r w:rsidDel="00000000" w:rsidR="00000000" w:rsidRPr="00000000">
        <w:rPr>
          <w:rFonts w:ascii="Times New Roman" w:cs="Times New Roman" w:eastAsia="Times New Roman" w:hAnsi="Times New Roman"/>
          <w:sz w:val="24"/>
          <w:szCs w:val="24"/>
          <w:rtl w:val="0"/>
        </w:rPr>
        <w:t xml:space="preserve">arties and actors in multiple states are involved, including but not limited to, parties and actors from the State of New Jersey, Delaware, Illinois, Florida, </w:t>
      </w:r>
      <w:r w:rsidDel="00000000" w:rsidR="00000000" w:rsidRPr="00000000">
        <w:rPr>
          <w:rFonts w:ascii="Times New Roman" w:cs="Times New Roman" w:eastAsia="Times New Roman" w:hAnsi="Times New Roman"/>
          <w:sz w:val="24"/>
          <w:szCs w:val="24"/>
          <w:rtl w:val="0"/>
        </w:rPr>
        <w:t xml:space="preserve">and thus there is also judicial economy in having venue in this court and exercising jurisdiction over the additional defendants and parties. </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u w:val="single"/>
          <w:rtl w:val="0"/>
        </w:rPr>
        <w:t xml:space="preserve">The Parties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a natural US citizen with an address at 2733 NW 34th St, Boca Raton, Fl ________.</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the Plaintiff / Petitioner herein bringing this action for damages and seeking injunctive relief.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the natural son of Simon and Shirley Bernstein and is also the natural father of J.B., J.B., and D.B., all interested parties in the Estates and Trusts of Simon and Shirley Bernstein and also this action for damages and injunctive relief. </w:t>
      </w:r>
    </w:p>
    <w:p w:rsidR="00000000" w:rsidDel="00000000" w:rsidP="00000000" w:rsidRDefault="00000000" w:rsidRPr="00000000">
      <w:pPr>
        <w:keepNext w:val="0"/>
        <w:keepLines w:val="0"/>
        <w:widowControl w:val="1"/>
        <w:numPr>
          <w:ilvl w:val="1"/>
          <w:numId w:val="4"/>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Plaintiff, Eliot Ivan Bernstein (“Eliot”) or (“Counter Plaintiff”) is the parent and natural guardians of minors, JEZB, JNAB and DEAO, and resides with them in Palm Beach County, Florida.</w:t>
      </w:r>
    </w:p>
    <w:p w:rsidR="00000000" w:rsidDel="00000000" w:rsidP="00000000" w:rsidRDefault="00000000" w:rsidRPr="00000000">
      <w:pPr>
        <w:keepNext w:val="0"/>
        <w:keepLines w:val="0"/>
        <w:widowControl w:val="1"/>
        <w:numPr>
          <w:ilvl w:val="1"/>
          <w:numId w:val="4"/>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Counter Plaintiff Eliot Ivan Bernstein is the alleged Trustee of the Eliot Bernstein Family Trust and Eliot and/or his family are Beneficiaries of the Estates and Trusts of Simon and Shirley Bernstein.</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DEFENDANTS ESTATE &amp; TRUST CASES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personally, is a resident of Florida and over the age of 18.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professionally, is presently a Chief Judge of the Florida Supreme Court and a resident of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Martin Colin,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Martin Colin, professionally is an acting Judge of the 15th Judicial Circuit of Florida who was the Judge presiding over the Estate and Trust cases of Simon and Shirley Bernstein and Trust Cases of Eliot Bernstein’s three minor children.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David French,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David French, professionally,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Howard Coates,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Howard Coates, professionally, is an acting Judge of the 15th Judicial Circuit of Florida who was the Judge presiding over the Estate and Trust cases of Simon and Shirley Bernstein and Trust Cases of Eliot Bernstein’s three minor children after transfer from Martin Colin when he recused.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John L. Phillips,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John L. Phillips, professionally, is an acting Judge of the 15th Judicial Circuit of Florida who is the current Judge presiding over the Estate and Trust cases of Simon and Shirley Bernstein and Trust Cases of Eliot Bernstein’s three minor children after transfer from Coates when he recused.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Supreme Court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Courts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 Beach County Probate and Circuit Courts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County of Palm Beach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 Beach County Sheriff’s office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Ryan Miller, is a resident of Florida and over the age of 18 and member of the Palm Beach County Sheriff;</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David Groover, is a resident of Florida and over the age of 18 and member of the Palm Beach County Sheriff;</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Andrew Panzer, is a resident of Florida and over the age of 18 and member of the Palm Beach County Sheriff;</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 Carol Gregg, is a resident of Florida and over the age of 18 and member of the Palm Beach County Sheriff;</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DO FLORIDA STATE ATTORNEY RE MORAN/SPALLINA;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the eldest natural son of Simon and Shirley Bernstein and maintains a personal address at ____________, Fl _____ and business address at _____________, Fl __________.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sued in both his capacities as Trustee of the Estates of Simon Bernstein and Shirley Bernstein in his fiduciary capacities and also sued individually.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also a “state actor” for purposes of 42 USC Sec. 1983.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Injunctive relief is sought against Theodore Bernstein as further set out herein.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Stuart Bernstein (“Theodore”) or (“Theodore”), individually, is a resident of Florida and over the age of 18 and a central defendant in all allegations contained herein.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Stuart Bernstein, as alleged Trustee of the Shirley Trust;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Bernstein as, Personal Representative of the Shirley Estate; Personal Representative and Fiduciary of the ESTATE AND WILL OF SHIRLEY BERNSTEIN (2008); alleged Successor Trustee and Fiduciary of the SHIRLEY BERNSTEIN TRUST AGREEMENT (2008); alleged Successor Trustee and Fiduciary of the SIMON L. BERNSTEIN AMENDED AND RESTATED TRUST AGREEMENT (2012); as the alleged Trustee and Fiduciary of the SIMON L. BERNSTEIN TRUST AGREEMENT (2008);  as alleged Successor Trustee and Fiduciary of the MARITAL TRUST and FAMILY TRUST created by SHIRLEY BERNSTEIN TRUST (2008); as the alleged Trustee and Fiduciary of the SIMON BERNSTEIN IRREVOCABLE INSURANCE TRUST DATED 6/21/1995; as an alleged Trustee and Fiduciary of the SIMON L. BERNSTEIN IRREVOCABLE TRUST AGREEMENT (2008); as alleged Manager of Bernstein Family Realty LLC; as alleged Trustee and Fiduciary to the WILMINGTON TRUST 088949-000 SIMON L BERNSTEIN IRREVOCABLE TRUST.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Theodore Bernstein as an Officer, Director, Shareholder of Life Insurance Concepts, Inc. of all of the following; Defendant, LIC Holding, Inc.; LIC Holdings, LLC; CFC of Delaware, LLC.; Life Insurance Connection, Inc.; TSB Holdings, LLC; TSB Investments LLLP; Life Insurance Concepts, LLC; Life Insurance Innovations, Inc.; Arbitrage International Management LLC; Arbitrage International Marketing, Inc.; Arbitrage International Holdings, LLC; Total Brokerage Solutions LLC; Cambridge Financing Company; National Service Association, Inc.; National Service Corp (Florida); as plan administrator and Trustee for, National Services Pension Plan and Arbitrage International Marketing, Inc. 401 (K) Plan.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Stuart Bernstein is a resident and citizen of Florida. He is claiming to be Successor Trustee of the lost “Simon Bernstein Irrevocable Insurance Trust Dtd 6/21/95” aka “Bernstein Trust” and alleging he is a beneficiary of the “Simon Bernstein Irrevocable Insurance Trust Dtd 6/21/95”regarding Heritage Policy #1009208 (“Policy(ies”). He is the son of SIMON and SHIRLEY.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Bernstein Simon is the eldest surviving daughter of Simon and Shirley Bernstein and maintains a personal address at ____________, Fl _____ and business address at _____________, Fl __________.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Pamela Beth Simon (“Pamela”) or (“Pam”), personally, is a resident of Illinois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Pamela Beth Simon (“Pamela”) or (“Pam”), individually, is a resident of Illinois and acting on behalf her daughter and herself in the Florida Probate matters of Simon and Shirley.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Pamela Simon, acting as, an Officer, Director and Shareholder of defendant STP Enterprises, Inc. and as a Plan Administrator and Trustee of defendant S.B. Lexington, Inc. 501(c)(9) VEBA Trust.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Bernstein Simon is sued in her personal and individual capacities and may be also be a “state actor” for purposes of 42 USC Sec. 1983.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Injunctive relief is sought against Pamela Bernstein Simon as further set out herein.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STP Enterprises, Inc. is an Illinois company with Headquarters in Illinois and doing business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Lisa Sue Friedstein (“Lisa”), personally , is an Illinois resident and over the age of 18 with interests in the Florida probate and trusts of Simon and Shirley.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Sue Friedstein; personally,  is an Illinois resident with interests in the Florida probate and trusts of Simon and Shirley.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Marla Iantoni; personally;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Jill Marla Iantoni (“Jill”), personally, is an Illinois resident and over the age of 18 with interests in the Florida probate and trusts of Simon and Shirley.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is a resident and citizen of Illinois and an Attorney at Law who is over the age of 18.  He is a partner in The Simon Law Firm and married to P. SIMON , daughter of SIMON and SHIRLEY.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is a resident and citizen of Illinois and an Attorney at Law who is over the age of 18.  He is a partner in the SLF law firm and is brother to 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is a resident of Florida and over the age of 18 and citizen of Florida and was an Attorney at Law practicing Estate Planning in Florida at relevant times to the matters herein.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_______ 2008 until Jan. 2014 Robert M. Spallina also acted in fiduciary capacities in the Trusts and Estates of Shirley and Simon Bernstein, as well as specifically being, the Co-Personal Representative of the Estate of Simon Bernstein, Co-Trustee of the Simon Bernstein Trust, Counsel to himself and his partner Donald Tescher as Fiduciaries in Simon’s Estate and Trust, Counsel to Theodore Bernstein as Personal Representative of the Estate of Shirley and as Trustee of the Alleged Shirley Bernstein Trust.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M. Spallina as a Defendant is sued in his personal, individual and fiduciary capacities.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M. Spallina is also a “state actor” for purposes of 42 USC Sec. 1983 and is sued in that capacity as well.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M. Spallina’s conduct and actions in the Florida Estate and Trust cases of Simon and Shirley Bernstein are directly intertwined in the original Illinois insurance action herein and these actions alleged in this Amended Complaint.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official publications of the Securities and Exchange Commission of the federal government, a federal entity, hereinafter referred to as the SEC, Robert M. Spallina is under a Consent Order and Agreement with the SEC since on or about Sept. 2015, for conduct similar to the allegations herein.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communications from Alan M. Rose, attorney, Brian O’Connell’s office, an attorney and current Personal Representative of the Estate  of Simon Bernstein in Florida, and other documentary sources Robert M. Spallina remains in possession of critical documents, exhibits and evidence herein and injunctive relief is sought against this party as further set forth herein.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w:t>
      </w:r>
      <w:r w:rsidDel="00000000" w:rsidR="00000000" w:rsidRPr="00000000">
        <w:rPr>
          <w:rFonts w:ascii="Times New Roman" w:cs="Times New Roman" w:eastAsia="Times New Roman" w:hAnsi="Times New Roman"/>
          <w:sz w:val="24"/>
          <w:szCs w:val="24"/>
          <w:rtl w:val="0"/>
        </w:rPr>
        <w:t xml:space="preserve">Robert </w:t>
      </w:r>
      <w:r w:rsidDel="00000000" w:rsidR="00000000" w:rsidRPr="00000000">
        <w:rPr>
          <w:rFonts w:ascii="Times New Roman" w:cs="Times New Roman" w:eastAsia="Times New Roman" w:hAnsi="Times New Roman"/>
          <w:sz w:val="23"/>
          <w:szCs w:val="23"/>
          <w:rtl w:val="0"/>
        </w:rPr>
        <w:t xml:space="preserve">L. Spallina, Esq. (“Spallina”),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Robert Spallina, Esq., professionally, is a resident of Florida and over the age of 18 and a central defendant in all allegations contained herein.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Robert L. Spallina, Esq., as the former, Co-Personal Representative, Counsel and Fiduciary of the ESTATE and WILL OF SIMON BERNSTEIN (2012); Co-Trustee, Counsel and Fiduciary of the alleged SIMON L. BERNSTEIN AMENDED AND RESTATED TRUST AGREEMENT (2012); Counsel to the Co-Personal Representatives and Co-Trustees of the alleged WILL OF SIMON BERNSTEIN (2012); Counsel to the Co-Personal Representatives and Co-Trustees of the alleged SIMON L. BERNSTEIN AMENDED AND RESTATED TRUST AGREEMENT (2012); Trustee, Counsel and Fiduciary of the SIMON L. BERNSTEIN IRREVOCABLE TRUST AGREEMENT (2008); Trustee and Fiduciary of the MARITAL TRUST and FAMILY TRUST created by SHIRLEY BERNSTEIN TRUST (2008); Trustee, Counsel and Fiduciary of the SIMON BERNSTEIN IRREVOCABLE INSURANCE TRUST DATED 6/21/1995;  Trustee, Counsel and Fiduciary of the SIMON L. BERNSTEIN TRUST AGREEMENT (2008); Personal Representative, Fiduciary and Counsel to the ESTATE and WILL OF SIMON BERNSTEIN (2008); Trustee, Fiduciary and Counsel to the SIMON BERNSTEIN IRREVOCABLE TRUST U/A 9/7/06; Trustee, Fiduciary and Counsel to the SHIRLEY BERNSTEIN IRREVOCABLE TRUST U/A 9/7/06; Trustee, Fiduciary and Counsel to the WILMINGTON TRUST 088949-000 SIMON L BERNSTEIN IRREVOCABLE TRUST; Counsel to the Personal Representative and Fiduciary Simon Bernstein and Successor Personal Representative Theodore Bernstein for the ESTATE AND WILL OF SHIRLEY BERNSTEIN (2008); Counsel to the Trustee and Fiduciary Simon Bernstein and Successor Trustee Theodore Bernstein for the SHIRLEY BERNSTEIN TRUST AGREEMENT (2008); Counsel to the alleged Successor Trustee and Fiduciary Theodore Bernstein of the MARITAL TRUST and FAMILY TRUST created by SHIRLEY BERNSTEIN TRUST (2008); Trustee, Fiduciary and Counsel to the ELIOT BERNSTEIN FAMILY TRUST DATED MAY 20, 2008; Trustee, Fiduciary and Counsel to the SHIRLEY BERNSTEIN IRREVOCABLE TRUST U/A 9/7/06; Trustee, Fiduciary and Counsel to the SIMON BERNSTEIN IRREVOCABLE TRUST U/A 9/7/06; Trustee, Fiduciary and Counsel to the DANIEL BERNSTEIN IRREVOCABLE TRUST DATED SEPTEMBER 7, 2006; Trustee, Fiduciary and Counsel to the JAKE BERNSTEIN IRREVOCABLE TRUST DATED SEPTEMBER 7, 2006; Trustee, Fiduciary and Counsel to the JOSHUA Z. BERNSTEIN IRREVOCABLE TRUST DATED SEPTEMBER 7, 2006; Counsel to the DANIEL BERNSTEIN IRREVOCABLE TRUST 07-JUL-10 049738; Counsel to the Defendant, JAKE BERNSTEIN IRREVOCABLE TRUST 07-JUL-10 0497381;  Counsel to the Defendant, JOSHUA Z BERNSTEIN IRREVOCABLE TRUST 07-JUL-10 0497381; Counsel and Registered Agent to the Defendant, BERNSTEIN FAMILY REALTY, LLC; Counsel, Registered Agent and Manager of Bernstein Holdings LLC; Counsel and Registered Agents for Bernstein Family Investments LLLP; Counsel and Trustee to Defendants, Trust f/b/o Joshua Bernstein under the Simon L. Bernstein Trust dtd 9/13/2012; Trust f/b/o Daniel Bernstein under the Simon L. Bernstein Trust dtd 9/13/2012; Trust f/b/o Jake Bernstein under the Simon L. Bernstein Trust dtd 9/13/2012.</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is a resident of Florida and over the age of 18 and citizen of Florida and was an Attorney at Law practicing Estate Planning in Florida at relevant times to the matters herein.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_______ 2008 until Jan. 2014 Donald R. Tescher, Esq. also acted in fiduciary capacities in the Trusts and Estates of Shirley and Simon Bernstein, as well as specifically being, the Co-Personal Representative of the Estate of Simon Bernstein, Co-Trustee of the Simon Bernstein Trust, Counsel to himself and his partner Robert Spallina as Fiduciaries in Simon’s Estate and Trust, Counsel to Theodore Bernstein as Personal Representative of the Estate of Shirley and as Trustee of the Alleged Shirley Bernstein Trust.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w:t>
        <w:tab/>
        <w:t xml:space="preserve"> R. Tescher, Esq. as a Defendant is sued in his personal, individual and fiduciary capacities.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is also a “state actor” for purposes of 42 USC Sec. 1983 and is sued in that capacity as well.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conduct and actions in the Florida Estate and Trust cases of Simon and Shirley Bernstein are directly intertwined in the original Illinois insurance action herein and these actions alleged in this Amended Complaint.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official publications of the Securities and Exchange Commission of the federal government, a federal entity, hereinafter referred to as the SEC, Donald R. Tescher, Esq.  is under a Consent Order and Agreement with the SEC since on or about Sept. 2015, for conduct similar to the allegations herein.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communications from Alan M. Rose, Esq., Brian O’Connell’s office, an attorney and current Personal Representative of the Estate  of Simon Bernstein in Florida, and other documentary sources Donald R. Tescher, Esq.  remains in possession of critical documents, exhibits and evidence herein and injunctive relief is sought against this party as further set forth herein.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Donald R. Tescher, Esq. (“Tescher”),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Donald R. Tescher, Esq., professionally, is a resident of Florida and a central defendant in all allegations contained herein.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Donald Tescher, Esq. as the former; Co-Personal Representative, Counsel and Fiduciary of the ESTATE and WILL OF SIMON BERNSTEIN (2012); Co-Trustee, Counsel and Fiduciary of the alleged SIMON L. BERNSTEIN AMENDED AND RESTATED TRUST AGREEMENT (2012); Counsel to the Co-Personal Representatives and Co-Trustees of the alleged WILL OF SIMON BERNSTEIN (2012);  Counsel to the Co-Personal Representatives and Co-Trustees of the alleged SIMON L. BERNSTEIN AMENDED AND RESTATED TRUST AGREEMENT (2012); Trustee, Counsel and Fiduciary of the SIMON L. BERNSTEIN IRREVOCABLE TRUST AGREEMENT (2008); Trustee and Fiduciary of the MARITAL TRUST and FAMILY TRUST created by SHIRLEY BERNSTEIN TRUST (2008); Trustee, Counsel and Fiduciary of the SIMON BERNSTEIN IRREVOCABLE INSURANCE TRUST DATED 6/21/1995; Trustee, Counsel and Fiduciary of the SIMON L. BERNSTEIN TRUST AGREEMENT (2008); Personal Representative, Fiduciary and Counsel to the ESTATE and WILL OF SIMON BERNSTEIN (2008); Trustee, Counsel and Fiduciary of the SIMON BERNSTEIN IRREVOCABLE TRUST U/A 9/7/06; Trustee, Fiduciary and Counsel to the SHIRLEY BERNSTEIN IRREVOCABLE TRUST U/A 9/7/06; Trustee, Fiduciary and Counsel to the WILMINGTON TRUST 088949-000 SIMON L BERNSTEIN IRREVOCABLE TRUST; Counsel to the Personal Representative and Fiduciary Simon Bernstein and Successor Personal Representative Theodore Bernstein for the ESTATE AND WILL OF SHIRLEY BERNSTEIN (2008); Counsel to the Trustee and Fiduciary Simon Bernstein and Successor Trustee Theodore Bernstein for the SHIRLEY BERNSTEIN TRUST AGREEMENT (2008); Counsel to the alleged Successor Trustee and Fiduciary Theodore Bernstein of the MARITAL TRUST and FAMILY TRUST created by SHIRLEY BERNSTEIN TRUST (2008); Trustee, Fiduciary and Counsel to the ELIOT BERNSTEIN FAMILY TRUST DATED MAY 20, 2008; Trustee, Fiduciary and Counsel to the SHIRLEY BERNSTEIN IRREVOCABLE TRUST U/A 9/7/06; Trustee, Fiduciary and Counsel to the SIMON BERNSTEIN IRREVOCABLE TRUST U/A 9/7/06;  Trustee, Fiduciary and Counsel to the DANIEL BERNSTEIN IRREVOCABLE TRUST DATED SEPTEMBER 7, 2006; Trustee, Fiduciary and Counsel to the JAKE BERNSTEIN IRREVOCABLE TRUST DATED SEPTEMBER 7, 2006;  Trustee, Fiduciary and Counsel to the JOSHUA Z. BERNSTEIN IRREVOCABLE TRUST DATED SEPTEMBER 7, 2006; Counsel to the DANIEL BERNSTEIN IRREVOCABLE TRUST 07-JUL-10 049738; Counsel to the Defendant, JAKE BERNSTEIN IRREVOCABLE TRUST 07-JUL-10 0497381; Counsel to the Defendant, JOSHUA Z BERNSTEIN IRREVOCABLE TRUST 07-JUL-10 0497381; Counsel and Registered Agent to the Defendant, BERNSTEIN FAMILY REALTY, LLC; Counsel, Registered Agent and Manager of Bernstein Holdings LLC; Counsel and Registered Agent for Bernstein Family Investments LLLP; Counsel and Trustee to Defendants, Trust f/b/o Joshua Bernstein under the Simon L. Bernstein Trust dtd 9/13/2012;  Trust f/b/o Daniel Bernstein under the Simon L. Bernstein Trust dtd 9/13/2012; Trust f/b/o Jake Bernstein under the Simon L. Bernstein Trust dtd 9/13/2012.</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&amp; Spallina, P.A. (“TSPA”) was a law firm domiciled in Florida and was Counsel to Simon and Shirley Bernstein for Estate planning, Counsel to Theodore Bernstein as a Fiduciary in Shirley Bernstein’s Estate and Trusts and Fiduciary in Simon Bernstein’s Estate and Trusts and Counsel to Tescher and Spallina as Fiduciaries in Simon’s Estate and Trust.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Tescher &amp; Spallina, P.A. and all Partners Associates and of Counsel (“TSPA”), is domiciled in </w:t>
      </w:r>
      <w:r w:rsidDel="00000000" w:rsidR="00000000" w:rsidRPr="00000000">
        <w:rPr>
          <w:rFonts w:ascii="Times New Roman" w:cs="Times New Roman" w:eastAsia="Times New Roman" w:hAnsi="Times New Roman"/>
          <w:sz w:val="23"/>
          <w:szCs w:val="23"/>
          <w:rtl w:val="0"/>
        </w:rPr>
        <w:t xml:space="preserve">Florida and was counsel to Simon and Shirley Bernstein for Estate planning and more.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T&amp;S Registered Agents, LLC, is the Registered Agent to many of the Corporate Entities sued hereunder and believed to be owned by Defendants Tescher and Spallina.</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Gutter Chaves Josepher Rubin Forman Fleisher Miller, P.A., is domiciled in Florida and was Counsel to Simon and Shirley Bernstein for Estate planning work and more prior to Donald Tescher’s removal from that firm and forming Tescher &amp; Spallina, P.A. on or about the time that Simon became a client of the new Tescher firm.</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Gutter Chaves Josepher Rubin Forman Fleisher Miller, P.A. and all Partners Associates and of Counsel fka Tescher Gutter Chaves Josepher Rubin Ruffin &amp; Forman , P.A. (“GC”)  is domiciled in Florida and was Counsel to Simon and Shirley Bernstein for Estate planning work and more prior to Donald Tescher’s removal from that firm and forming Tescher &amp; Spallina, P.A. and where Simon’s account was then transferred by Tescher, the account manager, to his new firm TSPA.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Kimberly Francis Moran (“Moran”), personally, is a resident of Florida and over the age of 18 who was arrested and prosecuted in the Estate of Shirley fraud matters for her part in fraudulently notarizing documents and admittedly forging documents for six parties that were tendered to the Courts in these matters as part of a Fraud on the Court and Fraud on the Beneficiaries.</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Kimberly Francis Moran, professionally, is a resident of Florida and over the age of 18 and was Notary Public/Legal Assistant for Spallina &amp; Tescher P.A. and was convicted of Felony Fraudulent Notarization in the Estate of Shirley Bernstein and admitted Forgeries, including Post Mortem Forgery of Simon’s name while working and under direction of Defendants Tescher, Spallina and Tescher &amp; Spallina, P.A. Moran has also had her Notary Public license revoked by Governor of Florida Rick Scott’s Notary Public Division.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Lindsay Baxley aka Lindsay Giles (“Baxley”) or (“Giles”),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Lindsay Baxley aka Lindsay Giles (“Baxley”) or (“Giles”), professionally, is a resident of Florida and over the age of 18 who improperly notarized documents and was charged with such by the Florida Governor Rick Scott’s Notary Public Division and the Palm Beach County Sheriff while working as an assistant for Theodore Bernstein and performing Notarizations on behalf of the law firm Tescher &amp; Spallina, PA.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Alan B. Rose, Esq., (“Alan”), personally, is a resident of Florida and over the age of 18.</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Alan B. Rose, Esq., professionally, is a resident of Florida and over the age of 18 and as Counsel to 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 Counsel to Theodore Bernstein in the Stansbury Creditor Lawsuit in various capacities of various entities named hereunder.</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Alan B. Rose, Esq. (“Alan”) or (“Rose”), personally, is a resident of Florida and over the age of 18 who acted as counsel to various parties in these matters.</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Alan B. Rose, Esq., professionally, is a resident of Florida and over the age of 18 and acted as Counsel to 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 Counsel to Theodore Bernstein in the Stansbury Creditor Lawsuit in various capacities of various entities named thereunder.</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Page, Mrachek, Fitzgerald &amp; Rose, P.A. and  its current and former Divisions, Affiliates, Subsidiaries, Stockholders, Parents, Predecessors, Successors Assignors, Assigns, Partners, Members, Officers, Directors, Trustees, Employees, Agents, Administrators, Representatives, Attorneys, Insurers and Fiduciaries (“PMFR”), is domiciled in Florida and acted as counsel in these matters to various parties.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Ciklin Lubitz Martens &amp; O'Connell and  its current and former Divisions, Affiliates, Subsidiaries, Stockholders, Parents, Predecessors, Successors Assignors, Assigns, Partners, Members, Officers, Directors, Trustees, Employees, Agents, Administrators, Representatives, Attorneys, Insurers and Fiduciaries is domiciled in Florida and acted as counsel in these matters and fiduciary in the Simon Bernstein Estate.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personally, is a Florida Resident and over the age of 18.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professionally;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fiduciary;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professionally;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personally, is a resident of Florida and over the age of 18 and was doing business in Florida with the Bernstein family.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Albert Gortz, as the Trustee and/or Personal Representative of the, SIMON BERNSTEIN 2000 INSURANCE TRUST (dated august 15, 2000) 6/21/1995; Shirley Bernstein 2000 insurance trust (dated august 15, 2000); 2000 LAST WILL AND TESTAMENT OF SIMON BERNSTEIN; 2000 LAST WILL AND TESTAMENT OF SHIRLEY BERNSTEIN.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Albert Gortz, Esq., professionally, is a resident of Florida, a Partner of Proskauer Rose LLP and over the age of 18 and was doing business in Florida with the Bernstein family and Plaintiff.</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Proskauer Rose Law Firm</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Proskauer Rose LLP, is domiciled in New York, New York and was doing business in Florida and New York with the Bernstein family.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Hopkins &amp; Sutter is formerly domiciled in Illinois and was doing business in Illinois and Florida with the Bernstein family, including Estate and Trust work, including drafting the alleged missing trust that is the primary Plaintiff in this federal lawsuit.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Foley &amp; Lardner LLP is domiciled in Wisconsin and was doing business in Florida with Plaintiff and acquired Hopkins &amp; Sutter law firm who did estate and trust planning for Simon and Shirley Bernstein, including drafting the missing trust that is a Plaintiff in this federal lawsuit, Foley also acted as Intellectual Property counsel to assets that are part of the Simon and Shirley Estates and Trusts: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Greenberg Traurig LLP is a International Law Firm founded in Miami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 Swergold, Esq., is a resident of Florida, a Florida Bar Attorney at Law and over the age of 18;</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Gerald R. Lewin, CPA (“Lewin”),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Gerald R. Lewin, CPA, professionally, is a resident of Florida and over the age of 18 and as, the Accountant to Simon and Shirley Bernstein, account to the Estates and Trusts of Simon and Shirley; Accountant to the Corporate Entities sued hereunder; Accountant and Shareholder of the Iviewit companies; and more.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CBIZ, Inc. (NYSE: CBZ) (“CBIZ”), is domiciled in Ohio and doing business in Florida and is; the Accounting Firm to Simon and Shirley Bernstein; Accounting Firm to Corporate Entities sued hereunder; Accounting Firm to the Estates and Trusts of Simon and Shirley; and more..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 personally is a resident of Florida and over the age of 18;</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 professionally, is alleged counsel to the children of Theodore Stuart Bernstein and Pamela Beth Simon in the Estate and Trust cases in the Florida courts;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P. Morrissey, P.A.;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Mark Manceri, Esq. (“Manceri”), personally, is a resident of Florida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professionally;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Mark Manceri, Esq., professionally is a resident of Florida and over the age of 18 and was Counsel to, BERNSTEIN FAMILY REALTY, LLC; Counsel to Defendants Tescher and Spallina; Counsel to Defendant Theodore Bernstein as an Individual; Counsel to Theodore Bernstein as alleged Successor Trustee of Shirley Bernstein Trust Agreement 2008; Counsel to Theodore Bernstein as Personal Representative of the Estate and Will of Shirley Bernstein; Counsel to the Estate and Will of Simon Bernstein 2012.</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P.A.;</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Mark R. Manceri, P.A. and all Partners, Associates and of Counsel, is domiciled in Florida and acted as counsel in these matters to various parties.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Pankauski Law Firm PLLC;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Pankauski Law Firm PLLC and all Partners, Associates and of Counsel (PLW”), is domiciled in Florida and represented various parties in these matters.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personally;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John J. Pankauski, Esq. (“Pankauski”), personally, is a resident of Florida and over the age of 18 that acted as counsel to various parties in these matters;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professionally;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John J. Pankauski, Esq., professionally, is a resident of Florida and over the age of 18 and as Counsel to 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personally, is a resident of Florida and over the age of 18;</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professionally;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Steven A. Lessne, Esq., professionally and as Counsel to the Defendant, BERNSTEIN FAMILY REALTY, LLC; as Counsel to the Defendant Oppenheimer and Counsel to Janet Craig as Manager of BFR and Trustee of three of Eliot’s children’s trusts and is a formally served Counter Defendant in the Oppenheimer trust cases regarding Eliot’s children’s trusts in the Florida courts.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GrayRobinson, P.A.;</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GrayRobinson, P.A. law firm is domiciled in Florida and is Counsel to Defendants in this matter BFR; Eliot’s Minor Children’s School Trusts; Janet Craig as Manager of BFR and Janet Craig as Trustee of the Children’s School Trusts at Oppenheimer.</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Gunster law firm is domiciled in Florida and is Counsel to Counsel to Defendants in this matter BFR; Eliot’s Minor Children’s School Trusts; Janet Craig as Manager of BFR and Janet Craig as Trustee of the Children’s School Trusts at Oppenheimer;</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Financial Group;</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Stanford Financial Group (“Stanford”) is in receivership in Texas and was doing business in Florida with the Bernstein family and was former; Trustee of the Shirley Bernstein irrevocable trust u/a 9/7/06; Trustee of the SIMON Bernstein irrevocable trust u/a 9/7/06; DANIEL BERNSTEIN IRREVOCABLE TRUST DATED SEPTEMBER 7, 2006; JAKE BERNSTEIN IRREVOCABLE TRUST DATED SEPTEMBER 7, 2006; JOSHUA Z. BERNSTEIN IRREVOCABLE TRUST DATED SEPTEMBER 7, 2006 and more.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&amp; Co. Inc.;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Oppenheimer &amp; Co. Inc. is headquartered in New York, New York and doing business in Florida with the Bernstein family.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Trust Company of Delaware;</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Oppenheimer Trust Company of Delaware ("Oppenheimer") is a Delaware corporation with its principal place of business in Wilmington, Delaware and doing business in Florida with the Bernstein family and was Trustee of the, Shirley Bernstein irrevocable trust u/a 9/7/06; SIMON Bernstein irrevocable trust u/a 9/7/06; DANIEL BERNSTEIN IRREVOCABLE TRUST DATED SEPTEMBER 7, 2006; JAKE BERNSTEIN IRREVOCABLE TRUST DATED SEPTEMBER 7, 2006; JOSHUA Z. BERNSTEIN IRREVOCABLE TRUST DATED SEPTEMBER 7, 2006; DANIEL BERNSTEIN IRREVOCABLE TRUST 07-JUL-10 049738;  JAKE BERNSTEIN IRREVOCABLE TRUST 07-JUL-10 0497381;  JOSHUA Z BERNSTEIN IRREVOCABLE TRUST 07-JUL-10 0497381; as Manager of BERNSTEIN FAMILY REALTY, LLC.</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Janet Craig (“Craig”), personally,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professionally;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Janet Craig, professionally, as the, alleged Trustee for Trusts of Joshua, Jacob and Daniel Bernstein (Minors); as the alleged Manager of Bernstein Family Realty and more and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as a fiduciary;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Janet Craig, as a Fiduciary as the alleged Trustee for Trusts of Joshua, Jacob and Daniel Bernstein (Minors); as the alleged Manager of Bernstein Family Realty and more and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Hunt Worth (“Worth”), personally,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professionally;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Hunt Worth, professionally,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as a fiduciary;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William McCabe, Esq., personally,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professionally;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William McCabe, Esq., professionally, is an employee of Oppenheimer &amp; Co. Inc. and was doing business with the Bernstein family in Florida and acting as Counsel to Oppenheimer as Trustee of Trusts for Eliot’s children and Counsel to Oppenheimer as Manager of BFR.</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Legacy Bank of Florida;</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Legacy Bank of Florida (“Legacy”) is domiciled in Florida and doing business in Florida and did banking business with the Bernstein family and BERNSTEIN FAMILY REALTY, LLC. and others.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JP Morgan Chase &amp; Co.;</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w:t>
      </w:r>
      <w:r w:rsidDel="00000000" w:rsidR="00000000" w:rsidRPr="00000000">
        <w:rPr>
          <w:rFonts w:ascii="Times New Roman" w:cs="Times New Roman" w:eastAsia="Times New Roman" w:hAnsi="Times New Roman"/>
          <w:sz w:val="23"/>
          <w:szCs w:val="23"/>
          <w:rtl w:val="0"/>
        </w:rPr>
        <w:t xml:space="preserve"> JPMorgan Chase &amp; Co. (“JPM”) is headquartered in New York, New York</w:t>
      </w:r>
      <w:r w:rsidDel="00000000" w:rsidR="00000000" w:rsidRPr="00000000">
        <w:rPr>
          <w:rFonts w:ascii="Times New Roman" w:cs="Times New Roman" w:eastAsia="Times New Roman" w:hAnsi="Times New Roman"/>
          <w:sz w:val="24"/>
          <w:szCs w:val="24"/>
          <w:rtl w:val="0"/>
        </w:rPr>
        <w:t xml:space="preserve"> and doing business in Florida with the Bernstein family and was former; Trustee of the </w:t>
      </w:r>
      <w:r w:rsidDel="00000000" w:rsidR="00000000" w:rsidRPr="00000000">
        <w:rPr>
          <w:rFonts w:ascii="Times New Roman" w:cs="Times New Roman" w:eastAsia="Times New Roman" w:hAnsi="Times New Roman"/>
          <w:sz w:val="23"/>
          <w:szCs w:val="23"/>
          <w:rtl w:val="0"/>
        </w:rPr>
        <w:t xml:space="preserve">Shirley Bernstein irrevocable trust u/a 9/7/06; </w:t>
      </w:r>
      <w:r w:rsidDel="00000000" w:rsidR="00000000" w:rsidRPr="00000000">
        <w:rPr>
          <w:rFonts w:ascii="Times New Roman" w:cs="Times New Roman" w:eastAsia="Times New Roman" w:hAnsi="Times New Roman"/>
          <w:sz w:val="24"/>
          <w:szCs w:val="24"/>
          <w:rtl w:val="0"/>
        </w:rPr>
        <w:t xml:space="preserve">Trustee of the </w:t>
      </w:r>
      <w:r w:rsidDel="00000000" w:rsidR="00000000" w:rsidRPr="00000000">
        <w:rPr>
          <w:rFonts w:ascii="Times New Roman" w:cs="Times New Roman" w:eastAsia="Times New Roman" w:hAnsi="Times New Roman"/>
          <w:sz w:val="23"/>
          <w:szCs w:val="23"/>
          <w:rtl w:val="0"/>
        </w:rPr>
        <w:t xml:space="preserve">SIMON Bernstein irrevocable trust u/a 9/7/06; DANIEL BERNSTEIN IRREVOCABLE TRUST DATED SEPTEMBER 7, 2006; JAKE BERNSTEIN IRREVOCABLE TRUST DATED SEPTEMBER 7, 2006; JOSHUA Z. BERNSTEIN IRREVOCABLE TRUST DATED SEPTEMBER 7, 2006 and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 is domiciled in Illinois and is an alleged Beneficiary of an Insurance Policy at issue in the matters on the life of Simon before this Court.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Title Land Trust Company, is domiciled in Illinois and is an alleged Beneficiary of an Insurance Policy at issue in the matters on the life of Simon before this Court as a Successor Trustee to LaSalle National Trust, NA;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Heritage Union Life, is domiciled in Illinois and the issuer of a MISSING life insurance policy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National Life is domiciled in Michigan and the holder of a MISSING life insurance policy issued by Heritage Union Life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Reassure America Life Insurance Company is domiciled in </w:t>
      </w:r>
      <w:r w:rsidDel="00000000" w:rsidR="00000000" w:rsidRPr="00000000">
        <w:rPr>
          <w:rFonts w:ascii="Times New Roman" w:cs="Times New Roman" w:eastAsia="Times New Roman" w:hAnsi="Times New Roman"/>
          <w:sz w:val="24"/>
          <w:szCs w:val="24"/>
          <w:highlight w:val="yellow"/>
          <w:rtl w:val="0"/>
        </w:rPr>
        <w:t xml:space="preserve">UNKNOWN </w:t>
      </w:r>
      <w:r w:rsidDel="00000000" w:rsidR="00000000" w:rsidRPr="00000000">
        <w:rPr>
          <w:rFonts w:ascii="Times New Roman" w:cs="Times New Roman" w:eastAsia="Times New Roman" w:hAnsi="Times New Roman"/>
          <w:sz w:val="24"/>
          <w:szCs w:val="24"/>
          <w:rtl w:val="0"/>
        </w:rPr>
        <w:t xml:space="preserve">and the holder of a MISSING life insurance policy as a reinsurer of the policy issued by Heritage Union Life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WiltonRe;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Arlington National Bank as Trustee of S.B. Lexington, Inc. Employee Death Benefit Trust;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Bank of Illinois;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 America, Alleged successor in interest to LaSalle National Trust, N.A.;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Company;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Wilmington Trust Company, is domiciled in Wilmington Delaware and doing business in Florida with the Bernstein family.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Hancock;</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w:t>
      </w:r>
      <w:r w:rsidDel="00000000" w:rsidR="00000000" w:rsidRPr="00000000">
        <w:rPr>
          <w:rFonts w:ascii="Times New Roman" w:cs="Times New Roman" w:eastAsia="Times New Roman" w:hAnsi="Times New Roman"/>
          <w:sz w:val="24"/>
          <w:szCs w:val="24"/>
          <w:highlight w:val="yellow"/>
          <w:rtl w:val="0"/>
        </w:rPr>
        <w:t xml:space="preserve">Party Administrator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Regency Title dba US Title of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Republic National Title Insurance Company;</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 AND TRUST CORPORATE ENTITIES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Realty,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Family Realty LLC (“BFR”) is domiciled in Florida and doing business with the Bernstein family, Eliot’s three minor children are the Members.</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Family Realty, LLC, is domiciled in Florida and was managed by Theodore Bernstein and Janet Craig and where the Members are Eliot’s three minor children equally.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Holdings,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Investments, LLLP;</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Family Investments LLLP,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S.T.P. Enterprises, Inc.,;</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Illinois);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Inc.;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Concepts,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LIC Holding, Inc. (“LICI”)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LIC Holdings, LLC (“LICL”)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CFC of Delaware,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CFC of Delaware, LLC., is domiciled in Delaware and doing business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Connection, Inc.;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Connection,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Holdings,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TSB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Investments LLLP;</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TSB Investments LLLP,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Concepts,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Innovations, Inc.;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Innovations,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Management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Management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Marketing,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Holdings,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Brokerage Solutions LLC;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Total Brokerage Solutions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Cambridge Financing Company;</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Cambridge Financing Company,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National Service Association,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Corp (FLORIDA);</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National Service Corp (Florida),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Services Pension Plan;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National Services Pension Plan, is set up in Florida and Simon Bernstein was a plan Participant and his Estate and Trusts are owners of those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401 (k) Plan;</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Marketing, Inc. 401 (K) Plan, is set up in Florida and Simon Bernstein was a plan Participant and his Estate and Trusts are owners of those interests.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ESTATES &amp; TRUSTS</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L. Bernstein Trust Agreement dated May 20, 2008 and as alleged Amended and Restated Trust Simon L, Bernstein Trust Agreement dated July 25, 2012 (“Simon Trust”) is a trust established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Agreement (2008);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L. BERNSTEIN IRREVOCABLE TRUST AGREEMENT (2008),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(2008);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Estate of Simon Bernstein, is an estate in the State of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(2012);</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Estate of Simon Bernstein, is an estate in the State of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Amended and Restated Trust Agreement (2012);</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U/A 9/7/06;</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BERNSTEIN IRREVOCABLE TRUST U/A 9/7/06,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088949-000 Simon L. Bernstein Irrevocable Trust;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WILMINGTON TRUST 088949-000 SIMON L BERNSTEIN IRREVOCABLE TRUST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U/A 9/7/06;</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irrevocable trust u/a 9/7/06, is a Trust established in Florida by Shirley.  Information is currently unavailable regarding the Trustees, etc. as it is alleged missing or destroyed and where the Beneficiaries, include but are not limited to, Eliot and/or his children or both.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Will of Shirley Bernstein (2008);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Estate of Shirley Bernstein, is an estate in the State of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Trust Agreement (2008);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Trust Agreement dated May 20th 2008 (“Shirley Trust”), is a trust established in Florida.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Agreement (2008);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irrevocable trust agreement (2008), is a Trust established in Florida by Shirley and where the Beneficiaries are presumed to include but are not limited to, Eliot and/or his children or both.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Insurance Trust dated 6/21/1995 (currently missing and legally nonexistent);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Bernstein Irrevocable Insurance Trust dated 6/21/1995, is a suppressed and denied trust that is alleged missing and lost and yet a Plaintiff in a US Federal Court case and where the Beneficiaries, include but are not limited to, Eliot and/or his children or both and the Estate of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2000 Insurance Trust (dated august 15, 2000);</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BERNSTEIN 2000 INSURANCE TRUST (dated August 15, 2000),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2000 Insurance Trust (dated august 15, 2000);</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2000 insurance trust (dated august 15, 2000), is a Trust established in Florida by Shirley and where the Beneficiaries, include but are not limited to, Eliot and/or his children or both.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Simon L. Bernstein;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Shirley Bernstein;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Marital Trust and Family Trust created under the Shirley Bernstein Trust (2008);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MARITAL TRUST and FAMILY TRUST created by SHIRLEY BERNSTEIN trust (2008), are Trusts established in Florida by Shirley and where the Beneficiaries, include but are not limited to, Eliot and/or his children or both.</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501(C)(9) VEBA TRUST;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S.B. Lexington, Inc. 501(c)(9) VEBA Trust, is set up in Illinois and Simon Bernstein was a plan Participant.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Joshua Bernstein under the Simon L. Bernstein Trust dtd 9/13/2012;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Trust f/b/o Joshua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Daniel Bernstein under the Simon L. Bernstein Trust dtd 9/13/2012;</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Trust f/b/o Daniel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Jake Bernstein under the Simon L. Bernstein Trust dtd 9/13/2012;</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Trust f/b/o Jake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Bernstein Family Trust dated May 20, 2008;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ELIOT BERNSTEIN FAMILY TRUST DATED MAY 20, 2008, is a Trust established in Florida by Shirley and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dated September 7, 2006;</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DANIEL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dated September 07, 2006;</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JAKE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dated September 07, 2006;</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JOSHUA Z.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07-JUL-10 049738;</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DANIEL BERNSTEIN IRREVOCABLE TRUST 07-JUL-10 049738, is a Trust established in Florida by Shirley and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07-JUL-10 0497381;</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JAKE BERNSTEIN IRREVOCABLE TRUST 07-JUL-10 0497381, is a Trust established in Florida by Shirley and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07-JUL-10 0497381;</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JOSHUA Z BERNSTEIN IRREVOCABLE TRUST 07-JUL-10 0497381, is a Trust established in Florida by Shirley and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Trust dated 6/21/95;         </w:t>
        <w:tab/>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Trust, NA; </w:t>
        <w:tab/>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and Jane Doe State Defendants,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Defendants, JOHN AND JANE DOE 1-5000, are John and Jane Doe.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FACTS RELEVANT FOR ALL PARTIES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Eliot I. Bernstein is the natural son of Simon and Shirley Bernstein, who both resided in Boca Raton, Florida within Palm Beach county at relevant times herein.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1998, Plaintiff Eliot I. Bernstein is the actual and true Owner and Inventor of Intellectual Properties ( hereinafter referred to as “IP” ) and the technologies hereinafter referred to as the “Iviewit” technologies, technologies heralded by leading experts as the “Holy Grail” of the Internet, being backbone technologies used around the globe for digital imaging, having major and significant “government” uses such as used on the Hubble Space telescope, for a mass of defense applications such as, Space and Flight Simulators, Drones, and more.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“Iviewit” technologies were tested used and validated by leading engineers and companies including but not limited to Gerald Stanley of Real3d Inc., engineers at Lockheed Martin, the Intel Corporation, Silicon Graphics, Inc.,, AOLTW, Sony and Warner Bros. having been valued in the Billions to Trillions of dollars over the life of the IP.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Hundreds of signed Non-Disclosure Agreements, Licensing and Strategic Alliance Agreements were obtained on behalf of the technologies involving Fortune 500 companies, financial institutions and others such as Lockheed Martin, the Intel Corporation Inc., Goldman Sachs, Wachovia, JP Morgan, Chase, IBM, AT&amp;T, Warner Bros, Sony, Inc., Dell Inc, and many others, all currently and since that time using Inventor Bernstein’s Scaling Technologies IP without paying royalties to the true and proper inventors and violating their contracts.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was a lifelong successful Life Insurance salesman growing many businesses gaining substantial wealth during his lifetime such that he was a “Private Banking” client of leading US and International Banks, and he and his wife had a fully paid multi-million dollar home in Boca Raton, Fl, and a multi-million dollar beachfront Condominium on Ocean Blvd. in Boca Raton, Fl.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1997, Simon L. Bernstein also became an original seed capital investor in Counter Plaintiff’s novel technologies and IP, which later became known as the “Iviewit” technologies and Simon Bernstein became a 30 percent shareholder of company stock issued for operational and holding companies for the Intellectual Properties and 30 percent owner of the Intellectual Properties, all originally formed by the Proskauer Rose law firm and accountant Gerald R. Lewin, CPA.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Proskauer Rose international law firm and Gerald R. Lewin, CPA were both not only intimately involved in the “Iviewit” Company operations, but further provided Estate and Family Planning advice to Simon L. Bernstein who had now become a 30% shareholder in the Iviewit Intellectual Properties and Iviewit companies.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Proskauer Rose law firm prepared Wills, Trusts and other Estate Planning instruments for Simon and Shirley Bernstein while Proskauer Rose was simultaneously acting as Counsel, including Intellectual Property Counsel for the Iviewit companies.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“Iviewit” Technologies having been valued by leading Experts in the billions of dollars, since on or about 2001 to the present, Counter-Plaintiff Eliot I. Bernstein and his wife Candice Bernstein and minor children have experienced an ongoing pattern and practice of extortionate actions, threats, physical threats so real as to include but not be limited to the car-bombing of the family mini-van in Boynton Beach,</w:t>
      </w:r>
      <w:r w:rsidDel="00000000" w:rsidR="00000000" w:rsidRPr="00000000">
        <w:rPr>
          <w:rFonts w:ascii="Times New Roman" w:cs="Times New Roman" w:eastAsia="Times New Roman" w:hAnsi="Times New Roman"/>
          <w:sz w:val="24"/>
          <w:szCs w:val="24"/>
          <w:highlight w:val="yellow"/>
          <w:rtl w:val="0"/>
        </w:rPr>
        <w:t xml:space="preserve"> Florida on or about ____ </w:t>
      </w:r>
      <w:commentRangeStart w:id="6"/>
      <w:r w:rsidDel="00000000" w:rsidR="00000000" w:rsidRPr="00000000">
        <w:rPr>
          <w:rFonts w:ascii="Times New Roman" w:cs="Times New Roman" w:eastAsia="Times New Roman" w:hAnsi="Times New Roman"/>
          <w:sz w:val="24"/>
          <w:szCs w:val="24"/>
          <w:highlight w:val="yellow"/>
          <w:rtl w:val="0"/>
        </w:rPr>
        <w:t xml:space="preserve">2005</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pattern of ongoing wrongful acts includes but is not limited to orchestrated actions to deny Counter-Plaintiff Eliot I. Bernstein and his family any monetization of his Intellectual Properties and deny Counter-Plaintiff from gaining any significant funds to pursue his IP interests.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of actions further includes but is not limited to fraudulent filings in various Courts constituting not only Fraud upon the Court but Fraud By the Court and where the machinery of the Courts themselves have become part of the wrongful acts and criminal mechanism to deny fundamental rights and monies to Counter-Plaintiff Eliot I. Bernstein and his immediate family.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further, the pattern and history of frauds includes but is not limited to documentary frauds, forged and fraudulent documents to the US Patent Office, forged/fraudulent documents to courts of law and private institutional banking companies, creation of similarly named companies and similarly named IP, all combined to further the fraud and maintain control of the IP for the perpetrators, mainly composed of criminals with law degrees acting in concert as Private and Public Attorneys at Law, in their various capacities, for example, as Judges, Prosecutors, Politicians and Attorneys for the various parties involved.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reason Counter Plaintiffs complaint is full of Attorneys at Law and Judges is that the crimes alleged are sophisticated legal crimes that require a legal degree and bar association license to commit and involve misusing the Courts and Government Agencies to implement the crimes and then protect the criminals from prosecution, even alleging that they are “immune” from their criminal and civil acts because they are Attorneys at Law or Judges, making mockery out the Judiciary and the laws they are to uphold, including that NO ONE IS ABOVE THE LAW.</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on or about</w:t>
      </w:r>
      <w:r w:rsidDel="00000000" w:rsidR="00000000" w:rsidRPr="00000000">
        <w:rPr>
          <w:rFonts w:ascii="Times New Roman" w:cs="Times New Roman" w:eastAsia="Times New Roman" w:hAnsi="Times New Roman"/>
          <w:sz w:val="24"/>
          <w:szCs w:val="24"/>
          <w:highlight w:val="yellow"/>
          <w:rtl w:val="0"/>
        </w:rPr>
        <w:t xml:space="preserve"> late 1999</w:t>
      </w:r>
      <w:r w:rsidDel="00000000" w:rsidR="00000000" w:rsidRPr="00000000">
        <w:rPr>
          <w:rFonts w:ascii="Times New Roman" w:cs="Times New Roman" w:eastAsia="Times New Roman" w:hAnsi="Times New Roman"/>
          <w:sz w:val="24"/>
          <w:szCs w:val="24"/>
          <w:rtl w:val="0"/>
        </w:rPr>
        <w:t xml:space="preserve"> Counter-Plaintiff has consistently and diligently reported criminal actions relating to the crimes committed against the Iviewit shareholders, investors, patent interest owners, himself and his family relating to their IP rights to a host of federal, state and local authorities as well as international bodies.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reporting and petitioning government entities of ongoing criminal actions and thefts of the IP includes a Feb. 2009 Petition to the Office of President Barack Obama, the White House Counsel’s Office, US Attorney General’s Office, White Collar crime units of the FBI as well as several petitions to the SEC in 2009.</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veracity and truthfulness of Counter-Plaintiff’s statements and reporting of these crimes and thefts has never been challenged by any Federal authority including but not limited to the US Secret Service, the Capitol Police, the US Marshall’s Service, the FBI, the SEC, at least one Federal Judge and other related federal offices.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Hon. Jorge Labarga, is presently the Chief Judge of the Florida State Supreme Court.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2002-2003, Hon. Jorge Labarga was a District Judge in Palm Beach County assigned to a “billing” lawsuit brought by the Proskauer Rose law firm after the Proskauer firm had done work for Eliot I. Bernstein, Simon Bernstein, the “Iviewit” companies and Proskauer gaining Confidential information about the “Iviewit” technologies and confidential information about their own clients and companies.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actual and true Court pleadings filed with Hon. Judge Jorge Labarga by a Florida licensed and practicing attorney named Steven Selz, on or about 2003 factual pleadings were made in a Counter-Complaint filed by said attorney Selz against the Proskauer law firm before Hon. Judge Labarga in the “billing” case seeking damages against Proskauer and claiming the value of the “Iviewit” technologies as $10 Billion or greater as of that time in 2003 based upon review and statements of one Gerald Stanley, Engineer at Real 3d Inc.</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Florida Licensed attorney Steven Selz pled in said Counter-Complaint against Proskauer in Judge Labarga’s court as follows: </w:t>
      </w:r>
    </w:p>
    <w:p w:rsidR="00000000" w:rsidDel="00000000" w:rsidP="00000000" w:rsidRDefault="00000000" w:rsidRPr="00000000">
      <w:pPr>
        <w:spacing w:line="240" w:lineRule="auto"/>
        <w:ind w:left="1350" w:right="1170" w:firstLine="0"/>
        <w:contextualSpacing w:val="0"/>
      </w:pPr>
      <w:r w:rsidDel="00000000" w:rsidR="00000000" w:rsidRPr="00000000">
        <w:rPr>
          <w:rFonts w:ascii="Times New Roman" w:cs="Times New Roman" w:eastAsia="Times New Roman" w:hAnsi="Times New Roman"/>
          <w:sz w:val="24"/>
          <w:szCs w:val="24"/>
          <w:rtl w:val="0"/>
        </w:rPr>
        <w:t xml:space="preserve">“As a direct and proximate result of the actions of the Counter Defendant, Counter Plaintiffs have been damaged in a sum estimated to be greater than $10,000,000,000.00, based on projections by Gerald Stanley, CEO of Real 3-D (a consortium of Lockheed, Silicone Graphics and Intel) as to the value of the technologies and their applications to current and future uses together with the loss of funding from Crossbow Ventures as a result of such conduct.”  See Par. 29,  Jan. 28, 2003 </w:t>
      </w:r>
      <w:hyperlink r:id="rId7">
        <w:r w:rsidDel="00000000" w:rsidR="00000000" w:rsidRPr="00000000">
          <w:rPr>
            <w:rFonts w:ascii="Times New Roman" w:cs="Times New Roman" w:eastAsia="Times New Roman" w:hAnsi="Times New Roman"/>
            <w:color w:val="1155cc"/>
            <w:sz w:val="24"/>
            <w:szCs w:val="24"/>
            <w:u w:val="single"/>
            <w:rtl w:val="0"/>
          </w:rPr>
          <w:t xml:space="preserve">http://www.iviewit.tv/CompanyDocs/2003%2001%2028%20Counter%20Complaint%20Filed.pdf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ind w:left="1350" w:right="117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wikipedia,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252525"/>
          <w:sz w:val="24"/>
          <w:szCs w:val="24"/>
          <w:highlight w:val="white"/>
          <w:rtl w:val="0"/>
        </w:rPr>
        <w:t xml:space="preserve">Real3D, Inc.</w:t>
      </w:r>
      <w:r w:rsidDel="00000000" w:rsidR="00000000" w:rsidRPr="00000000">
        <w:rPr>
          <w:rFonts w:ascii="Times New Roman" w:cs="Times New Roman" w:eastAsia="Times New Roman" w:hAnsi="Times New Roman"/>
          <w:color w:val="252525"/>
          <w:sz w:val="24"/>
          <w:szCs w:val="24"/>
          <w:highlight w:val="white"/>
          <w:rtl w:val="0"/>
        </w:rPr>
        <w:t xml:space="preserve"> was a maker of </w:t>
      </w:r>
      <w:hyperlink r:id="rId8">
        <w:r w:rsidDel="00000000" w:rsidR="00000000" w:rsidRPr="00000000">
          <w:rPr>
            <w:rFonts w:ascii="Times New Roman" w:cs="Times New Roman" w:eastAsia="Times New Roman" w:hAnsi="Times New Roman"/>
            <w:color w:val="0b0080"/>
            <w:sz w:val="24"/>
            <w:szCs w:val="24"/>
            <w:highlight w:val="white"/>
            <w:rtl w:val="0"/>
          </w:rPr>
          <w:t xml:space="preserve">arcade</w:t>
        </w:r>
      </w:hyperlink>
      <w:r w:rsidDel="00000000" w:rsidR="00000000" w:rsidRPr="00000000">
        <w:rPr>
          <w:rFonts w:ascii="Times New Roman" w:cs="Times New Roman" w:eastAsia="Times New Roman" w:hAnsi="Times New Roman"/>
          <w:color w:val="252525"/>
          <w:sz w:val="24"/>
          <w:szCs w:val="24"/>
          <w:highlight w:val="white"/>
          <w:rtl w:val="0"/>
        </w:rPr>
        <w:t xml:space="preserve"> </w:t>
      </w:r>
      <w:hyperlink r:id="rId9">
        <w:r w:rsidDel="00000000" w:rsidR="00000000" w:rsidRPr="00000000">
          <w:rPr>
            <w:rFonts w:ascii="Times New Roman" w:cs="Times New Roman" w:eastAsia="Times New Roman" w:hAnsi="Times New Roman"/>
            <w:color w:val="0b0080"/>
            <w:sz w:val="24"/>
            <w:szCs w:val="24"/>
            <w:highlight w:val="white"/>
            <w:rtl w:val="0"/>
          </w:rPr>
          <w:t xml:space="preserve">graphics boards</w:t>
        </w:r>
      </w:hyperlink>
      <w:r w:rsidDel="00000000" w:rsidR="00000000" w:rsidRPr="00000000">
        <w:rPr>
          <w:rFonts w:ascii="Times New Roman" w:cs="Times New Roman" w:eastAsia="Times New Roman" w:hAnsi="Times New Roman"/>
          <w:color w:val="252525"/>
          <w:sz w:val="24"/>
          <w:szCs w:val="24"/>
          <w:highlight w:val="white"/>
          <w:rtl w:val="0"/>
        </w:rPr>
        <w:t xml:space="preserve">, a spin-off from </w:t>
      </w:r>
      <w:hyperlink r:id="rId10">
        <w:r w:rsidDel="00000000" w:rsidR="00000000" w:rsidRPr="00000000">
          <w:rPr>
            <w:rFonts w:ascii="Times New Roman" w:cs="Times New Roman" w:eastAsia="Times New Roman" w:hAnsi="Times New Roman"/>
            <w:color w:val="0b0080"/>
            <w:sz w:val="24"/>
            <w:szCs w:val="24"/>
            <w:highlight w:val="white"/>
            <w:rtl w:val="0"/>
          </w:rPr>
          <w:t xml:space="preserve">Lockheed Martin</w:t>
        </w:r>
      </w:hyperlink>
      <w:r w:rsidDel="00000000" w:rsidR="00000000" w:rsidRPr="00000000">
        <w:rPr>
          <w:rFonts w:ascii="Times New Roman" w:cs="Times New Roman" w:eastAsia="Times New Roman" w:hAnsi="Times New Roman"/>
          <w:sz w:val="24"/>
          <w:szCs w:val="24"/>
          <w:rtl w:val="0"/>
        </w:rPr>
        <w:t xml:space="preserve">. . . . </w:t>
      </w:r>
      <w:r w:rsidDel="00000000" w:rsidR="00000000" w:rsidRPr="00000000">
        <w:rPr>
          <w:rFonts w:ascii="Times New Roman" w:cs="Times New Roman" w:eastAsia="Times New Roman" w:hAnsi="Times New Roman"/>
          <w:color w:val="252525"/>
          <w:sz w:val="24"/>
          <w:szCs w:val="24"/>
          <w:highlight w:val="white"/>
          <w:rtl w:val="0"/>
        </w:rPr>
        <w:t xml:space="preserve">The majority of Real3D was formed by research and engineering divisions originally part of </w:t>
      </w:r>
      <w:hyperlink r:id="rId11">
        <w:r w:rsidDel="00000000" w:rsidR="00000000" w:rsidRPr="00000000">
          <w:rPr>
            <w:rFonts w:ascii="Times New Roman" w:cs="Times New Roman" w:eastAsia="Times New Roman" w:hAnsi="Times New Roman"/>
            <w:color w:val="0b0080"/>
            <w:sz w:val="24"/>
            <w:szCs w:val="24"/>
            <w:highlight w:val="white"/>
            <w:rtl w:val="0"/>
          </w:rPr>
          <w:t xml:space="preserve">GE Aerospace</w:t>
        </w:r>
      </w:hyperlink>
      <w:r w:rsidDel="00000000" w:rsidR="00000000" w:rsidRPr="00000000">
        <w:rPr>
          <w:rFonts w:ascii="Times New Roman" w:cs="Times New Roman" w:eastAsia="Times New Roman" w:hAnsi="Times New Roman"/>
          <w:color w:val="252525"/>
          <w:sz w:val="24"/>
          <w:szCs w:val="24"/>
          <w:highlight w:val="white"/>
          <w:rtl w:val="0"/>
        </w:rPr>
        <w:t xml:space="preserve">. Their experience traces its way back to the </w:t>
      </w:r>
      <w:hyperlink r:id="rId12">
        <w:r w:rsidDel="00000000" w:rsidR="00000000" w:rsidRPr="00000000">
          <w:rPr>
            <w:rFonts w:ascii="Times New Roman" w:cs="Times New Roman" w:eastAsia="Times New Roman" w:hAnsi="Times New Roman"/>
            <w:color w:val="0b0080"/>
            <w:sz w:val="24"/>
            <w:szCs w:val="24"/>
            <w:highlight w:val="white"/>
            <w:rtl w:val="0"/>
          </w:rPr>
          <w:t xml:space="preserve">Project Apollo</w:t>
        </w:r>
      </w:hyperlink>
      <w:r w:rsidDel="00000000" w:rsidR="00000000" w:rsidRPr="00000000">
        <w:rPr>
          <w:rFonts w:ascii="Times New Roman" w:cs="Times New Roman" w:eastAsia="Times New Roman" w:hAnsi="Times New Roman"/>
          <w:color w:val="252525"/>
          <w:sz w:val="24"/>
          <w:szCs w:val="24"/>
          <w:highlight w:val="white"/>
          <w:rtl w:val="0"/>
        </w:rPr>
        <w:t xml:space="preserve"> Visual Docking Simulator, the first full-color 3D computer generated image system.</w:t>
      </w:r>
      <w:hyperlink r:id="rId13">
        <w:r w:rsidDel="00000000" w:rsidR="00000000" w:rsidRPr="00000000">
          <w:rPr>
            <w:rFonts w:ascii="Times New Roman" w:cs="Times New Roman" w:eastAsia="Times New Roman" w:hAnsi="Times New Roman"/>
            <w:color w:val="0b0080"/>
            <w:sz w:val="24"/>
            <w:szCs w:val="24"/>
            <w:highlight w:val="white"/>
            <w:vertAlign w:val="superscript"/>
            <w:rtl w:val="0"/>
          </w:rPr>
          <w:t xml:space="preserve">[1]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Defendant Proskauer “Billing” lawsuit before Defendant Labarga, back in June 30, 1999, Gerald W. Stanley as Chairman, President and CEO of Real 3d, Inc., wrote to Simon Bernstein as CEO of Iviewit, Inc., opining favorably on the Iviewit technologies, yet documents start emerging by Proskauer partners and Brian Utley where the “Iviewit” company name is changed as licensing and partnership deals are being signed and finalized and where Timothy P. Donnelly, Director of Engineering of Real 3d Inc, even writes to Proskauer partner Chris Wheeler about providing Eliot ( Third-party Plaintiff herein) an “original signature” on the agreement with Real3d.</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prior to this in on or about April 26, 1999 Defendant Proskauer Partner Christopher Wheeler wrote to counsel at Lewinter &amp; Rosman for Hassan Miah, a known expert in the field who founded the Creative Artist Agency ( CAA ) / Intel Media lab, the first major collaboration between Hollywood and Silicon Valley in the early days of the Internet whereby Defendant Proskauer Partner Wheeler not only indicates Proskauer is coordinating the corporate and intellectual property matters for Iviewit but also describes the Iviewit process as “novel” and “far superior to anything presently available with with they are familiar”.</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Miah was also CEO of Xing Technology Corporation and from and between 2002-2006 was managing Director of Media and Entertainment for the Intel Corporation. See, </w:t>
      </w:r>
      <w:hyperlink r:id="rId14">
        <w:r w:rsidDel="00000000" w:rsidR="00000000" w:rsidRPr="00000000">
          <w:rPr>
            <w:rFonts w:ascii="Times New Roman" w:cs="Times New Roman" w:eastAsia="Times New Roman" w:hAnsi="Times New Roman"/>
            <w:color w:val="1155cc"/>
            <w:sz w:val="24"/>
            <w:szCs w:val="24"/>
            <w:u w:val="single"/>
            <w:rtl w:val="0"/>
          </w:rPr>
          <w:t xml:space="preserve">https://www.linkedin.com/in/hassanmiah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Miah was one of the first Experts to declare the Iviewit technologies as “The Holy Grail of the Internet”.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Intel Corporation acquired Real 3d Inc., in 1999 which was under NDA with the Iviewit technologies.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the summer of 2000, Chris Wheeler, a Partner at Defendant Proskauer Rose, authors a Marketing letter showing the broad value of the Iviewit technologies and the ability to profit from same as 2.5% Shareholders together with a Representative Client List of Proskauer that can benefit from the Iviewit technologies including but not limited to AT&amp;T, ABC, Inc., NBC, CBS,  the NBA, NHL, Citibank, Columbia Pictures, Inc., Bear Stearns, HBO, Time Warner, The Chase Manhattan Bank, JP Morgan, MGM, and others.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Proskauer Partner Wheeler goes on to say as follows: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           “Dear Colleagues, As a firm, we are in a unique position to impact the effectiveness of the Internet and to profit from the same. The firm of iviewit.com, Inc. is one of my clients and Proskauer, Rose, LLP. is a 2.5% shareholder. I have worked closely with iviewit, for the past 18 months, establishing and fine-tuning their corporate structure. My objective with this letter is to introduce you to this forward-thinking company and to ask for your support and assistance. The Internet is quickly evolving from a text-based medium that users have been forced to read, into a multimedia platform that users can begin to experience. The importance that this evolution has to e-commerce has been likened to the impact felt by television when it was embraced as a marketing and communications tool. iviewit’s intellectual property positions them as a leader in the streaming video, streaming audio and virtual imaging online markets. Their technologies have broad ranging applications for many different industries including: entertainment, auctions, education, healthcare and retail. Because of the extensive applicability of iviewit’s products, the vast majority of Proskauer’s client relationships represent potential clients for iviewit. Please join me as I endeavor to introduce my clients to iviewit and, in the process, help those clients to gain a competitive advantage through the utilization of iviewit’s technologies. Please contact me with any opportunities that you identify and I will arrange an introduction to a member of iviewit’s management team. I have enclosed a descriptive flyer from iviewit and a multimedia CD-ROM that will serve as an introduction to iviewit. Additional information can be found at their website, www.iviewit.com. Thank you for your time and attention. I look forward to working together to help this valued client and to further enhance the value of our equity position in iviewit.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Christopher C. Wheeler”</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pPr>
        <w:spacing w:line="240" w:lineRule="auto"/>
        <w:ind w:left="1440" w:right="144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history shows that attempted murder such as the car bombing of Counter-Plaintiff Bernstein’s family minivan in Boynton Beach, Florida and possible murder such as the possible murder of his father Simon Bernstein, as alleged by Theodore Bernstein on the day of Simon’s death, have been carried out for far less than a 30% Interest in the IP and Technologies valued at least at $10 Billion or more by leading experts back in 2003.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Counter-Plaintiff’s father, Simon Bernstein was a 30% shareholder in the Iviewit Intellectual Properties and companies formed, with Proskauer Rose centrally involved in the drafting and planning of said companies, drafting and filing of intellectual properties and drafting and executing dispositive estate and trust documents regarding Simon and Shirley Bernstein’s Estate planning.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planning with Proskauer was done by both Simon and Eliot in direct preparation of an Initial Public Offering to be done by Goldman Sachs, an advisor to the company, which was to follow a Wachovia Private Placement and the estate and trust work was to transfer interests in the Intellectual Properties prior to their growth to their children to avoid having to transfer it later to them and suffer the estate taxes on the growth of the stock.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commentRangeStart w:id="7"/>
      <w:r w:rsidDel="00000000" w:rsidR="00000000" w:rsidRPr="00000000">
        <w:rPr>
          <w:rFonts w:ascii="Times New Roman" w:cs="Times New Roman" w:eastAsia="Times New Roman" w:hAnsi="Times New Roman"/>
          <w:sz w:val="24"/>
          <w:szCs w:val="24"/>
          <w:rtl w:val="0"/>
        </w:rPr>
        <w:t xml:space="preserve">Yet, somehow, just like this original Insurance litigation in Illinois where litigation is filed by Trustees that change overnight from Robert Spallina to Theodore Bernstein and the Trust remains to this day missing with NO executed copies put forth and drafts found months after the lawsuit was instigated that appear without any identification of who the draftee is and have no legal force and even the Insurance contracts and policies underlying the claims in this Breach of Contract lawsuit are missing (not even the insurers have put forth a bona fide copy) and critical business documents are missing that any Insurer and Estate planner would have to legally maintain and likewise records from Proskauer Rose, Foley &amp; Lardner and other involved Estate planners involving Simon and Shirley Bernstein are allegedly all “missing” as well and where finally evidence of Fraud has been now proven and further alleged regarding the dispositive documents and other crimes have been reported ranging from Extortion to Theodore Bernstein’s claim on the day his father died that he was poisoned. </w:t>
      </w:r>
      <w:commentRangeEnd w:id="7"/>
      <w:r w:rsidDel="00000000" w:rsidR="00000000" w:rsidRPr="00000000">
        <w:commentReference w:id="7"/>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in 2003, Defendant Labarga, however, never “heard” this Counter-complaint, yet upon information and belief, also never sanctioned nor reported attorney Selz for misconduct or frivolity in making this factual allegation regarding the value of the Iviewit technologies.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wrongful “tactics” employed by various Defendants in the recent years against Plaintiff Eliot Bernstein in and </w:t>
      </w:r>
      <w:r w:rsidDel="00000000" w:rsidR="00000000" w:rsidRPr="00000000">
        <w:rPr>
          <w:rFonts w:ascii="Times New Roman" w:cs="Times New Roman" w:eastAsia="Times New Roman" w:hAnsi="Times New Roman"/>
          <w:sz w:val="24"/>
          <w:szCs w:val="24"/>
          <w:rtl w:val="0"/>
        </w:rPr>
        <w:t xml:space="preserve">out of the Courtroom has been to question his sanity and ability care for his own children by attacking his claims regarding the car bombing of his family minivan and claims about the value of Iviewit IP,  yet even Florida Licensed attorney Steven Selz who was representing Plaintiff at the time before Defendant Labarga in 2003 himself filed a factual pleading showing,</w:t>
      </w:r>
    </w:p>
    <w:p w:rsidR="00000000" w:rsidDel="00000000" w:rsidP="00000000" w:rsidRDefault="00000000" w:rsidRPr="00000000">
      <w:pPr>
        <w:keepNext w:val="0"/>
        <w:keepLines w:val="0"/>
        <w:widowControl w:val="1"/>
        <w:spacing w:after="0" w:before="0" w:line="240" w:lineRule="auto"/>
        <w:ind w:left="1440" w:right="1440" w:firstLine="0"/>
        <w:contextualSpacing w:val="0"/>
        <w:jc w:val="left"/>
        <w:rPr/>
      </w:pPr>
      <w:r w:rsidDel="00000000" w:rsidR="00000000" w:rsidRPr="00000000">
        <w:rPr>
          <w:rFonts w:ascii="Times New Roman" w:cs="Times New Roman" w:eastAsia="Times New Roman" w:hAnsi="Times New Roman"/>
          <w:sz w:val="24"/>
          <w:szCs w:val="24"/>
          <w:rtl w:val="0"/>
        </w:rPr>
        <w:t xml:space="preserve"> “That PROSKAUER  billed IVIEWIT for legal services related to corporate, patent, trademark and other work in a sum of approximately $800,000.00” and further “ That based on the over-billing by PROSKAUER, IVIEWIT paid a sum in of approximately $500,000.00 plus together with a 2.5% interest in IVIEWIT, which sums and interest in IVIEWIT was received and accepted by PROSKAUER.” </w:t>
      </w:r>
    </w:p>
    <w:p w:rsidR="00000000" w:rsidDel="00000000" w:rsidP="00000000" w:rsidRDefault="00000000" w:rsidRPr="00000000">
      <w:pPr>
        <w:keepNext w:val="0"/>
        <w:keepLines w:val="0"/>
        <w:widowControl w:val="1"/>
        <w:spacing w:after="0" w:before="0" w:line="480" w:lineRule="auto"/>
        <w:ind w:left="72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left="720" w:right="0" w:firstLine="0"/>
        <w:contextualSpacing w:val="0"/>
        <w:jc w:val="left"/>
      </w:pPr>
      <w:r w:rsidDel="00000000" w:rsidR="00000000" w:rsidRPr="00000000">
        <w:rPr>
          <w:rFonts w:ascii="Times New Roman" w:cs="Times New Roman" w:eastAsia="Times New Roman" w:hAnsi="Times New Roman"/>
          <w:sz w:val="24"/>
          <w:szCs w:val="24"/>
          <w:rtl w:val="0"/>
        </w:rPr>
        <w:t xml:space="preserve">See, Paragraphs 24 and 27 of 2003 filed and proposed Counter-complaint filed by attorney Selz in the LaBarga Proskauer Billing suit, never heard by Labarga.</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while various Defendants may simply wrongfully claim “Iviewit” was a failed dot.com, it only raises substantial questions as to why Proskauer Rose would “Bill” close to 1 million, take a 2.5 percent interest in royalties, issue Stock and do exhaustive Estate planning for Simon and Shirley Bernstein including Simon’s 30% interest in the Technologies yet somehow Defendants Proskauer Rose have virtually no records of the Estate Planning work done for Simon Bernstein nor did Defendants Tescher &amp; Spallina allegedly obtain this prior work from Proskauer before embarking on similar Estate Planning work for Simon and Shirley Bernstein.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Tescher &amp; Spallina had a public relationship with Proskauer Rose in the Boca Raton, Florida community being hosted at Bar events and similar events.</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Defendants Tescher &amp; Spallina directly know Proskauer Partner Al Gortz of the Proskauer Boca Raton Office in Florida. </w:t>
      </w:r>
      <w:r w:rsidDel="00000000" w:rsidR="00000000" w:rsidRPr="00000000">
        <w:rPr>
          <w:rFonts w:ascii="Times New Roman" w:cs="Times New Roman" w:eastAsia="Times New Roman" w:hAnsi="Times New Roman"/>
          <w:sz w:val="24"/>
          <w:szCs w:val="24"/>
          <w:highlight w:val="yellow"/>
          <w:rtl w:val="0"/>
        </w:rPr>
        <w:t xml:space="preserve">See, 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 Gortz of Defendant law firm Proskauer Rose was directly involved in the Iviewit matters and Bernstein Estate matters dating back to 1998.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original underlying Illinois life insurance litigation herein, Defendant Robert Spallina was in communication with Defendant Al Gortz of Proskauer.  </w:t>
      </w:r>
      <w:r w:rsidDel="00000000" w:rsidR="00000000" w:rsidRPr="00000000">
        <w:rPr>
          <w:rFonts w:ascii="Times New Roman" w:cs="Times New Roman" w:eastAsia="Times New Roman" w:hAnsi="Times New Roman"/>
          <w:sz w:val="24"/>
          <w:szCs w:val="24"/>
          <w:highlight w:val="yellow"/>
          <w:rtl w:val="0"/>
        </w:rPr>
        <w:t xml:space="preserve">See email dated _________________________.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of established law firms like Proskauer allegedly not having important Estate and related records like the missing Trusts and Insurance policies in the underlying original action is further support for a preliminary injunction at this time.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Eliot I. Bernstein first learned of this “billing” lawsuit by Proskauer in Palm Beach County while in the middle of Financing negotiations for the Iviewit companies with Warner Bros. ( AOL-Time Warner) for approximately a $10 to $20 Million Capital infusion for the Iviewit companies while other financing activities were underway with a Private Placement Memorandum through Wachovia bank.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also learned at the same time that an “Involuntary Bankruptcy” had been filed in Florida against companies similarly named to “Iviewit” being filed by Brian G. Utley, Real3D, Inc./RYJO, Michael Reale and Raymond Hersch </w:t>
      </w:r>
      <w:r w:rsidDel="00000000" w:rsidR="00000000" w:rsidRPr="00000000">
        <w:rPr>
          <w:rFonts w:ascii="Times New Roman" w:cs="Times New Roman" w:eastAsia="Times New Roman" w:hAnsi="Times New Roman"/>
          <w:sz w:val="24"/>
          <w:szCs w:val="24"/>
          <w:highlight w:val="yellow"/>
          <w:rtl w:val="0"/>
        </w:rPr>
        <w:t xml:space="preserve">_____________. </w:t>
      </w:r>
      <w:r w:rsidDel="00000000" w:rsidR="00000000" w:rsidRPr="00000000">
        <w:rPr>
          <w:rFonts w:ascii="Times New Roman" w:cs="Times New Roman" w:eastAsia="Times New Roman" w:hAnsi="Times New Roman"/>
          <w:sz w:val="24"/>
          <w:szCs w:val="24"/>
          <w:rtl w:val="0"/>
        </w:rPr>
        <w:t xml:space="preserve">See, </w:t>
      </w:r>
      <w:r w:rsidDel="00000000" w:rsidR="00000000" w:rsidRPr="00000000">
        <w:rPr>
          <w:rFonts w:ascii="Times New Roman" w:cs="Times New Roman" w:eastAsia="Times New Roman" w:hAnsi="Times New Roman"/>
          <w:sz w:val="24"/>
          <w:szCs w:val="24"/>
          <w:highlight w:val="yellow"/>
          <w:rtl w:val="0"/>
        </w:rPr>
        <w:t xml:space="preserve">_____________________.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from a Arthur Andersen audit conducted on behalf of Crossbow Ventures, the largest investor at that time in the IP, that two similarly named companies, Iviewit Holdings existed with only one set of books.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that the Iviewit companies President and Chief Operating Officer, a one Brian G. Utley, had in his possession a second set of almost identical Intellectual Property applications and one set had different inventors, including Utley, that were not actual inventors.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that Iviewit’s initial patent attorney, a one Raymond A. Joao, Esq., who represented himself as a Proskauer Partner when in fact he was not, had put over 90 patents in his name, many  with the Iviewit IP.</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that the Intellectual Properties represented by Utley to potential investors, investors and the financial institutions funding the Iviewit companies and those raising funds were not the ones that actually were filed with the US Patent Office.</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exposure of the Intellectual Property crimes that were committed began the pattern and practice of orchestrated schemes to deny Plaintiff Eliot I. Bernstein monetization of his inventions and access to capital and even basic access to counsel to pursue his rights and claims and a full blunt force denial of due process in the courts and with state and federal agencies.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same pattern and practice continues to this day in both Florida Trust and Estate cases and this Illinois insurance litigation which should be viewed by this Court as nothing but a furtherance of a scheme to secret away monies and assets and deny any basic funds or monies to Plaintiff and his family literally to the point of basic survival as Plaintiff has been; a) forced on govt. Food Stamps to feed his 3 minor children who were supposed to be protected and provided for in Simon and Shirley’s Estate planning; b) had home Security systems cut off; c) electric shut off and repeatedly threatened with shut off; d) homeowners insurance lapsed and other acts to deprive Counter Plaintiff of income and more.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and Shirley Bernstein in fact while living set up for Eliot through special planning efforts exclusively for Eliot and his family’s protection, vehicles designed and funded while living that provided income and security, including a paid for home and expenses for the home and family paid monthly all resulting from the efforts to harm Eliot and his family, especially after viewing the car bombing and learning of death threats against their son and his family.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probate crimes not only shut down all Eliot family income stream but further Theodore, Tescher and Spallina then shut down a company that Simon had invested in, Telenet Systems, LLC, that provided income to both Eliot and his wife at the time of Simon’s death.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any income from the point of Simon’s death to now, as income for the family at Simon’s death was to be continued through the Estates and Trusts and other vehicles set up for Eliot and his family and where the crimes were intended to leave Eliot and his family instead homeless and denied of their inheritancy with scienter and further bury the Iviewit stock and IP held by Simon.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it is alleged that the probate crimes were orchestrated in advance of Simon’s death when Simon refused to make changes to the plans of he and Shirley and never did so while living and so fraudulent documents were submitted to Courts and others to make it appear that Simon had changed he and his wife’s plans, Post Mortem in order to execute a scheme to take fiducial and legal control of the Estates and Trusts and steal off with the assets and convert funds to improper parties, all the while failing to provide legally required accountings and transparency to beneficiaries and thereby through these crimes leave Eliot and his family with virtually nothing.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Court is or should be aware, Plaintiff and his minor children were not even named as Necessary parties to this original Illinois insurance litigation even though all original parties knew and should have known Plaintiff and his children were beneficiaries with interests in the case including Defendants and Fiduciaries Tescher, Spallina and Theodore.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w:t>
      </w:r>
      <w:r w:rsidDel="00000000" w:rsidR="00000000" w:rsidRPr="00000000">
        <w:rPr>
          <w:rFonts w:ascii="Times New Roman" w:cs="Times New Roman" w:eastAsia="Times New Roman" w:hAnsi="Times New Roman"/>
          <w:sz w:val="24"/>
          <w:szCs w:val="24"/>
          <w:rtl w:val="0"/>
        </w:rPr>
        <w:t xml:space="preserve">. Judge Labarga - Detail the Pleadings from Selz that shows how Proskauer blew up Iviewit’s deal with Warner Bros   - Tortious Interference with Contracts alleged in 2003; now tortious interference with rights of inheritancy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Hon. Judge Martin Colin is a Palm Beach County Judge who claims Hon. Judge Labarga to be his “mentor”</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filings and records show Judge Martin Colin first “officially” became involved in any of the Bernstein family matters on or about June 18, 2010, when alleged documents were allegedly filed in the Palm Beach County Courts relating to Trusts for the Plaintiff’s minor children created by Simon and Shirley Bernstein and involving Defendants Stanford, JP Morgan and Oppenheimer</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and their agents.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is one fund that Simon Bernstein invested substantial monies in and eventually the Stanford Ponzi scheme was first broke open on or about 2009 and is claimed as a $7 Billion plus ponzi scheme,</w:t>
      </w:r>
      <w:r w:rsidDel="00000000" w:rsidR="00000000" w:rsidRPr="00000000">
        <w:rPr>
          <w:rFonts w:ascii="Times New Roman" w:cs="Times New Roman" w:eastAsia="Times New Roman" w:hAnsi="Times New Roman"/>
          <w:sz w:val="24"/>
          <w:szCs w:val="24"/>
          <w:highlight w:val="yellow"/>
          <w:rtl w:val="0"/>
        </w:rPr>
        <w:t xml:space="preserve"> where Proskauer and Greenberg are centrally involved and being sued for the entire scheme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Luckily, Simon did not believe in the Stanford CD’s that were the heart of the Ponzi as a safe investment and had only 1-2 percent of his accounts in these.  Simon was primarily invested in Blue Chips and Bonds of which were 100% recovered shortly after Stanford’s arrest.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believed that Simon had 1-2 Million in CD’s and it is alleged that Theodore Bernstein settled with Grant Thornton for approximately One Million of the Two Million Dollar claim, whereby that money is unaccounted for in the Simon Estate. </w:t>
      </w:r>
      <w:r w:rsidDel="00000000" w:rsidR="00000000" w:rsidRPr="00000000">
        <w:rPr>
          <w:rFonts w:ascii="Times New Roman" w:cs="Times New Roman" w:eastAsia="Times New Roman" w:hAnsi="Times New Roman"/>
          <w:sz w:val="24"/>
          <w:szCs w:val="24"/>
          <w:highlight w:val="yellow"/>
          <w:rtl w:val="0"/>
        </w:rPr>
        <w:t xml:space="preserve">See, _______________________</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Journal article dated Nov. 2, 2015 indicates both the Proskauer Rose law firm and Greenberg Traurig law firm as primary defendants in the Stanford Ponzi still facing suits for the entire losses suffered by investors harmed in the Stanford Ponzi scheme. </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w:t>
      </w:r>
      <w:r w:rsidDel="00000000" w:rsidR="00000000" w:rsidRPr="00000000">
        <w:rPr>
          <w:rFonts w:ascii="Times New Roman" w:cs="Times New Roman" w:eastAsia="Times New Roman" w:hAnsi="Times New Roman"/>
          <w:color w:val="333333"/>
          <w:sz w:val="24"/>
          <w:szCs w:val="24"/>
          <w:highlight w:val="white"/>
          <w:rtl w:val="0"/>
        </w:rPr>
        <w:t xml:space="preserve">to the article, </w:t>
      </w:r>
    </w:p>
    <w:p w:rsidR="00000000" w:rsidDel="00000000" w:rsidP="00000000" w:rsidRDefault="00000000" w:rsidRPr="00000000">
      <w:pPr>
        <w:spacing w:line="240" w:lineRule="auto"/>
        <w:ind w:left="1350" w:right="1530" w:firstLine="0"/>
        <w:contextualSpacing w:val="0"/>
        <w:rPr/>
      </w:pPr>
      <w:r w:rsidDel="00000000" w:rsidR="00000000" w:rsidRPr="00000000">
        <w:rPr>
          <w:rFonts w:ascii="Times New Roman" w:cs="Times New Roman" w:eastAsia="Times New Roman" w:hAnsi="Times New Roman"/>
          <w:color w:val="333333"/>
          <w:sz w:val="24"/>
          <w:szCs w:val="24"/>
          <w:highlight w:val="white"/>
          <w:rtl w:val="0"/>
        </w:rPr>
        <w:t xml:space="preserve">“In addition to suing the banks, the investors are pursuing claims against Stanford’s law firms, including Proskauer Rose, Chadbourne &amp; Parke, Greenberg Traurig and Hunton &amp; Williams. . . . . . . . . . .In one of the class actions, the plaintiffs assert that Chadbourne and Proskauer </w:t>
      </w:r>
      <w:hyperlink r:id="rId15">
        <w:r w:rsidDel="00000000" w:rsidR="00000000" w:rsidRPr="00000000">
          <w:rPr>
            <w:rFonts w:ascii="Times New Roman" w:cs="Times New Roman" w:eastAsia="Times New Roman" w:hAnsi="Times New Roman"/>
            <w:color w:val="467984"/>
            <w:sz w:val="24"/>
            <w:szCs w:val="24"/>
            <w:highlight w:val="white"/>
            <w:rtl w:val="0"/>
          </w:rPr>
          <w:t xml:space="preserve">should be held liable</w:t>
        </w:r>
      </w:hyperlink>
      <w:r w:rsidDel="00000000" w:rsidR="00000000" w:rsidRPr="00000000">
        <w:rPr>
          <w:rFonts w:ascii="Times New Roman" w:cs="Times New Roman" w:eastAsia="Times New Roman" w:hAnsi="Times New Roman"/>
          <w:color w:val="333333"/>
          <w:sz w:val="24"/>
          <w:szCs w:val="24"/>
          <w:highlight w:val="white"/>
          <w:rtl w:val="0"/>
        </w:rPr>
        <w:t xml:space="preserve"> because Thomas Sjoblom, a lawyer who worked at both firms, allegedly obstructed probes into Stanford’s business by the U.S. Securities and Exchange Commission and other regulators, and then helped hide the SEC investigation from Stanford's auditor, BDO Seidman.”</w:t>
      </w:r>
      <w:r w:rsidDel="00000000" w:rsidR="00000000" w:rsidRPr="00000000">
        <w:rPr>
          <w:rFonts w:ascii="Times New Roman" w:cs="Times New Roman" w:eastAsia="Times New Roman" w:hAnsi="Times New Roman"/>
          <w:color w:val="333333"/>
          <w:sz w:val="24"/>
          <w:szCs w:val="24"/>
          <w:highlight w:val="white"/>
          <w:vertAlign w:val="superscript"/>
        </w:rPr>
        <w:footnoteReference w:customMarkFollows="0" w:id="14"/>
      </w:r>
      <w:r w:rsidDel="00000000" w:rsidR="00000000" w:rsidRPr="00000000">
        <w:rPr>
          <w:rtl w:val="0"/>
        </w:rPr>
      </w:r>
    </w:p>
    <w:p w:rsidR="00000000" w:rsidDel="00000000" w:rsidP="00000000" w:rsidRDefault="00000000" w:rsidRPr="00000000">
      <w:pPr>
        <w:spacing w:line="240" w:lineRule="auto"/>
        <w:ind w:left="1350" w:right="1530" w:firstLine="0"/>
        <w:contextualSpacing w:val="0"/>
      </w:pPr>
      <w:r w:rsidDel="00000000" w:rsidR="00000000" w:rsidRPr="00000000">
        <w:rPr>
          <w:rFonts w:ascii="Times New Roman" w:cs="Times New Roman" w:eastAsia="Times New Roman" w:hAnsi="Times New Roman"/>
          <w:color w:val="333333"/>
          <w:sz w:val="24"/>
          <w:szCs w:val="24"/>
          <w:highlight w:val="white"/>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Proskauer </w:t>
      </w:r>
      <w:r w:rsidDel="00000000" w:rsidR="00000000" w:rsidRPr="00000000">
        <w:rPr>
          <w:rFonts w:ascii="Times New Roman" w:cs="Times New Roman" w:eastAsia="Times New Roman" w:hAnsi="Times New Roman"/>
          <w:color w:val="333333"/>
          <w:sz w:val="24"/>
          <w:szCs w:val="24"/>
          <w:highlight w:val="white"/>
          <w:rtl w:val="0"/>
        </w:rPr>
        <w:t xml:space="preserve">Rose and Greenberg Traurig both have been directly involved in the Iviewit matters (including as Intellectual Property Counsel) and directly involved in the criminal acts of the Stanford Ponzi and Proskauer intimately involved with the Bernie Madoff Ponzi as well, having stated they had the most Madoff clients as a firm, while Simon Bernstein had substantial funds directly invested with Stanford as set out above.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t>
      </w:r>
      <w:commentRangeStart w:id="9"/>
      <w:r w:rsidDel="00000000" w:rsidR="00000000" w:rsidRPr="00000000">
        <w:rPr>
          <w:rFonts w:ascii="Times New Roman" w:cs="Times New Roman" w:eastAsia="Times New Roman" w:hAnsi="Times New Roman"/>
          <w:sz w:val="24"/>
          <w:szCs w:val="24"/>
          <w:rtl w:val="0"/>
        </w:rPr>
        <w:t xml:space="preserve">documents</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purport to be documents signed by Plaintiff and his wife Candice Bernstein and somehow “notarized” or “witnessed” by Boca attorney Robert M. Spallina as an Attorney for Eliot and Candice Bernstein a Petitioners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Thus, according to documents which claim to have the Court date and time stamp of Palm Beach County on them, Defendant Judge Martin Colin was involved in Bernstein family matters dating back to at least _________, 2010, prior to the passing of both Shirley and Simon Bernstein, being directly involved in official court filings which are deemed false and fraudulent by Plaintiff and Fraud upon the Court.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minimum records and Discovery obtained by Plaintiff via Court Ordered Production of Tescher and Spallina</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upon their removal, Simon Bernstein had assets and holdings of over $13 Million plus in Investments Accounts, Private Banking Accounts, checking accounts, etc since 2008 when Defendants Tescher &amp; Spallina were doing Estate Family Planning for Simon and Shirley Bernstein plus over $6 Million in real estate based upon Listings of the properties prior to Simon’s passing.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and Spallina’s Production, Bates Doc. No. TS001503-TS001506, by Letter dated June 25, 2013 from Grant Thornton, under Primary Express Account 309513, Payee Bernstein Family Investments LLP, regarding a claim against Stanford Bank International Limited ( “the Company”), a Claim was allowed for $1,062,734.50 in the Antiguan Estate.  The Letter references that there may be “more letters of notification in order to incorporate all CDs.” </w:t>
      </w:r>
      <w:r w:rsidDel="00000000" w:rsidR="00000000" w:rsidRPr="00000000">
        <w:rPr>
          <w:rFonts w:ascii="Times New Roman" w:cs="Times New Roman" w:eastAsia="Times New Roman" w:hAnsi="Times New Roman"/>
          <w:sz w:val="24"/>
          <w:szCs w:val="24"/>
          <w:highlight w:val="yellow"/>
          <w:rtl w:val="0"/>
        </w:rPr>
        <w:t xml:space="preserve">See Exhibit ____.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by Defendant Tescher &amp; Spallina Bates Doc. No. </w:t>
      </w:r>
      <w:r w:rsidDel="00000000" w:rsidR="00000000" w:rsidRPr="00000000">
        <w:rPr>
          <w:rFonts w:ascii="Times New Roman" w:cs="Times New Roman" w:eastAsia="Times New Roman" w:hAnsi="Times New Roman"/>
          <w:sz w:val="24"/>
          <w:szCs w:val="24"/>
          <w:rtl w:val="0"/>
        </w:rPr>
        <w:t xml:space="preserve">TS003734</w:t>
      </w:r>
      <w:r w:rsidDel="00000000" w:rsidR="00000000" w:rsidRPr="00000000">
        <w:rPr>
          <w:rFonts w:ascii="Times New Roman" w:cs="Times New Roman" w:eastAsia="Times New Roman" w:hAnsi="Times New Roman"/>
          <w:sz w:val="24"/>
          <w:szCs w:val="24"/>
          <w:rtl w:val="0"/>
        </w:rPr>
        <w:t xml:space="preserve"> the Stanford Simon &amp; Shirley Bernstein Valuations as of 5/28/2008 reflect a Net Worth for that Statement at $6, 928,933.52 with $839,362.12 in Cash Available. </w:t>
      </w:r>
      <w:r w:rsidDel="00000000" w:rsidR="00000000" w:rsidRPr="00000000">
        <w:rPr>
          <w:rFonts w:ascii="Times New Roman" w:cs="Times New Roman" w:eastAsia="Times New Roman" w:hAnsi="Times New Roman"/>
          <w:sz w:val="24"/>
          <w:szCs w:val="24"/>
          <w:highlight w:val="yellow"/>
          <w:rtl w:val="0"/>
        </w:rPr>
        <w:t xml:space="preserve">See Exhibit _____.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and Spallina’s Production, Bates Doc. No. TS004808 by Statement dated Aug. 31, 2012 (two weeks before Simon’s death) in the Wilmington Trust Investment Details for 088949-000 Simon L. Bernstein Irrev TR the Grand Total $2,829,961.66.</w:t>
      </w:r>
      <w:r w:rsidDel="00000000" w:rsidR="00000000" w:rsidRPr="00000000">
        <w:rPr>
          <w:rFonts w:ascii="Times New Roman" w:cs="Times New Roman" w:eastAsia="Times New Roman" w:hAnsi="Times New Roman"/>
          <w:sz w:val="24"/>
          <w:szCs w:val="24"/>
          <w:highlight w:val="yellow"/>
          <w:rtl w:val="0"/>
        </w:rPr>
        <w:t xml:space="preserve"> See Exhibit _____.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&amp; Spallina Bates Doc. No. TS005459 Simon Bernstein BankOne checking activity Acct MI/FL/Ga Checking XXXX7231 $67,402.08 was the available Balance in that account as of 10/15/12 just after Simon Bernstein’s passing with $109,456.67 available as of Sept. 7, 2012 just a short time before his passing for that account.  </w:t>
      </w:r>
      <w:r w:rsidDel="00000000" w:rsidR="00000000" w:rsidRPr="00000000">
        <w:rPr>
          <w:rFonts w:ascii="Times New Roman" w:cs="Times New Roman" w:eastAsia="Times New Roman" w:hAnsi="Times New Roman"/>
          <w:sz w:val="24"/>
          <w:szCs w:val="24"/>
          <w:highlight w:val="yellow"/>
          <w:rtl w:val="0"/>
        </w:rPr>
        <w:t xml:space="preserve">See Exhibit _____.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Bates Doc. No. TS005478 JP Morgan Bernstein Family Investment LLP Acct. W32635000 showed $1,872,810.91 total Market Value with Accruals with $807,289.79 Cash included for Statement covering 8/1/12-8/31/12 just weeks before Simon Bernstein’s passing. </w:t>
      </w:r>
      <w:r w:rsidDel="00000000" w:rsidR="00000000" w:rsidRPr="00000000">
        <w:rPr>
          <w:rFonts w:ascii="Times New Roman" w:cs="Times New Roman" w:eastAsia="Times New Roman" w:hAnsi="Times New Roman"/>
          <w:sz w:val="24"/>
          <w:szCs w:val="24"/>
          <w:highlight w:val="yellow"/>
          <w:rtl w:val="0"/>
        </w:rPr>
        <w:t xml:space="preserve">See Exhibit ____.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Bates Doc. No. TS004765 JP Morgan Simon Bernstein Account No. 000000849197231 showing Total Payments &amp; Transfers of $97,793.74 for the period 8/10/12 to 9/12/12 up to Simon’s passing. </w:t>
      </w:r>
      <w:r w:rsidDel="00000000" w:rsidR="00000000" w:rsidRPr="00000000">
        <w:rPr>
          <w:rFonts w:ascii="Times New Roman" w:cs="Times New Roman" w:eastAsia="Times New Roman" w:hAnsi="Times New Roman"/>
          <w:sz w:val="24"/>
          <w:szCs w:val="24"/>
          <w:highlight w:val="yellow"/>
          <w:rtl w:val="0"/>
        </w:rPr>
        <w:t xml:space="preserve">See Exhibit 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Bates Doc. No. TS004820 JP Morgan Simon Bernstein Trust Robert M. Spallina Donald L. Tescher Trustees Primary Account 000000478018083 Dec. 20, 2013 Balance $150,177.17 with an “Internal Transfer” of $100,000.00 on Dec. 20, 2015. It is unknown what this “Internal Transfer” was for over a year after Simon’s passing</w:t>
      </w:r>
      <w:r w:rsidDel="00000000" w:rsidR="00000000" w:rsidRPr="00000000">
        <w:rPr>
          <w:rFonts w:ascii="Times New Roman" w:cs="Times New Roman" w:eastAsia="Times New Roman" w:hAnsi="Times New Roman"/>
          <w:color w:val="ffff00"/>
          <w:sz w:val="24"/>
          <w:szCs w:val="24"/>
          <w:rtl w:val="0"/>
        </w:rPr>
        <w:t xml:space="preserve">   </w:t>
      </w:r>
      <w:r w:rsidDel="00000000" w:rsidR="00000000" w:rsidRPr="00000000">
        <w:rPr>
          <w:rFonts w:ascii="Times New Roman" w:cs="Times New Roman" w:eastAsia="Times New Roman" w:hAnsi="Times New Roman"/>
          <w:color w:val="313131"/>
          <w:sz w:val="24"/>
          <w:szCs w:val="24"/>
          <w:rtl w:val="0"/>
        </w:rPr>
        <w:t xml:space="preserve"> </w:t>
      </w:r>
      <w:r w:rsidDel="00000000" w:rsidR="00000000" w:rsidRPr="00000000">
        <w:rPr>
          <w:rFonts w:ascii="Times New Roman" w:cs="Times New Roman" w:eastAsia="Times New Roman" w:hAnsi="Times New Roman"/>
          <w:color w:val="313131"/>
          <w:sz w:val="24"/>
          <w:szCs w:val="24"/>
          <w:highlight w:val="yellow"/>
          <w:rtl w:val="0"/>
        </w:rPr>
        <w:t xml:space="preserve">See Exhibit ____.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ff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Thus</w:t>
      </w:r>
      <w:r w:rsidDel="00000000" w:rsidR="00000000" w:rsidRPr="00000000">
        <w:rPr>
          <w:rFonts w:ascii="Times New Roman" w:cs="Times New Roman" w:eastAsia="Times New Roman" w:hAnsi="Times New Roman"/>
          <w:sz w:val="24"/>
          <w:szCs w:val="24"/>
          <w:rtl w:val="0"/>
        </w:rPr>
        <w:t xml:space="preserve"> with at least $13 million plus in known cash and accounts and over $6 million in real estate ( the St. Andrews home and Beach Condo ) there was close to $20 million in known assets held by Simon Bernstein shortly prior to and after his passing, yet Defendant Estate attorneys O’Connell and Defendants Theodore Bernstein and Alan Rose falsely and fraudulently claim Simon Bernstein’s Estate and Trust is gone, depleted as if it vanished into thin air without any distribution at all to Third-Party Plaintiff Eliot Bernstein and his family and No accountings that show the total holdings and the vanished holdings in 2.5 years justifying a preliminary injunction at this time.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w:t>
      </w:r>
      <w:r w:rsidDel="00000000" w:rsidR="00000000" w:rsidRPr="00000000">
        <w:rPr>
          <w:rFonts w:ascii="Times New Roman" w:cs="Times New Roman" w:eastAsia="Times New Roman" w:hAnsi="Times New Roman"/>
          <w:sz w:val="24"/>
          <w:szCs w:val="24"/>
          <w:highlight w:val="yellow"/>
          <w:rtl w:val="0"/>
        </w:rPr>
        <w:t xml:space="preserve">numbers from the minimal bare discovery obtained do not include and are without any accounting for the value of Simon’s holdings in the Intellectual Properties of “Iviewit” which propels the Estate and Trust to one of the largest in the country when royalties are finally monetized.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the VEBA which is already part of this federal litigation involving the Illinois life insurance is but one of many unknown assets in this case and it is unknown what happened to the VEBA assets once the VEBA was undone as alleged by Counter Defendants.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documentary evidence shows the VEBA may have been worth $50 Million or more with Simon and Shirley as primary plan participants, yet this asset and these funds have also allegedly disappeared and vanished according to Defendants Pamela Bernstein Simon, Ted Bernstein, David Simon, Adam Simon and other defendants and again with no accountings and no records provided to beneficiaries.</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tl w:val="0"/>
        </w:rPr>
      </w:r>
    </w:p>
    <w:p w:rsidR="00000000" w:rsidDel="00000000" w:rsidP="00000000" w:rsidRDefault="00000000" w:rsidRPr="00000000">
      <w:pPr>
        <w:spacing w:after="80" w:before="80" w:line="480" w:lineRule="auto"/>
        <w:contextualSpacing w:val="0"/>
      </w:pPr>
      <w:hyperlink r:id="rId16">
        <w:r w:rsidDel="00000000" w:rsidR="00000000" w:rsidRPr="00000000">
          <w:rPr>
            <w:rtl w:val="0"/>
          </w:rPr>
        </w:r>
      </w:hyperlink>
    </w:p>
    <w:tbl>
      <w:tblPr>
        <w:tblStyle w:val="Table1"/>
        <w:bidi w:val="0"/>
        <w:tblW w:w="9360.0" w:type="dxa"/>
        <w:jc w:val="left"/>
        <w:tblLayout w:type="fixed"/>
        <w:tblLook w:val="0600"/>
      </w:tblPr>
      <w:tblGrid>
        <w:gridCol w:w="3357.749120750293"/>
        <w:gridCol w:w="6002.2508792497065"/>
        <w:tblGridChange w:id="0">
          <w:tblGrid>
            <w:gridCol w:w="3357.749120750293"/>
            <w:gridCol w:w="6002.2508792497065"/>
          </w:tblGrid>
        </w:tblGridChange>
      </w:tblGrid>
      <w:tr>
        <w:tc>
          <w:tcPr>
            <w:gridSpan w:val="2"/>
            <w:tcBorders>
              <w:top w:color="c0c0c0" w:space="0" w:sz="6" w:val="single"/>
              <w:left w:color="c0c0c0" w:space="0" w:sz="6" w:val="single"/>
              <w:bottom w:color="c0c0c0" w:space="0" w:sz="6" w:val="single"/>
              <w:right w:color="c0c0c0" w:space="0" w:sz="6" w:val="single"/>
            </w:tcBorders>
            <w:shd w:fill="7d8d97"/>
            <w:tcMar>
              <w:top w:w="100.0" w:type="dxa"/>
              <w:left w:w="0.0" w:type="dxa"/>
              <w:bottom w:w="100.0" w:type="dxa"/>
              <w:right w:w="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b w:val="1"/>
                <w:color w:val="ffffff"/>
                <w:sz w:val="21"/>
                <w:szCs w:val="21"/>
                <w:shd w:fill="7d8d97" w:val="clear"/>
                <w:rtl w:val="0"/>
              </w:rPr>
              <w:t xml:space="preserve">S B Lexington Inc Death Benefit Plan United Bank Of Illinois N A</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Employer Identification Number (EIN)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363479122</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Name of Organization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S B Lexington Inc Death Benefit Plan United Bank Of Illinois N A</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Address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120 W State St, </w:t>
            </w:r>
            <w:hyperlink r:id="rId17">
              <w:r w:rsidDel="00000000" w:rsidR="00000000" w:rsidRPr="00000000">
                <w:rPr>
                  <w:rFonts w:ascii="Georgia" w:cs="Georgia" w:eastAsia="Georgia" w:hAnsi="Georgia"/>
                  <w:color w:val="364989"/>
                  <w:sz w:val="18"/>
                  <w:szCs w:val="18"/>
                  <w:shd w:fill="faf9f8" w:val="clear"/>
                  <w:rtl w:val="0"/>
                </w:rPr>
                <w:t xml:space="preserve">Rockford</w:t>
              </w:r>
            </w:hyperlink>
            <w:r w:rsidDel="00000000" w:rsidR="00000000" w:rsidRPr="00000000">
              <w:rPr>
                <w:rFonts w:ascii="Georgia" w:cs="Georgia" w:eastAsia="Georgia" w:hAnsi="Georgia"/>
                <w:sz w:val="18"/>
                <w:szCs w:val="18"/>
                <w:shd w:fill="faf9f8" w:val="clear"/>
                <w:rtl w:val="0"/>
              </w:rPr>
              <w:t xml:space="preserve">, IL 61101-1125</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Subsection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Voluntary Employees' Beneficiary Association (Non-Govt. Emps.)</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Foundation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All organizations except 501(c)(3)</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Organization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Corporation</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Exempt Organization Status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Unconditional Exemption</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Tax Period</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2009</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Assets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$50,000,000 to greater</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Income</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$10,000,000 to $49,999,999</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Filing Requirement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990 - Required to file Form 990-N - Income less than $25,000 per year</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Asset Amount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Amount of Income</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Form 990 Revenue Amount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bl>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upon information and belief, his wife Candice Bernstein, the source being Candice Bernstein, did not discover or learn about these alleged documents purporting to have their signatures until after Simon’s death.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his wife Candice Bernstein had never even met attorney Spallina until on or about September 2012, just after Simon Bernstein passed away while appearing at the Boca Offices of Tescher &amp; Spallina in relation to the Wills and Trusts and Estates of Simon and Shirley Bernstein,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the documents to transfer trusteeship of their children’s trusts with Stanford/Oppenheimer/JP Morgan purport to show attorney Spallina having somehow witnessed the signatures of Plaintiff and his wife Candice in June 2010 several years before they had ever met in person for the first time in Sept. of 2012 days after Simon Bernstein’s passing.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there are other significant problems with the </w:t>
      </w:r>
      <w:commentRangeStart w:id="11"/>
      <w:r w:rsidDel="00000000" w:rsidR="00000000" w:rsidRPr="00000000">
        <w:rPr>
          <w:rFonts w:ascii="Times New Roman" w:cs="Times New Roman" w:eastAsia="Times New Roman" w:hAnsi="Times New Roman"/>
          <w:sz w:val="24"/>
          <w:szCs w:val="24"/>
          <w:rtl w:val="0"/>
        </w:rPr>
        <w:t xml:space="preserve">documents</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his wife Candice Bernstein  filed Police Reports with the Palm Beach County Sheriff’s Office claiming these signatures and documents to be another fraud on the court, fraud on the beneficiaries and part of an orchestrated series of financial crimes against Eliot and his family.</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Eliot I. Bernstein further claimed these documents as frauds in the open Courts of Palm Beach County before Judge Martin Colin on or about Oct. 20, 2014 in a Hearing before Judge Colin on the Oppenheimer Trust Case.  See Case No. 502014CP002815XXXXSB – Oppenheimer v. Bernstein Minor Children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commentRangeStart w:id="12"/>
      <w:r w:rsidDel="00000000" w:rsidR="00000000" w:rsidRPr="00000000">
        <w:rPr>
          <w:rFonts w:ascii="Times New Roman" w:cs="Times New Roman" w:eastAsia="Times New Roman" w:hAnsi="Times New Roman"/>
          <w:sz w:val="24"/>
          <w:szCs w:val="24"/>
          <w:rtl w:val="0"/>
        </w:rPr>
        <w:t xml:space="preserve">Plaintiff also filed in the Palm Beach County Courts including the Court of Judge Martin Colin claiming these documents as fraud in the Oppenheimer Trust Case.  </w:t>
      </w:r>
      <w:commentRangeEnd w:id="12"/>
      <w:r w:rsidDel="00000000" w:rsidR="00000000" w:rsidRPr="00000000">
        <w:commentReference w:id="12"/>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documentary frauds again involving Defendant attorney Robert M. Spallina, and now directly involving Defendants Oppenheimer and Stanford emerged before  Hon. Judge Colin after other substantial frauds had already been admitted to before the Palm Beach County Sheriff’s Department and the Colin Court, including those crimes of Kimberly Moran and attorney Robert Spallina.</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commentRangeStart w:id="13"/>
      <w:r w:rsidDel="00000000" w:rsidR="00000000" w:rsidRPr="00000000">
        <w:rPr>
          <w:rFonts w:ascii="Times New Roman" w:cs="Times New Roman" w:eastAsia="Times New Roman" w:hAnsi="Times New Roman"/>
          <w:sz w:val="24"/>
          <w:szCs w:val="24"/>
          <w:rtl w:val="0"/>
        </w:rPr>
        <w:t xml:space="preserve">becoming involved in both the Estate cases of Shirley and Simon Bernstein.</w:t>
      </w:r>
      <w:commentRangeEnd w:id="13"/>
      <w:r w:rsidDel="00000000" w:rsidR="00000000" w:rsidRPr="00000000">
        <w:commentReference w:id="13"/>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Estate of Simon Bernstein has already been added as a Party in this federal district court action by Hon. Judge St. Eve and this Court has federal jurisdiction over the Estate and exercised federal jurisdiction over the Estate.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 more connections labarga iviewit Illinois insurance colin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 - TESCHER &amp; SPALLINA CAUGHT - Quotes from SEC Filings - Fiduciary breaches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Kimberly Moran and Spallina Crimes - Tescher knew what Spallina was doing from outset - see Email in the Illinois insurance litigation days after Simon Bernstein’s passing copied to Tescher by Spallina.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Trust cases began with Tescher &amp; Spallina violating all Florida Statutes - Disclosure to Beneficiaries etc </w:t>
      </w:r>
      <w:r w:rsidDel="00000000" w:rsidR="00000000" w:rsidRPr="00000000">
        <w:rPr>
          <w:rFonts w:ascii="Times New Roman" w:cs="Times New Roman" w:eastAsia="Times New Roman" w:hAnsi="Times New Roman"/>
          <w:sz w:val="24"/>
          <w:szCs w:val="24"/>
          <w:highlight w:val="yellow"/>
          <w:rtl w:val="0"/>
        </w:rPr>
        <w:t xml:space="preserve">See, </w:t>
      </w:r>
      <w:r w:rsidDel="00000000" w:rsidR="00000000" w:rsidRPr="00000000">
        <w:rPr>
          <w:rFonts w:ascii="Times New Roman" w:cs="Times New Roman" w:eastAsia="Times New Roman" w:hAnsi="Times New Roman"/>
          <w:sz w:val="24"/>
          <w:szCs w:val="24"/>
          <w:highlight w:val="yellow"/>
          <w:rtl w:val="0"/>
        </w:rPr>
        <w:t xml:space="preserve">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Accountings by Tescher &amp; Spallina in violation of Florida laws; Judge colin does nothing about it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accounting from Theodore Bernstein and Alan M. Rose, coming almost three years after Simon died, as none exists from the prior Co-Trustees, Spallina and Tescher and Theodore failed to get the prior Co-Trustees legally required accounting and then </w:t>
      </w:r>
      <w:r w:rsidDel="00000000" w:rsidR="00000000" w:rsidRPr="00000000">
        <w:rPr>
          <w:rFonts w:ascii="Times New Roman" w:cs="Times New Roman" w:eastAsia="Times New Roman" w:hAnsi="Times New Roman"/>
          <w:sz w:val="24"/>
          <w:szCs w:val="24"/>
          <w:rtl w:val="0"/>
        </w:rPr>
        <w:t xml:space="preserve">conspicuously</w:t>
      </w:r>
      <w:r w:rsidDel="00000000" w:rsidR="00000000" w:rsidRPr="00000000">
        <w:rPr>
          <w:rFonts w:ascii="Times New Roman" w:cs="Times New Roman" w:eastAsia="Times New Roman" w:hAnsi="Times New Roman"/>
          <w:sz w:val="24"/>
          <w:szCs w:val="24"/>
          <w:rtl w:val="0"/>
        </w:rPr>
        <w:t xml:space="preserve"> omits any accounting from Tescher &amp; Spallina and starts the accounting years after Simon died in violation of Florida Probate Rules and Statutes</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See,</w:t>
      </w:r>
      <w:r w:rsidDel="00000000" w:rsidR="00000000" w:rsidRPr="00000000">
        <w:rPr>
          <w:rFonts w:ascii="Times New Roman" w:cs="Times New Roman" w:eastAsia="Times New Roman" w:hAnsi="Times New Roman"/>
          <w:sz w:val="24"/>
          <w:szCs w:val="24"/>
          <w:highlight w:val="yellow"/>
          <w:rtl w:val="0"/>
        </w:rPr>
        <w:t xml:space="preserve"> Trust</w:t>
      </w:r>
      <w:r w:rsidDel="00000000" w:rsidR="00000000" w:rsidRPr="00000000">
        <w:rPr>
          <w:rFonts w:ascii="Times New Roman" w:cs="Times New Roman" w:eastAsia="Times New Roman" w:hAnsi="Times New Roman"/>
          <w:sz w:val="24"/>
          <w:szCs w:val="24"/>
          <w:rtl w:val="0"/>
        </w:rPr>
        <w:t xml:space="preserve"> Exhibit </w:t>
      </w:r>
      <w:r w:rsidDel="00000000" w:rsidR="00000000" w:rsidRPr="00000000">
        <w:rPr>
          <w:rFonts w:ascii="Times New Roman" w:cs="Times New Roman" w:eastAsia="Times New Roman" w:hAnsi="Times New Roman"/>
          <w:sz w:val="24"/>
          <w:szCs w:val="24"/>
          <w:highlight w:val="yellow"/>
          <w:rtl w:val="0"/>
        </w:rPr>
        <w:t xml:space="preserve">____________</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Yet as recently as Sept 2015 Alan M. Rose and Theodore Bernstein still communicating with Tescher &amp; Spallina and Tescher &amp; Spallina still in possession of many original dispositive documents and records despite crimes admitted to further justifying injunctive relief against these parties and an Order by Judge Colin to turn over their records to the Curator, the now deceased Benjamin Brown, Esq.. </w:t>
      </w:r>
      <w:r w:rsidDel="00000000" w:rsidR="00000000" w:rsidRPr="00000000">
        <w:rPr>
          <w:rFonts w:ascii="Times New Roman" w:cs="Times New Roman" w:eastAsia="Times New Roman" w:hAnsi="Times New Roman"/>
          <w:sz w:val="24"/>
          <w:szCs w:val="24"/>
          <w:highlight w:val="yellow"/>
          <w:rtl w:val="0"/>
        </w:rPr>
        <w:t xml:space="preserve">See Alan M. Rose / Theodore in Philips doc / email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w:t>
      </w:r>
      <w:r w:rsidDel="00000000" w:rsidR="00000000" w:rsidRPr="00000000">
        <w:rPr>
          <w:rFonts w:ascii="Times New Roman" w:cs="Times New Roman" w:eastAsia="Times New Roman" w:hAnsi="Times New Roman"/>
          <w:sz w:val="24"/>
          <w:szCs w:val="24"/>
          <w:rtl w:val="0"/>
        </w:rPr>
        <w:t xml:space="preserve"> Bernstein is a party in this federal district court action in Illinois and also a named party defendant in several actions and claims brought by Plaintiff Eliot I. Bernstein.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the oldest son of Simon and Shirley Bernstein, now deceased.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passed away in Sept. of 2012, having predeceased his wife Shirley Bernstein who passed away in Dec. 2010.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was living in the home of Simon Bernstein pulling his life together prior to the Car-bombing of Counter-Plaintiffs vehicle in 2005.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soon thereafter was commingling with Proskauer Rose and Greenberg Traurig friends and suddenly gets a Multi-million dollar home on the intra-coastal waters.</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Theodore Bernstein has other insurance business relationships with Tescher &amp; Spallina right from the outset of their involvement in Simon and Shirley’s Estate Planning.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can not remember why he gets checks of $55k twice from one of Theodore Bernstein companies.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Estates of both Simon and Shirley Bernstein have been involved in court actions in the Palm Beach County courts of the State of Florida at all relevant times herein.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1"/>
          <w:sz w:val="24"/>
          <w:szCs w:val="24"/>
          <w:u w:val="single"/>
          <w:rtl w:val="0"/>
        </w:rPr>
        <w:t xml:space="preserve">emporary Restraining Order - Preliminary Injunction against the State of Florida, Florida Supreme Court, Florida Courts, Probate Judge Phillips : Fundamental Denial of Due Process; Petition for All Writs following multiple Disqualification motions against Judge Martin Colin as Material and Fact Witness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Section will Focus on Petition for All Writs, Plaintiff EIB Denied Being heard since May 2013 on Emergency Petitions, Philips Disqual and Tying in the Labarga History from Above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Delay by Florida Supreme Court to only then Transfer with improper instructions by unknown Judge not addressing Conflicts of interest and due process - 2.5 years with No Hearings on claims brought by Plaintiff Eliot I. Bernstein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color w:val="ff0000"/>
          <w:sz w:val="24"/>
          <w:szCs w:val="24"/>
          <w:rtl w:val="0"/>
        </w:rPr>
        <w:t xml:space="preserve">CheckList as of 11.8.15 </w:t>
      </w:r>
    </w:p>
    <w:p w:rsidR="00000000" w:rsidDel="00000000" w:rsidP="00000000" w:rsidRDefault="00000000" w:rsidRPr="00000000">
      <w:pPr>
        <w:numPr>
          <w:ilvl w:val="0"/>
          <w:numId w:val="5"/>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7 Day Notice of Motion </w:t>
      </w:r>
    </w:p>
    <w:p w:rsidR="00000000" w:rsidDel="00000000" w:rsidP="00000000" w:rsidRDefault="00000000" w:rsidRPr="00000000">
      <w:pPr>
        <w:numPr>
          <w:ilvl w:val="0"/>
          <w:numId w:val="6"/>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Memo of Law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Motion for Removal to be Added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Standard for Prelim Inj -  Waive Eliot having to Post Security, See Section - Emergency Nature of Motion - Colin / Florida been denying Due Process to hear proper Emergency Relief for 2.5 Years - Irreparably Harmed if Continuing Philips Steering Case to Alan Rose-Ted while Denying EIB Basic Inheritancy which would have allowed for payment of Counsel fees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Reference Feds getting Info on Labarga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Flesh out Rubenstein Perjured Testimony submarined by Labarga, Fraud by Labarga</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Work in Gerry Lewin, dual companies, schemes to financially destroy EIB, fake Credit cards - tax liens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Add EIB’s $6 Million claim against Pam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Ted knew and should have known of Spallina Crimes - Fraud with Colin on the April 4, 2012 Doc filed  in Oct 2012 just after Simon passed</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Ted - Spallina began plot against EIB right at first meeting, coming after him on the Home, Denying Docs - Violating Florida Statutes began right away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Spallina - Tescher Proskauer Connections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Unsigned Tax Returns from Lewin - no verified records</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years with No Accountings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Section on Harry Moatz, Luchessi -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Emergency Nature of EIB’s position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Third Party Plaintiff?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Stansbury - Outline History of Ted siphoning off Monies from Si’s Accounts before his passing, Ted’s multiple similar named companies, pattern of Proskauer Lewin etc,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Stansbury outline of IRA and 401K monies that should have Paid out without Litigation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Shirley and Si Trusts / Wills were supposed to Mirror - yet Shirley’s 2008 does not, Stansbury would have been Trustee in both and large language difference.</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Proskauer Foley all did Estate work - also involved in Iviewit crimes - also Ironically can’t find any of the Estate Docs - pattern of Missing Docs by Large law firms, Same Pattern as Illinois Insurance Case</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Spallina - start right from Si’s passing, Fraud Plan in High Gear, claims Trustee of LaSalle, Denying Docs, Denying Accountings,. Fraud in Colin’s Court almost Immediate</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Spallina Tescher Proskauer connections -  Tescher on the lamb? out of state in Mass - SEC actions - Freeze Stop All accounts, transfers etc - Just what EIB should have had heard before Colin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Find language in Oppenheimer that Provides for EIB children up to age 25, reflective of Simon’s Plans / Value / Holdings </w:t>
      </w:r>
    </w:p>
    <w:p w:rsidR="00000000" w:rsidDel="00000000" w:rsidP="00000000" w:rsidRDefault="00000000" w:rsidRPr="00000000">
      <w:pPr>
        <w:contextualSpacing w:val="0"/>
        <w:jc w:val="center"/>
      </w:pPr>
      <w:r w:rsidDel="00000000" w:rsidR="00000000" w:rsidRPr="00000000">
        <w:rPr>
          <w:b w:val="1"/>
          <w:u w:val="single"/>
          <w:rtl w:val="0"/>
        </w:rPr>
        <w:t xml:space="preserve">Declaratory Judgment 28 USC Sec. 2201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case of actual controversy within its jurisdiction, . . . .upon the filing of an appropriate pleading, may declare the rights and other legal relations of any interested party seeking such declaration, whether or not further relief is or could be sought.</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Count 1:</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Probate Judge Martin Colin is a necessary and material fact witness and an alleged participant in the conspiratorial criminal acts alleged herein who should have Disqualified from the Florida Probate Proceedings</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2: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Orders of Florida Probate Judge Martin Colin should be voided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3: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Probate Judge Martin Colin acted outside his jurisdiction and interfered in the proper Transfer of the Estate and Trust Cases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4: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Judge Phillips should be Disqualified and all proceedings in his Court stayed and enjoined including a Trial on Defendant Alan M. Rose’s Complaint for Construction presently scheduled for Dec. 15, 2015 at 10 a.m. EST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5: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Ted Bernstein should be Disqualified and removed as Trustee in the Trust of Simon Bernstein, under the Express language of the Trust and for other misconduct as an alleged Fiduciary and as an alleged participant in the conspiratorial criminal acts alleged herein.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6: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Ted Bernstein should be Disqualified and removed as the Trustee of the Shirley Bernstein Trust under the express language of the Trust and for other misconduct as an alleged Fiduciary and an alleged participant in the conspiratorial criminal acts alleged herein.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7:</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Ted Bernstein should be Disqualified and removed as the alleged Trustee of the Simon Bernstein Irrevocable Insurance Trust dated 1995, as an executed legally valid copy has not produced in three years. and for other misconduct as an alleged Fiduciary and an alleged participant in the conspiratorial criminal acts alleged herein.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8: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matters under the Amended Trusts and Wills of Simon and Shirley Bernstein should be stayed and preliminarily enjoined due to the fraudulent and criminal conduct of attorneys Tescher &amp; Spallina, improperly executed documents and other misconduct.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9: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Defendant Alan M. Rose should be Disqualified from acting as counsel to Ted Bernstein in all related matters herein as a necessary and material fact witness involved with fraudulent documents and Trusts and an alleged participant in the conspiratorial criminal acts alleged herein.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10: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Defendant attorneys Brian O’Connell  and Joy Foglietta and the O’Connell law firm should be Disqualified from acting as the Personal Representative in the Estate of Simon Bernstein as necessary and material fact witnesses to fraudulent trust documents and other crimes and thefts of property and assets of the Estate and an alleged participant in the conspiratorial criminal acts alleged herein.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11: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Supreme Court Chief Judge Hon. Jorge Labarga should be Disqualified from all Bernstein family matters herein as a necessary and material fact witness and other conflicts of interest</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12: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The Florida Supreme Court, the Courts of Florida and Florida Bar Members should be temporarily stayed and preliminarily enjoined pending further Order of this United States District Court</w:t>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Count 13: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Trust and Estate matters and actions involving Simon and Shirley Bernstein should be removed to this U.S. District Court under the probate exception</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EIB - Really Focus Here - This is what you Want for Trusts / Estates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Simon’s Intent, how the Estates and Trusts should have been administered, corporations, assets, trusts for kids, trust for grandkids, BFR, BFI, income and assets for Eliot family</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Dispositive Docs need to be validated and constructed by non conflicted parties and forensically analyzed.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Ted Invalid in Simon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Alan Invalid</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Not a Trustee of Simon or Shirley’s Trusts or Estate *** RE Plead here your Florida Construction CounterComplaint stayed by Colin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need to Replead Original Counter Complaint in Illinois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M. Rose is a Material Fact Witness in crimes and fraud upon the Court and shall be disqualified from representing Theodore Bernstein in any capacity including in the Florida Probate Courts - Oppenheimer Docs “magically appearing” -  May 31,  2015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Joy ________ and the O’Connell law firm shall be Disqualified from acting on behalf of the Estate as Material Fact Witnesses to fraud and crimes against the Estate and Plaintiff. </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and Shirley’s intent to plan and provide for Plaintiff Eliot I. Bernstein and Family ( BFR / BFI etc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Eliot Ivan Bernstein  is over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age  of  18, a resident  of </w:t>
      </w:r>
      <w:r w:rsidDel="00000000" w:rsidR="00000000" w:rsidRPr="00000000">
        <w:rPr>
          <w:rFonts w:ascii="Times New Roman" w:cs="Times New Roman" w:eastAsia="Times New Roman" w:hAnsi="Times New Roman"/>
          <w:color w:val="4b4b4b"/>
          <w:sz w:val="24"/>
          <w:szCs w:val="24"/>
          <w:rtl w:val="0"/>
        </w:rPr>
        <w:t xml:space="preserve">Palm  </w:t>
      </w:r>
      <w:r w:rsidDel="00000000" w:rsidR="00000000" w:rsidRPr="00000000">
        <w:rPr>
          <w:rFonts w:ascii="Times New Roman" w:cs="Times New Roman" w:eastAsia="Times New Roman" w:hAnsi="Times New Roman"/>
          <w:color w:val="3d3d3d"/>
          <w:sz w:val="24"/>
          <w:szCs w:val="24"/>
          <w:rtl w:val="0"/>
        </w:rPr>
        <w:t xml:space="preserve">Beach County, Florida and is </w:t>
      </w:r>
      <w:r w:rsidDel="00000000" w:rsidR="00000000" w:rsidRPr="00000000">
        <w:rPr>
          <w:rFonts w:ascii="Times New Roman" w:cs="Times New Roman" w:eastAsia="Times New Roman" w:hAnsi="Times New Roman"/>
          <w:color w:val="4b4b4b"/>
          <w:sz w:val="24"/>
          <w:szCs w:val="24"/>
          <w:rtl w:val="0"/>
        </w:rPr>
        <w:t xml:space="preserve">a </w:t>
      </w:r>
      <w:r w:rsidDel="00000000" w:rsidR="00000000" w:rsidRPr="00000000">
        <w:rPr>
          <w:rFonts w:ascii="Times New Roman" w:cs="Times New Roman" w:eastAsia="Times New Roman" w:hAnsi="Times New Roman"/>
          <w:color w:val="3d3d3d"/>
          <w:sz w:val="24"/>
          <w:szCs w:val="24"/>
          <w:rtl w:val="0"/>
        </w:rPr>
        <w:t xml:space="preserve">beneficiary of the 2008 Simon </w:t>
      </w:r>
      <w:r w:rsidDel="00000000" w:rsidR="00000000" w:rsidRPr="00000000">
        <w:rPr>
          <w:rFonts w:ascii="Times New Roman" w:cs="Times New Roman" w:eastAsia="Times New Roman" w:hAnsi="Times New Roman"/>
          <w:color w:val="4b4b4b"/>
          <w:sz w:val="24"/>
          <w:szCs w:val="24"/>
          <w:rtl w:val="0"/>
        </w:rPr>
        <w:t xml:space="preserve">Trust.</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Eliot Ivan Bernstein is legal guardian of his three minor children, Joshua Bernstein, Jacob Bernstein ;u1d Daniel Bernstein, beneficiaries under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alleged  SIMON L. BERNSTEIN AMENDED and RESTATED </w:t>
      </w:r>
      <w:r w:rsidDel="00000000" w:rsidR="00000000" w:rsidRPr="00000000">
        <w:rPr>
          <w:rFonts w:ascii="Times New Roman" w:cs="Times New Roman" w:eastAsia="Times New Roman" w:hAnsi="Times New Roman"/>
          <w:color w:val="4b4b4b"/>
          <w:sz w:val="24"/>
          <w:szCs w:val="24"/>
          <w:rtl w:val="0"/>
        </w:rPr>
        <w:t xml:space="preserve">TRUST </w:t>
      </w:r>
      <w:r w:rsidDel="00000000" w:rsidR="00000000" w:rsidRPr="00000000">
        <w:rPr>
          <w:rFonts w:ascii="Times New Roman" w:cs="Times New Roman" w:eastAsia="Times New Roman" w:hAnsi="Times New Roman"/>
          <w:color w:val="3d3d3d"/>
          <w:sz w:val="24"/>
          <w:szCs w:val="24"/>
          <w:rtl w:val="0"/>
        </w:rPr>
        <w:t xml:space="preserve">dated 7/25/2012.</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has standing to seek removal in his capacity </w:t>
      </w:r>
      <w:r w:rsidDel="00000000" w:rsidR="00000000" w:rsidRPr="00000000">
        <w:rPr>
          <w:rFonts w:ascii="Times New Roman" w:cs="Times New Roman" w:eastAsia="Times New Roman" w:hAnsi="Times New Roman"/>
          <w:color w:val="4b4b4b"/>
          <w:sz w:val="24"/>
          <w:szCs w:val="24"/>
          <w:rtl w:val="0"/>
        </w:rPr>
        <w:t xml:space="preserve">as </w:t>
      </w:r>
      <w:r w:rsidDel="00000000" w:rsidR="00000000" w:rsidRPr="00000000">
        <w:rPr>
          <w:rFonts w:ascii="Times New Roman" w:cs="Times New Roman" w:eastAsia="Times New Roman" w:hAnsi="Times New Roman"/>
          <w:color w:val="3d3d3d"/>
          <w:sz w:val="24"/>
          <w:szCs w:val="24"/>
          <w:rtl w:val="0"/>
        </w:rPr>
        <w:t xml:space="preserve">Legal Guardian for </w:t>
      </w:r>
      <w:r w:rsidDel="00000000" w:rsidR="00000000" w:rsidRPr="00000000">
        <w:rPr>
          <w:rFonts w:ascii="Times New Roman" w:cs="Times New Roman" w:eastAsia="Times New Roman" w:hAnsi="Times New Roman"/>
          <w:color w:val="4b4b4b"/>
          <w:sz w:val="24"/>
          <w:szCs w:val="24"/>
          <w:rtl w:val="0"/>
        </w:rPr>
        <w:t xml:space="preserve">his minor </w:t>
      </w:r>
      <w:r w:rsidDel="00000000" w:rsidR="00000000" w:rsidRPr="00000000">
        <w:rPr>
          <w:rFonts w:ascii="Times New Roman" w:cs="Times New Roman" w:eastAsia="Times New Roman" w:hAnsi="Times New Roman"/>
          <w:color w:val="3d3d3d"/>
          <w:sz w:val="24"/>
          <w:szCs w:val="24"/>
          <w:rtl w:val="0"/>
        </w:rPr>
        <w:t xml:space="preserve">children who are beneficiaries of the 2012 Simon Trust.</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3d3d3d"/>
          <w:sz w:val="24"/>
          <w:szCs w:val="24"/>
          <w:rtl w:val="0"/>
        </w:rPr>
        <w:t xml:space="preserve">Theodore Stuart Bernstein is currently serving as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Successor Trustee of </w:t>
      </w:r>
      <w:r w:rsidDel="00000000" w:rsidR="00000000" w:rsidRPr="00000000">
        <w:rPr>
          <w:rFonts w:ascii="Times New Roman" w:cs="Times New Roman" w:eastAsia="Times New Roman" w:hAnsi="Times New Roman"/>
          <w:color w:val="4b4b4b"/>
          <w:sz w:val="24"/>
          <w:szCs w:val="24"/>
          <w:rtl w:val="0"/>
        </w:rPr>
        <w:t xml:space="preserve">the Trusts </w:t>
      </w:r>
      <w:r w:rsidDel="00000000" w:rsidR="00000000" w:rsidRPr="00000000">
        <w:rPr>
          <w:rFonts w:ascii="Times New Roman" w:cs="Times New Roman" w:eastAsia="Times New Roman" w:hAnsi="Times New Roman"/>
          <w:color w:val="3d3d3d"/>
          <w:sz w:val="24"/>
          <w:szCs w:val="24"/>
          <w:rtl w:val="0"/>
        </w:rPr>
        <w:t xml:space="preserve">and is </w:t>
      </w:r>
      <w:r w:rsidDel="00000000" w:rsidR="00000000" w:rsidRPr="00000000">
        <w:rPr>
          <w:rFonts w:ascii="Times New Roman" w:cs="Times New Roman" w:eastAsia="Times New Roman" w:hAnsi="Times New Roman"/>
          <w:color w:val="4b4b4b"/>
          <w:sz w:val="24"/>
          <w:szCs w:val="24"/>
          <w:rtl w:val="0"/>
        </w:rPr>
        <w:t xml:space="preserve">a resident of </w:t>
      </w:r>
      <w:r w:rsidDel="00000000" w:rsidR="00000000" w:rsidRPr="00000000">
        <w:rPr>
          <w:rFonts w:ascii="Times New Roman" w:cs="Times New Roman" w:eastAsia="Times New Roman" w:hAnsi="Times New Roman"/>
          <w:color w:val="3d3d3d"/>
          <w:sz w:val="24"/>
          <w:szCs w:val="24"/>
          <w:rtl w:val="0"/>
        </w:rPr>
        <w:t xml:space="preserve">Palm Beach </w:t>
      </w:r>
      <w:r w:rsidDel="00000000" w:rsidR="00000000" w:rsidRPr="00000000">
        <w:rPr>
          <w:rFonts w:ascii="Times New Roman" w:cs="Times New Roman" w:eastAsia="Times New Roman" w:hAnsi="Times New Roman"/>
          <w:color w:val="4b4b4b"/>
          <w:sz w:val="24"/>
          <w:szCs w:val="24"/>
          <w:rtl w:val="0"/>
        </w:rPr>
        <w:t xml:space="preserve">County.</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Alexandra </w:t>
      </w:r>
      <w:r w:rsidDel="00000000" w:rsidR="00000000" w:rsidRPr="00000000">
        <w:rPr>
          <w:rFonts w:ascii="Times New Roman" w:cs="Times New Roman" w:eastAsia="Times New Roman" w:hAnsi="Times New Roman"/>
          <w:color w:val="4b4b4b"/>
          <w:sz w:val="24"/>
          <w:szCs w:val="24"/>
          <w:rtl w:val="0"/>
        </w:rPr>
        <w:t xml:space="preserve">Bernstein, </w:t>
      </w:r>
      <w:r w:rsidDel="00000000" w:rsidR="00000000" w:rsidRPr="00000000">
        <w:rPr>
          <w:rFonts w:ascii="Times New Roman" w:cs="Times New Roman" w:eastAsia="Times New Roman" w:hAnsi="Times New Roman"/>
          <w:color w:val="3d3d3d"/>
          <w:sz w:val="24"/>
          <w:szCs w:val="24"/>
          <w:rtl w:val="0"/>
        </w:rPr>
        <w:t xml:space="preserve">who is </w:t>
      </w:r>
      <w:r w:rsidDel="00000000" w:rsidR="00000000" w:rsidRPr="00000000">
        <w:rPr>
          <w:rFonts w:ascii="Times New Roman" w:cs="Times New Roman" w:eastAsia="Times New Roman" w:hAnsi="Times New Roman"/>
          <w:color w:val="4b4b4b"/>
          <w:sz w:val="24"/>
          <w:szCs w:val="24"/>
          <w:rtl w:val="0"/>
        </w:rPr>
        <w:t xml:space="preserve">over the age of </w:t>
      </w:r>
      <w:r w:rsidDel="00000000" w:rsidR="00000000" w:rsidRPr="00000000">
        <w:rPr>
          <w:rFonts w:ascii="Times New Roman" w:cs="Times New Roman" w:eastAsia="Times New Roman" w:hAnsi="Times New Roman"/>
          <w:color w:val="3d3d3d"/>
          <w:sz w:val="24"/>
          <w:szCs w:val="24"/>
          <w:rtl w:val="0"/>
        </w:rPr>
        <w:t xml:space="preserve">18</w:t>
      </w:r>
      <w:r w:rsidDel="00000000" w:rsidR="00000000" w:rsidRPr="00000000">
        <w:rPr>
          <w:rFonts w:ascii="Times New Roman" w:cs="Times New Roman" w:eastAsia="Times New Roman" w:hAnsi="Times New Roman"/>
          <w:color w:val="777777"/>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resides </w:t>
      </w:r>
      <w:r w:rsidDel="00000000" w:rsidR="00000000" w:rsidRPr="00000000">
        <w:rPr>
          <w:rFonts w:ascii="Times New Roman" w:cs="Times New Roman" w:eastAsia="Times New Roman" w:hAnsi="Times New Roman"/>
          <w:color w:val="3d3d3d"/>
          <w:sz w:val="24"/>
          <w:szCs w:val="24"/>
          <w:rtl w:val="0"/>
        </w:rPr>
        <w:t xml:space="preserve">in </w:t>
      </w:r>
      <w:r w:rsidDel="00000000" w:rsidR="00000000" w:rsidRPr="00000000">
        <w:rPr>
          <w:rFonts w:ascii="Times New Roman" w:cs="Times New Roman" w:eastAsia="Times New Roman" w:hAnsi="Times New Roman"/>
          <w:color w:val="4b4b4b"/>
          <w:sz w:val="24"/>
          <w:szCs w:val="24"/>
          <w:rtl w:val="0"/>
        </w:rPr>
        <w:t xml:space="preserve">Virginia and is a beneficiary under the 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w:t>
      </w:r>
      <w:r w:rsidDel="00000000" w:rsidR="00000000" w:rsidRPr="00000000">
        <w:rPr>
          <w:rFonts w:ascii="Times New Roman" w:cs="Times New Roman" w:eastAsia="Times New Roman" w:hAnsi="Times New Roman"/>
          <w:color w:val="3d3d3d"/>
          <w:sz w:val="24"/>
          <w:szCs w:val="24"/>
          <w:rtl w:val="0"/>
        </w:rPr>
        <w:t xml:space="preserve">Bernstein</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who is over </w:t>
      </w:r>
      <w:r w:rsidDel="00000000" w:rsidR="00000000" w:rsidRPr="00000000">
        <w:rPr>
          <w:rFonts w:ascii="Times New Roman" w:cs="Times New Roman" w:eastAsia="Times New Roman" w:hAnsi="Times New Roman"/>
          <w:color w:val="3d3d3d"/>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age of </w:t>
      </w:r>
      <w:r w:rsidDel="00000000" w:rsidR="00000000" w:rsidRPr="00000000">
        <w:rPr>
          <w:rFonts w:ascii="Times New Roman" w:cs="Times New Roman" w:eastAsia="Times New Roman" w:hAnsi="Times New Roman"/>
          <w:color w:val="3d3d3d"/>
          <w:sz w:val="24"/>
          <w:szCs w:val="24"/>
          <w:rtl w:val="0"/>
        </w:rPr>
        <w:t xml:space="preserve">18, </w:t>
      </w:r>
      <w:r w:rsidDel="00000000" w:rsidR="00000000" w:rsidRPr="00000000">
        <w:rPr>
          <w:rFonts w:ascii="Times New Roman" w:cs="Times New Roman" w:eastAsia="Times New Roman" w:hAnsi="Times New Roman"/>
          <w:color w:val="4b4b4b"/>
          <w:sz w:val="24"/>
          <w:szCs w:val="24"/>
          <w:rtl w:val="0"/>
        </w:rPr>
        <w:t xml:space="preserve">resides </w:t>
      </w:r>
      <w:r w:rsidDel="00000000" w:rsidR="00000000" w:rsidRPr="00000000">
        <w:rPr>
          <w:rFonts w:ascii="Times New Roman" w:cs="Times New Roman" w:eastAsia="Times New Roman" w:hAnsi="Times New Roman"/>
          <w:color w:val="3d3d3d"/>
          <w:sz w:val="24"/>
          <w:szCs w:val="24"/>
          <w:rtl w:val="0"/>
        </w:rPr>
        <w:t xml:space="preserve">in </w:t>
      </w:r>
      <w:r w:rsidDel="00000000" w:rsidR="00000000" w:rsidRPr="00000000">
        <w:rPr>
          <w:rFonts w:ascii="Times New Roman" w:cs="Times New Roman" w:eastAsia="Times New Roman" w:hAnsi="Times New Roman"/>
          <w:color w:val="4b4b4b"/>
          <w:sz w:val="24"/>
          <w:szCs w:val="24"/>
          <w:rtl w:val="0"/>
        </w:rPr>
        <w:t xml:space="preserve">Palm Beach County </w:t>
      </w:r>
      <w:r w:rsidDel="00000000" w:rsidR="00000000" w:rsidRPr="00000000">
        <w:rPr>
          <w:rFonts w:ascii="Times New Roman" w:cs="Times New Roman" w:eastAsia="Times New Roman" w:hAnsi="Times New Roman"/>
          <w:color w:val="3d3d3d"/>
          <w:sz w:val="24"/>
          <w:szCs w:val="24"/>
          <w:rtl w:val="0"/>
        </w:rPr>
        <w:t xml:space="preserve">Florida </w:t>
      </w:r>
      <w:r w:rsidDel="00000000" w:rsidR="00000000" w:rsidRPr="00000000">
        <w:rPr>
          <w:rFonts w:ascii="Times New Roman" w:cs="Times New Roman" w:eastAsia="Times New Roman" w:hAnsi="Times New Roman"/>
          <w:color w:val="4b4b4b"/>
          <w:sz w:val="24"/>
          <w:szCs w:val="24"/>
          <w:rtl w:val="0"/>
        </w:rPr>
        <w:t xml:space="preserve">and is </w:t>
      </w:r>
      <w:r w:rsidDel="00000000" w:rsidR="00000000" w:rsidRPr="00000000">
        <w:rPr>
          <w:rFonts w:ascii="Times New Roman" w:cs="Times New Roman" w:eastAsia="Times New Roman" w:hAnsi="Times New Roman"/>
          <w:color w:val="5e5e5e"/>
          <w:sz w:val="24"/>
          <w:szCs w:val="24"/>
          <w:rtl w:val="0"/>
        </w:rPr>
        <w:t xml:space="preserve">a </w:t>
      </w:r>
      <w:r w:rsidDel="00000000" w:rsidR="00000000" w:rsidRPr="00000000">
        <w:rPr>
          <w:rFonts w:ascii="Times New Roman" w:cs="Times New Roman" w:eastAsia="Times New Roman" w:hAnsi="Times New Roman"/>
          <w:color w:val="4b4b4b"/>
          <w:sz w:val="24"/>
          <w:szCs w:val="24"/>
          <w:rtl w:val="0"/>
        </w:rPr>
        <w:t xml:space="preserve">beneficiary </w:t>
      </w:r>
      <w:r w:rsidDel="00000000" w:rsidR="00000000" w:rsidRPr="00000000">
        <w:rPr>
          <w:rFonts w:ascii="Times New Roman" w:cs="Times New Roman" w:eastAsia="Times New Roman" w:hAnsi="Times New Roman"/>
          <w:color w:val="3d3d3d"/>
          <w:sz w:val="24"/>
          <w:szCs w:val="24"/>
          <w:rtl w:val="0"/>
        </w:rPr>
        <w:t xml:space="preserve">under the </w:t>
      </w:r>
      <w:r w:rsidDel="00000000" w:rsidR="00000000" w:rsidRPr="00000000">
        <w:rPr>
          <w:rFonts w:ascii="Times New Roman" w:cs="Times New Roman" w:eastAsia="Times New Roman" w:hAnsi="Times New Roman"/>
          <w:color w:val="4b4b4b"/>
          <w:sz w:val="24"/>
          <w:szCs w:val="24"/>
          <w:rtl w:val="0"/>
        </w:rPr>
        <w:t xml:space="preserve">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w:t>
      </w:r>
      <w:r w:rsidDel="00000000" w:rsidR="00000000" w:rsidRPr="00000000">
        <w:rPr>
          <w:rFonts w:ascii="Times New Roman" w:cs="Times New Roman" w:eastAsia="Times New Roman" w:hAnsi="Times New Roman"/>
          <w:color w:val="4b4b4b"/>
          <w:sz w:val="24"/>
          <w:szCs w:val="24"/>
          <w:rtl w:val="0"/>
        </w:rPr>
        <w:t xml:space="preserve">Bernstein, who </w:t>
      </w:r>
      <w:r w:rsidDel="00000000" w:rsidR="00000000" w:rsidRPr="00000000">
        <w:rPr>
          <w:rFonts w:ascii="Times New Roman" w:cs="Times New Roman" w:eastAsia="Times New Roman" w:hAnsi="Times New Roman"/>
          <w:color w:val="3d3d3d"/>
          <w:sz w:val="24"/>
          <w:szCs w:val="24"/>
          <w:rtl w:val="0"/>
        </w:rPr>
        <w:t xml:space="preserve">is </w:t>
      </w:r>
      <w:r w:rsidDel="00000000" w:rsidR="00000000" w:rsidRPr="00000000">
        <w:rPr>
          <w:rFonts w:ascii="Times New Roman" w:cs="Times New Roman" w:eastAsia="Times New Roman" w:hAnsi="Times New Roman"/>
          <w:color w:val="4b4b4b"/>
          <w:sz w:val="24"/>
          <w:szCs w:val="24"/>
          <w:rtl w:val="0"/>
        </w:rPr>
        <w:t xml:space="preserve">over the </w:t>
      </w:r>
      <w:r w:rsidDel="00000000" w:rsidR="00000000" w:rsidRPr="00000000">
        <w:rPr>
          <w:rFonts w:ascii="Times New Roman" w:cs="Times New Roman" w:eastAsia="Times New Roman" w:hAnsi="Times New Roman"/>
          <w:color w:val="3d3d3d"/>
          <w:sz w:val="24"/>
          <w:szCs w:val="24"/>
          <w:rtl w:val="0"/>
        </w:rPr>
        <w:t xml:space="preserve">age </w:t>
      </w:r>
      <w:r w:rsidDel="00000000" w:rsidR="00000000" w:rsidRPr="00000000">
        <w:rPr>
          <w:rFonts w:ascii="Times New Roman" w:cs="Times New Roman" w:eastAsia="Times New Roman" w:hAnsi="Times New Roman"/>
          <w:color w:val="4b4b4b"/>
          <w:sz w:val="24"/>
          <w:szCs w:val="24"/>
          <w:rtl w:val="0"/>
        </w:rPr>
        <w:t xml:space="preserve">of </w:t>
      </w:r>
      <w:r w:rsidDel="00000000" w:rsidR="00000000" w:rsidRPr="00000000">
        <w:rPr>
          <w:rFonts w:ascii="Times New Roman" w:cs="Times New Roman" w:eastAsia="Times New Roman" w:hAnsi="Times New Roman"/>
          <w:color w:val="3d3d3d"/>
          <w:sz w:val="24"/>
          <w:szCs w:val="24"/>
          <w:rtl w:val="0"/>
        </w:rPr>
        <w:t xml:space="preserve">18, r</w:t>
      </w:r>
      <w:r w:rsidDel="00000000" w:rsidR="00000000" w:rsidRPr="00000000">
        <w:rPr>
          <w:rFonts w:ascii="Times New Roman" w:cs="Times New Roman" w:eastAsia="Times New Roman" w:hAnsi="Times New Roman"/>
          <w:color w:val="5e5e5e"/>
          <w:sz w:val="24"/>
          <w:szCs w:val="24"/>
          <w:rtl w:val="0"/>
        </w:rPr>
        <w:t xml:space="preserve">es</w:t>
      </w:r>
      <w:r w:rsidDel="00000000" w:rsidR="00000000" w:rsidRPr="00000000">
        <w:rPr>
          <w:rFonts w:ascii="Times New Roman" w:cs="Times New Roman" w:eastAsia="Times New Roman" w:hAnsi="Times New Roman"/>
          <w:color w:val="3d3d3d"/>
          <w:sz w:val="24"/>
          <w:szCs w:val="24"/>
          <w:rtl w:val="0"/>
        </w:rPr>
        <w:t xml:space="preserve">ides </w:t>
      </w:r>
      <w:r w:rsidDel="00000000" w:rsidR="00000000" w:rsidRPr="00000000">
        <w:rPr>
          <w:rFonts w:ascii="Times New Roman" w:cs="Times New Roman" w:eastAsia="Times New Roman" w:hAnsi="Times New Roman"/>
          <w:color w:val="4b4b4b"/>
          <w:sz w:val="24"/>
          <w:szCs w:val="24"/>
          <w:rtl w:val="0"/>
        </w:rPr>
        <w:t xml:space="preserve">in Palm </w:t>
      </w:r>
      <w:r w:rsidDel="00000000" w:rsidR="00000000" w:rsidRPr="00000000">
        <w:rPr>
          <w:rFonts w:ascii="Times New Roman" w:cs="Times New Roman" w:eastAsia="Times New Roman" w:hAnsi="Times New Roman"/>
          <w:color w:val="3d3d3d"/>
          <w:sz w:val="24"/>
          <w:szCs w:val="24"/>
          <w:rtl w:val="0"/>
        </w:rPr>
        <w:t xml:space="preserve">Beach </w:t>
      </w:r>
      <w:r w:rsidDel="00000000" w:rsidR="00000000" w:rsidRPr="00000000">
        <w:rPr>
          <w:rFonts w:ascii="Times New Roman" w:cs="Times New Roman" w:eastAsia="Times New Roman" w:hAnsi="Times New Roman"/>
          <w:color w:val="4b4b4b"/>
          <w:sz w:val="24"/>
          <w:szCs w:val="24"/>
          <w:rtl w:val="0"/>
        </w:rPr>
        <w:t xml:space="preserve">County Florida and is a </w:t>
      </w:r>
      <w:r w:rsidDel="00000000" w:rsidR="00000000" w:rsidRPr="00000000">
        <w:rPr>
          <w:rFonts w:ascii="Times New Roman" w:cs="Times New Roman" w:eastAsia="Times New Roman" w:hAnsi="Times New Roman"/>
          <w:color w:val="3d3d3d"/>
          <w:sz w:val="24"/>
          <w:szCs w:val="24"/>
          <w:rtl w:val="0"/>
        </w:rPr>
        <w:t xml:space="preserve">b</w:t>
      </w:r>
      <w:r w:rsidDel="00000000" w:rsidR="00000000" w:rsidRPr="00000000">
        <w:rPr>
          <w:rFonts w:ascii="Times New Roman" w:cs="Times New Roman" w:eastAsia="Times New Roman" w:hAnsi="Times New Roman"/>
          <w:color w:val="5e5e5e"/>
          <w:sz w:val="24"/>
          <w:szCs w:val="24"/>
          <w:rtl w:val="0"/>
        </w:rPr>
        <w:t xml:space="preserve">enefic</w:t>
      </w:r>
      <w:r w:rsidDel="00000000" w:rsidR="00000000" w:rsidRPr="00000000">
        <w:rPr>
          <w:rFonts w:ascii="Times New Roman" w:cs="Times New Roman" w:eastAsia="Times New Roman" w:hAnsi="Times New Roman"/>
          <w:color w:val="3d3d3d"/>
          <w:sz w:val="24"/>
          <w:szCs w:val="24"/>
          <w:rtl w:val="0"/>
        </w:rPr>
        <w:t xml:space="preserve">iary </w:t>
      </w:r>
      <w:r w:rsidDel="00000000" w:rsidR="00000000" w:rsidRPr="00000000">
        <w:rPr>
          <w:rFonts w:ascii="Times New Roman" w:cs="Times New Roman" w:eastAsia="Times New Roman" w:hAnsi="Times New Roman"/>
          <w:color w:val="4b4b4b"/>
          <w:sz w:val="24"/>
          <w:szCs w:val="24"/>
          <w:rtl w:val="0"/>
        </w:rPr>
        <w:t xml:space="preserve">under </w:t>
      </w:r>
      <w:r w:rsidDel="00000000" w:rsidR="00000000" w:rsidRPr="00000000">
        <w:rPr>
          <w:rFonts w:ascii="Times New Roman" w:cs="Times New Roman" w:eastAsia="Times New Roman" w:hAnsi="Times New Roman"/>
          <w:color w:val="3d3d3d"/>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alleged SIMON </w:t>
      </w:r>
      <w:r w:rsidDel="00000000" w:rsidR="00000000" w:rsidRPr="00000000">
        <w:rPr>
          <w:rFonts w:ascii="Times New Roman" w:cs="Times New Roman" w:eastAsia="Times New Roman" w:hAnsi="Times New Roman"/>
          <w:color w:val="3d3d3d"/>
          <w:sz w:val="24"/>
          <w:szCs w:val="24"/>
          <w:rtl w:val="0"/>
        </w:rPr>
        <w:t xml:space="preserve">L. BERNSTEIN AMENDED and </w:t>
      </w:r>
      <w:r w:rsidDel="00000000" w:rsidR="00000000" w:rsidRPr="00000000">
        <w:rPr>
          <w:rFonts w:ascii="Times New Roman" w:cs="Times New Roman" w:eastAsia="Times New Roman" w:hAnsi="Times New Roman"/>
          <w:color w:val="4b4b4b"/>
          <w:sz w:val="24"/>
          <w:szCs w:val="24"/>
          <w:rtl w:val="0"/>
        </w:rPr>
        <w:t xml:space="preserve">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Molly </w:t>
      </w:r>
      <w:r w:rsidDel="00000000" w:rsidR="00000000" w:rsidRPr="00000000">
        <w:rPr>
          <w:rFonts w:ascii="Times New Roman" w:cs="Times New Roman" w:eastAsia="Times New Roman" w:hAnsi="Times New Roman"/>
          <w:color w:val="4b4b4b"/>
          <w:sz w:val="24"/>
          <w:szCs w:val="24"/>
          <w:rtl w:val="0"/>
        </w:rPr>
        <w:t xml:space="preserve">Simon, who is over the age of 18, </w:t>
      </w:r>
      <w:r w:rsidDel="00000000" w:rsidR="00000000" w:rsidRPr="00000000">
        <w:rPr>
          <w:rFonts w:ascii="Times New Roman" w:cs="Times New Roman" w:eastAsia="Times New Roman" w:hAnsi="Times New Roman"/>
          <w:color w:val="3d3d3d"/>
          <w:sz w:val="24"/>
          <w:szCs w:val="24"/>
          <w:rtl w:val="0"/>
        </w:rPr>
        <w:t xml:space="preserve">resides </w:t>
      </w:r>
      <w:r w:rsidDel="00000000" w:rsidR="00000000" w:rsidRPr="00000000">
        <w:rPr>
          <w:rFonts w:ascii="Times New Roman" w:cs="Times New Roman" w:eastAsia="Times New Roman" w:hAnsi="Times New Roman"/>
          <w:color w:val="4b4b4b"/>
          <w:sz w:val="24"/>
          <w:szCs w:val="24"/>
          <w:rtl w:val="0"/>
        </w:rPr>
        <w:t xml:space="preserve">in Arizona </w:t>
      </w:r>
      <w:r w:rsidDel="00000000" w:rsidR="00000000" w:rsidRPr="00000000">
        <w:rPr>
          <w:rFonts w:ascii="Times New Roman" w:cs="Times New Roman" w:eastAsia="Times New Roman" w:hAnsi="Times New Roman"/>
          <w:color w:val="3d3d3d"/>
          <w:sz w:val="24"/>
          <w:szCs w:val="24"/>
          <w:rtl w:val="0"/>
        </w:rPr>
        <w:t xml:space="preserve">i</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b4b4b"/>
          <w:sz w:val="24"/>
          <w:szCs w:val="24"/>
          <w:rtl w:val="0"/>
        </w:rPr>
        <w:t xml:space="preserve">a beneficiary </w:t>
      </w:r>
      <w:r w:rsidDel="00000000" w:rsidR="00000000" w:rsidRPr="00000000">
        <w:rPr>
          <w:rFonts w:ascii="Times New Roman" w:cs="Times New Roman" w:eastAsia="Times New Roman" w:hAnsi="Times New Roman"/>
          <w:color w:val="3d3d3d"/>
          <w:sz w:val="24"/>
          <w:szCs w:val="24"/>
          <w:rtl w:val="0"/>
        </w:rPr>
        <w:t xml:space="preserve">under </w:t>
      </w:r>
      <w:r w:rsidDel="00000000" w:rsidR="00000000" w:rsidRPr="00000000">
        <w:rPr>
          <w:rFonts w:ascii="Times New Roman" w:cs="Times New Roman" w:eastAsia="Times New Roman" w:hAnsi="Times New Roman"/>
          <w:color w:val="4b4b4b"/>
          <w:sz w:val="24"/>
          <w:szCs w:val="24"/>
          <w:rtl w:val="0"/>
        </w:rPr>
        <w:t xml:space="preserve">the alleged </w:t>
      </w:r>
      <w:r w:rsidDel="00000000" w:rsidR="00000000" w:rsidRPr="00000000">
        <w:rPr>
          <w:rFonts w:ascii="Times New Roman" w:cs="Times New Roman" w:eastAsia="Times New Roman" w:hAnsi="Times New Roman"/>
          <w:color w:val="3d3d3d"/>
          <w:sz w:val="24"/>
          <w:szCs w:val="24"/>
          <w:rtl w:val="0"/>
        </w:rPr>
        <w:t xml:space="preserve">SIMON </w:t>
      </w:r>
      <w:r w:rsidDel="00000000" w:rsidR="00000000" w:rsidRPr="00000000">
        <w:rPr>
          <w:rFonts w:ascii="Times New Roman" w:cs="Times New Roman" w:eastAsia="Times New Roman" w:hAnsi="Times New Roman"/>
          <w:color w:val="4b4b4b"/>
          <w:sz w:val="24"/>
          <w:szCs w:val="24"/>
          <w:rtl w:val="0"/>
        </w:rPr>
        <w:t xml:space="preserve">L. </w:t>
      </w:r>
      <w:r w:rsidDel="00000000" w:rsidR="00000000" w:rsidRPr="00000000">
        <w:rPr>
          <w:rFonts w:ascii="Times New Roman" w:cs="Times New Roman" w:eastAsia="Times New Roman" w:hAnsi="Times New Roman"/>
          <w:color w:val="3d3d3d"/>
          <w:sz w:val="24"/>
          <w:szCs w:val="24"/>
          <w:rtl w:val="0"/>
        </w:rPr>
        <w:t xml:space="preserve">BERNSTEIN </w:t>
      </w:r>
      <w:r w:rsidDel="00000000" w:rsidR="00000000" w:rsidRPr="00000000">
        <w:rPr>
          <w:rFonts w:ascii="Times New Roman" w:cs="Times New Roman" w:eastAsia="Times New Roman" w:hAnsi="Times New Roman"/>
          <w:color w:val="4b4b4b"/>
          <w:sz w:val="24"/>
          <w:szCs w:val="24"/>
          <w:rtl w:val="0"/>
        </w:rPr>
        <w:t xml:space="preserve">AMENDED &amp; </w:t>
      </w:r>
      <w:r w:rsidDel="00000000" w:rsidR="00000000" w:rsidRPr="00000000">
        <w:rPr>
          <w:rFonts w:ascii="Times New Roman" w:cs="Times New Roman" w:eastAsia="Times New Roman" w:hAnsi="Times New Roman"/>
          <w:color w:val="5e5e5e"/>
          <w:sz w:val="24"/>
          <w:szCs w:val="24"/>
          <w:rtl w:val="0"/>
        </w:rPr>
        <w:t xml:space="preserve">RESTATE</w:t>
      </w:r>
      <w:r w:rsidDel="00000000" w:rsidR="00000000" w:rsidRPr="00000000">
        <w:rPr>
          <w:rFonts w:ascii="Times New Roman" w:cs="Times New Roman" w:eastAsia="Times New Roman" w:hAnsi="Times New Roman"/>
          <w:color w:val="3d3d3d"/>
          <w:sz w:val="24"/>
          <w:szCs w:val="24"/>
          <w:rtl w:val="0"/>
        </w:rPr>
        <w:t xml:space="preserve">D </w:t>
      </w:r>
      <w:r w:rsidDel="00000000" w:rsidR="00000000" w:rsidRPr="00000000">
        <w:rPr>
          <w:rFonts w:ascii="Times New Roman" w:cs="Times New Roman" w:eastAsia="Times New Roman" w:hAnsi="Times New Roman"/>
          <w:color w:val="4b4b4b"/>
          <w:sz w:val="24"/>
          <w:szCs w:val="24"/>
          <w:rtl w:val="0"/>
        </w:rPr>
        <w:t xml:space="preserve">TRUST dated </w:t>
      </w:r>
      <w:r w:rsidDel="00000000" w:rsidR="00000000" w:rsidRPr="00000000">
        <w:rPr>
          <w:rFonts w:ascii="Times New Roman" w:cs="Times New Roman" w:eastAsia="Times New Roman" w:hAnsi="Times New Roman"/>
          <w:color w:val="3d3d3d"/>
          <w:sz w:val="24"/>
          <w:szCs w:val="24"/>
          <w:rtl w:val="0"/>
        </w:rPr>
        <w:t xml:space="preserve">7/25/2012 </w:t>
      </w:r>
      <w:r w:rsidDel="00000000" w:rsidR="00000000" w:rsidRPr="00000000">
        <w:rPr>
          <w:rFonts w:ascii="Times New Roman" w:cs="Times New Roman" w:eastAsia="Times New Roman" w:hAnsi="Times New Roman"/>
          <w:color w:val="777777"/>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w:t>
      </w:r>
      <w:r w:rsidDel="00000000" w:rsidR="00000000" w:rsidRPr="00000000">
        <w:rPr>
          <w:rFonts w:ascii="Times New Roman" w:cs="Times New Roman" w:eastAsia="Times New Roman" w:hAnsi="Times New Roman"/>
          <w:color w:val="424242"/>
          <w:sz w:val="24"/>
          <w:szCs w:val="24"/>
          <w:rtl w:val="0"/>
        </w:rPr>
        <w:t xml:space="preserve">Marla lantoni is the parent and natural guardian of minor beneficiary Julia lantoni m1der the 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w:t>
      </w:r>
      <w:r w:rsidDel="00000000" w:rsidR="00000000" w:rsidRPr="00000000">
        <w:rPr>
          <w:rFonts w:ascii="Times New Roman" w:cs="Times New Roman" w:eastAsia="Times New Roman" w:hAnsi="Times New Roman"/>
          <w:color w:val="424242"/>
          <w:sz w:val="24"/>
          <w:szCs w:val="24"/>
          <w:rtl w:val="0"/>
        </w:rPr>
        <w:t xml:space="preserve">Friedstein who is over the age of 18, resides in New York and is  a beneficiary under the alleged SIMON L. BERNSTEIN AMENDED and RESTATED TRUST dated 7</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Fonts w:ascii="Times New Roman" w:cs="Times New Roman" w:eastAsia="Times New Roman" w:hAnsi="Times New Roman"/>
          <w:color w:val="424242"/>
          <w:sz w:val="24"/>
          <w:szCs w:val="24"/>
          <w:rtl w:val="0"/>
        </w:rPr>
        <w:t xml:space="preserve">25/2012.</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w:t>
      </w:r>
      <w:r w:rsidDel="00000000" w:rsidR="00000000" w:rsidRPr="00000000">
        <w:rPr>
          <w:rFonts w:ascii="Times New Roman" w:cs="Times New Roman" w:eastAsia="Times New Roman" w:hAnsi="Times New Roman"/>
          <w:color w:val="424242"/>
          <w:sz w:val="24"/>
          <w:szCs w:val="24"/>
          <w:rtl w:val="0"/>
        </w:rPr>
        <w:t xml:space="preserve">Friedstein is the parent and natural guardian of minor beneficiary Carley Friedstein under the alleged SIMON L. BERNSTEIN AMENDED and RESTATED TRUST dated 7/25</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Fonts w:ascii="Times New Roman" w:cs="Times New Roman" w:eastAsia="Times New Roman" w:hAnsi="Times New Roman"/>
          <w:color w:val="424242"/>
          <w:sz w:val="24"/>
          <w:szCs w:val="24"/>
          <w:rtl w:val="0"/>
        </w:rPr>
        <w:t xml:space="preserve">2012.</w:t>
      </w:r>
      <w:r w:rsidDel="00000000" w:rsidR="00000000" w:rsidRPr="00000000">
        <w:rPr>
          <w:rtl w:val="0"/>
        </w:rPr>
      </w:r>
    </w:p>
    <w:p w:rsidR="00000000" w:rsidDel="00000000" w:rsidP="00000000" w:rsidRDefault="00000000" w:rsidRPr="00000000">
      <w:pPr>
        <w:widowControl w:val="0"/>
        <w:spacing w:before="4"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center"/>
      </w:pPr>
      <w:r w:rsidDel="00000000" w:rsidR="00000000" w:rsidRPr="00000000">
        <w:rPr>
          <w:rFonts w:ascii="Times New Roman" w:cs="Times New Roman" w:eastAsia="Times New Roman" w:hAnsi="Times New Roman"/>
          <w:sz w:val="24"/>
          <w:szCs w:val="24"/>
          <w:rtl w:val="0"/>
        </w:rPr>
        <w:t xml:space="preserve">Legal </w:t>
      </w:r>
      <w:r w:rsidDel="00000000" w:rsidR="00000000" w:rsidRPr="00000000">
        <w:rPr>
          <w:rFonts w:ascii="Times New Roman" w:cs="Times New Roman" w:eastAsia="Times New Roman" w:hAnsi="Times New Roman"/>
          <w:color w:val="424242"/>
          <w:sz w:val="24"/>
          <w:szCs w:val="24"/>
          <w:rtl w:val="0"/>
        </w:rPr>
        <w:t xml:space="preserve">Standard for Removal of Trustee</w:t>
      </w:r>
      <w:r w:rsidDel="00000000" w:rsidR="00000000" w:rsidRPr="00000000">
        <w:rPr>
          <w:rtl w:val="0"/>
        </w:rPr>
      </w:r>
    </w:p>
    <w:p w:rsidR="00000000" w:rsidDel="00000000" w:rsidP="00000000" w:rsidRDefault="00000000" w:rsidRPr="00000000">
      <w:pPr>
        <w:widowControl w:val="0"/>
        <w:spacing w:before="8"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t>
      </w:r>
      <w:r w:rsidDel="00000000" w:rsidR="00000000" w:rsidRPr="00000000">
        <w:rPr>
          <w:rFonts w:ascii="Times New Roman" w:cs="Times New Roman" w:eastAsia="Times New Roman" w:hAnsi="Times New Roman"/>
          <w:color w:val="424242"/>
          <w:sz w:val="24"/>
          <w:szCs w:val="24"/>
          <w:rtl w:val="0"/>
        </w:rPr>
        <w:t xml:space="preserve">r</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moval of </w:t>
      </w:r>
      <w:r w:rsidDel="00000000" w:rsidR="00000000" w:rsidRPr="00000000">
        <w:rPr>
          <w:rFonts w:ascii="Times New Roman" w:cs="Times New Roman" w:eastAsia="Times New Roman" w:hAnsi="Times New Roman"/>
          <w:color w:val="5e5e5e"/>
          <w:sz w:val="24"/>
          <w:szCs w:val="24"/>
          <w:rtl w:val="0"/>
        </w:rPr>
        <w:t xml:space="preserve">a </w:t>
      </w:r>
      <w:r w:rsidDel="00000000" w:rsidR="00000000" w:rsidRPr="00000000">
        <w:rPr>
          <w:rFonts w:ascii="Times New Roman" w:cs="Times New Roman" w:eastAsia="Times New Roman" w:hAnsi="Times New Roman"/>
          <w:color w:val="424242"/>
          <w:sz w:val="24"/>
          <w:szCs w:val="24"/>
          <w:rtl w:val="0"/>
        </w:rPr>
        <w:t xml:space="preserve">tru</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ee </w:t>
      </w:r>
      <w:r w:rsidDel="00000000" w:rsidR="00000000" w:rsidRPr="00000000">
        <w:rPr>
          <w:rFonts w:ascii="Times New Roman" w:cs="Times New Roman" w:eastAsia="Times New Roman" w:hAnsi="Times New Roman"/>
          <w:color w:val="424242"/>
          <w:sz w:val="24"/>
          <w:szCs w:val="24"/>
          <w:rtl w:val="0"/>
        </w:rPr>
        <w:t xml:space="preserve">is at is</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u</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§736.0706</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Fla. Stat. (2014) </w:t>
      </w:r>
      <w:r w:rsidDel="00000000" w:rsidR="00000000" w:rsidRPr="00000000">
        <w:rPr>
          <w:rFonts w:ascii="Times New Roman" w:cs="Times New Roman" w:eastAsia="Times New Roman" w:hAnsi="Times New Roman"/>
          <w:color w:val="5e5e5e"/>
          <w:sz w:val="24"/>
          <w:szCs w:val="24"/>
          <w:rtl w:val="0"/>
        </w:rPr>
        <w:t xml:space="preserve">g</w:t>
      </w:r>
      <w:r w:rsidDel="00000000" w:rsidR="00000000" w:rsidRPr="00000000">
        <w:rPr>
          <w:rFonts w:ascii="Times New Roman" w:cs="Times New Roman" w:eastAsia="Times New Roman" w:hAnsi="Times New Roman"/>
          <w:color w:val="424242"/>
          <w:sz w:val="24"/>
          <w:szCs w:val="24"/>
          <w:rtl w:val="0"/>
        </w:rPr>
        <w:t xml:space="preserve">overns:</w:t>
      </w:r>
      <w:r w:rsidDel="00000000" w:rsidR="00000000" w:rsidRPr="00000000">
        <w:rPr>
          <w:rtl w:val="0"/>
        </w:rPr>
      </w:r>
    </w:p>
    <w:p w:rsidR="00000000" w:rsidDel="00000000" w:rsidP="00000000" w:rsidRDefault="00000000" w:rsidRPr="00000000">
      <w:pPr>
        <w:widowControl w:val="0"/>
        <w:spacing w:before="1" w:line="240" w:lineRule="auto"/>
        <w:ind w:left="720" w:right="0" w:firstLine="0"/>
        <w:contextualSpacing w:val="0"/>
      </w:pPr>
      <w:r w:rsidDel="00000000" w:rsidR="00000000" w:rsidRPr="00000000">
        <w:rPr>
          <w:rtl w:val="0"/>
        </w:rPr>
      </w:r>
    </w:p>
    <w:p w:rsidR="00000000" w:rsidDel="00000000" w:rsidP="00000000" w:rsidRDefault="00000000" w:rsidRPr="00000000">
      <w:pPr>
        <w:widowControl w:val="0"/>
        <w:spacing w:line="240" w:lineRule="auto"/>
        <w:ind w:left="1497" w:right="0" w:firstLine="0"/>
        <w:contextualSpacing w:val="0"/>
      </w:pPr>
      <w:r w:rsidDel="00000000" w:rsidR="00000000" w:rsidRPr="00000000">
        <w:rPr>
          <w:rFonts w:ascii="Times New Roman" w:cs="Times New Roman" w:eastAsia="Times New Roman" w:hAnsi="Times New Roman"/>
          <w:color w:val="424242"/>
          <w:sz w:val="24"/>
          <w:szCs w:val="24"/>
          <w:rtl w:val="0"/>
        </w:rPr>
        <w:t xml:space="preserve">736.0706. Removal of trnstee</w:t>
      </w:r>
      <w:r w:rsidDel="00000000" w:rsidR="00000000" w:rsidRPr="00000000">
        <w:rPr>
          <w:rtl w:val="0"/>
        </w:rPr>
      </w:r>
    </w:p>
    <w:p w:rsidR="00000000" w:rsidDel="00000000" w:rsidP="00000000" w:rsidRDefault="00000000" w:rsidRPr="00000000">
      <w:pPr>
        <w:widowControl w:val="0"/>
        <w:spacing w:before="1" w:line="240" w:lineRule="auto"/>
        <w:ind w:right="0"/>
        <w:contextualSpacing w:val="0"/>
      </w:pPr>
      <w:r w:rsidDel="00000000" w:rsidR="00000000" w:rsidRPr="00000000">
        <w:rPr>
          <w:rtl w:val="0"/>
        </w:rPr>
      </w:r>
    </w:p>
    <w:p w:rsidR="00000000" w:rsidDel="00000000" w:rsidP="00000000" w:rsidRDefault="00000000" w:rsidRPr="00000000">
      <w:pPr>
        <w:widowControl w:val="0"/>
        <w:numPr>
          <w:ilvl w:val="0"/>
          <w:numId w:val="3"/>
        </w:numPr>
        <w:tabs>
          <w:tab w:val="left" w:pos="2520"/>
        </w:tabs>
        <w:spacing w:line="240" w:lineRule="auto"/>
        <w:ind w:left="2520" w:right="0" w:hanging="316.9999999999999"/>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 court may remove a trustee if:</w:t>
      </w:r>
      <w:r w:rsidDel="00000000" w:rsidR="00000000" w:rsidRPr="00000000">
        <w:rPr>
          <w:rtl w:val="0"/>
        </w:rPr>
      </w:r>
    </w:p>
    <w:p w:rsidR="00000000" w:rsidDel="00000000" w:rsidP="00000000" w:rsidRDefault="00000000" w:rsidRPr="00000000">
      <w:pPr>
        <w:widowControl w:val="0"/>
        <w:spacing w:before="5" w:line="240" w:lineRule="auto"/>
        <w:ind w:right="0"/>
        <w:contextualSpacing w:val="0"/>
      </w:pPr>
      <w:r w:rsidDel="00000000" w:rsidR="00000000" w:rsidRPr="00000000">
        <w:rPr>
          <w:rtl w:val="0"/>
        </w:rPr>
      </w:r>
    </w:p>
    <w:p w:rsidR="00000000" w:rsidDel="00000000" w:rsidP="00000000" w:rsidRDefault="00000000" w:rsidRPr="00000000">
      <w:pPr>
        <w:widowControl w:val="0"/>
        <w:numPr>
          <w:ilvl w:val="1"/>
          <w:numId w:val="3"/>
        </w:numPr>
        <w:tabs>
          <w:tab w:val="left" w:pos="3212"/>
        </w:tabs>
        <w:spacing w:line="240" w:lineRule="auto"/>
        <w:ind w:left="2908" w:right="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 trustee has committed a serious b1·each of trust</w:t>
      </w:r>
      <w:r w:rsidDel="00000000" w:rsidR="00000000" w:rsidRPr="00000000">
        <w:rPr>
          <w:rtl w:val="0"/>
        </w:rPr>
      </w:r>
    </w:p>
    <w:p w:rsidR="00000000" w:rsidDel="00000000" w:rsidP="00000000" w:rsidRDefault="00000000" w:rsidRPr="00000000">
      <w:pPr>
        <w:widowControl w:val="0"/>
        <w:numPr>
          <w:ilvl w:val="1"/>
          <w:numId w:val="3"/>
        </w:numPr>
        <w:tabs>
          <w:tab w:val="left" w:pos="3212"/>
        </w:tabs>
        <w:spacing w:before="13" w:line="240" w:lineRule="auto"/>
        <w:ind w:left="2908" w:right="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lack of cooperation among cotrustees substantially impairs the administration of the trust</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tl w:val="0"/>
        </w:rPr>
      </w:r>
    </w:p>
    <w:p w:rsidR="00000000" w:rsidDel="00000000" w:rsidP="00000000" w:rsidRDefault="00000000" w:rsidRPr="00000000">
      <w:pPr>
        <w:widowControl w:val="0"/>
        <w:numPr>
          <w:ilvl w:val="1"/>
          <w:numId w:val="3"/>
        </w:numPr>
        <w:tabs>
          <w:tab w:val="left" w:pos="3212"/>
        </w:tabs>
        <w:spacing w:line="242" w:lineRule="auto"/>
        <w:ind w:left="2908" w:right="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Due to unfitness, unwillingness, or persistent failure of the tmstee to administer the trust effectively, the court determines that removal of the trustee best serves the interests of the beneficiaries: or</w:t>
      </w:r>
      <w:r w:rsidDel="00000000" w:rsidR="00000000" w:rsidRPr="00000000">
        <w:rPr>
          <w:rtl w:val="0"/>
        </w:rPr>
      </w:r>
    </w:p>
    <w:p w:rsidR="00000000" w:rsidDel="00000000" w:rsidP="00000000" w:rsidRDefault="00000000" w:rsidRPr="00000000">
      <w:pPr>
        <w:widowControl w:val="0"/>
        <w:numPr>
          <w:ilvl w:val="1"/>
          <w:numId w:val="3"/>
        </w:numPr>
        <w:tabs>
          <w:tab w:val="left" w:pos="3226"/>
        </w:tabs>
        <w:spacing w:before="3" w:line="241" w:lineRule="auto"/>
        <w:ind w:left="2908" w:right="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There has been a substantial change of circumstances or removal is requested b</w:t>
      </w:r>
      <w:r w:rsidDel="00000000" w:rsidR="00000000" w:rsidRPr="00000000">
        <w:rPr>
          <w:rFonts w:ascii="Times New Roman" w:cs="Times New Roman" w:eastAsia="Times New Roman" w:hAnsi="Times New Roman"/>
          <w:color w:val="5e5e5e"/>
          <w:sz w:val="24"/>
          <w:szCs w:val="24"/>
          <w:rtl w:val="0"/>
        </w:rPr>
        <w:t xml:space="preserve">y </w:t>
      </w:r>
      <w:r w:rsidDel="00000000" w:rsidR="00000000" w:rsidRPr="00000000">
        <w:rPr>
          <w:rFonts w:ascii="Times New Roman" w:cs="Times New Roman" w:eastAsia="Times New Roman" w:hAnsi="Times New Roman"/>
          <w:color w:val="424242"/>
          <w:sz w:val="24"/>
          <w:szCs w:val="24"/>
          <w:rtl w:val="0"/>
        </w:rPr>
        <w:t xml:space="preserve">all of the qualified beneficiarie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the court finds that r</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moval of the trustee best serve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the intere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of all of the beneficiarie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and is not inconsi</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tent with a material purpose of the tru</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and a suitable cotrustee or successor trustee is available</w:t>
      </w:r>
      <w:r w:rsidDel="00000000" w:rsidR="00000000" w:rsidRPr="00000000">
        <w:rPr>
          <w:rFonts w:ascii="Times New Roman" w:cs="Times New Roman" w:eastAsia="Times New Roman" w:hAnsi="Times New Roman"/>
          <w:color w:val="727272"/>
          <w:sz w:val="24"/>
          <w:szCs w:val="24"/>
          <w:rtl w:val="0"/>
        </w:rPr>
        <w:t xml:space="preserve">.</w:t>
      </w:r>
      <w:r w:rsidDel="00000000" w:rsidR="00000000" w:rsidRPr="00000000">
        <w:rPr>
          <w:rtl w:val="0"/>
        </w:rPr>
      </w:r>
    </w:p>
    <w:p w:rsidR="00000000" w:rsidDel="00000000" w:rsidP="00000000" w:rsidRDefault="00000000" w:rsidRPr="00000000">
      <w:pPr>
        <w:widowControl w:val="0"/>
        <w:spacing w:before="7"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TED's </w:t>
      </w:r>
      <w:r w:rsidDel="00000000" w:rsidR="00000000" w:rsidRPr="00000000">
        <w:rPr>
          <w:rFonts w:ascii="Times New Roman" w:cs="Times New Roman" w:eastAsia="Times New Roman" w:hAnsi="Times New Roman"/>
          <w:color w:val="424242"/>
          <w:sz w:val="24"/>
          <w:szCs w:val="24"/>
          <w:rtl w:val="0"/>
        </w:rPr>
        <w:t xml:space="preserve">removal is warranted b</w:t>
      </w:r>
      <w:r w:rsidDel="00000000" w:rsidR="00000000" w:rsidRPr="00000000">
        <w:rPr>
          <w:rFonts w:ascii="Times New Roman" w:cs="Times New Roman" w:eastAsia="Times New Roman" w:hAnsi="Times New Roman"/>
          <w:color w:val="5e5e5e"/>
          <w:sz w:val="24"/>
          <w:szCs w:val="24"/>
          <w:rtl w:val="0"/>
        </w:rPr>
        <w:t xml:space="preserve">y </w:t>
      </w:r>
      <w:r w:rsidDel="00000000" w:rsidR="00000000" w:rsidRPr="00000000">
        <w:rPr>
          <w:rFonts w:ascii="Times New Roman" w:cs="Times New Roman" w:eastAsia="Times New Roman" w:hAnsi="Times New Roman"/>
          <w:color w:val="424242"/>
          <w:sz w:val="24"/>
          <w:szCs w:val="24"/>
          <w:rtl w:val="0"/>
        </w:rPr>
        <w:t xml:space="preserve">Subsections (2) (a)</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(c) and/or (d) of §736.0706</w:t>
      </w:r>
      <w:r w:rsidDel="00000000" w:rsidR="00000000" w:rsidRPr="00000000">
        <w:rPr>
          <w:rFonts w:ascii="Times New Roman" w:cs="Times New Roman" w:eastAsia="Times New Roman" w:hAnsi="Times New Roman"/>
          <w:color w:val="727272"/>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Fla. Stat. (2014).</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424242"/>
          <w:sz w:val="24"/>
          <w:szCs w:val="24"/>
          <w:rtl w:val="0"/>
        </w:rPr>
        <w:t xml:space="preserve">previous Co-Trustees of 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2012 Simon Trust </w:t>
      </w:r>
      <w:r w:rsidDel="00000000" w:rsidR="00000000" w:rsidRPr="00000000">
        <w:rPr>
          <w:rFonts w:ascii="Times New Roman" w:cs="Times New Roman" w:eastAsia="Times New Roman" w:hAnsi="Times New Roman"/>
          <w:color w:val="5e5e5e"/>
          <w:sz w:val="24"/>
          <w:szCs w:val="24"/>
          <w:rtl w:val="0"/>
        </w:rPr>
        <w:t xml:space="preserve">w</w:t>
      </w:r>
      <w:r w:rsidDel="00000000" w:rsidR="00000000" w:rsidRPr="00000000">
        <w:rPr>
          <w:rFonts w:ascii="Times New Roman" w:cs="Times New Roman" w:eastAsia="Times New Roman" w:hAnsi="Times New Roman"/>
          <w:color w:val="424242"/>
          <w:sz w:val="24"/>
          <w:szCs w:val="24"/>
          <w:rtl w:val="0"/>
        </w:rPr>
        <w:t xml:space="preserve">ere DONALD R. TESCHER, ESQ. and ROB</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RT L. SPALLINA</w:t>
      </w:r>
      <w:r w:rsidDel="00000000" w:rsidR="00000000" w:rsidRPr="00000000">
        <w:rPr>
          <w:rFonts w:ascii="Times New Roman" w:cs="Times New Roman" w:eastAsia="Times New Roman" w:hAnsi="Times New Roman"/>
          <w:color w:val="727272"/>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Q. (T</w:t>
      </w:r>
      <w:r w:rsidDel="00000000" w:rsidR="00000000" w:rsidRPr="00000000">
        <w:rPr>
          <w:rFonts w:ascii="Times New Roman" w:cs="Times New Roman" w:eastAsia="Times New Roman" w:hAnsi="Times New Roman"/>
          <w:color w:val="5e5e5e"/>
          <w:sz w:val="24"/>
          <w:szCs w:val="24"/>
          <w:rtl w:val="0"/>
        </w:rPr>
        <w:t xml:space="preserve">esc</w:t>
      </w:r>
      <w:r w:rsidDel="00000000" w:rsidR="00000000" w:rsidRPr="00000000">
        <w:rPr>
          <w:rFonts w:ascii="Times New Roman" w:cs="Times New Roman" w:eastAsia="Times New Roman" w:hAnsi="Times New Roman"/>
          <w:color w:val="424242"/>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color w:val="5e5e5e"/>
          <w:sz w:val="24"/>
          <w:szCs w:val="24"/>
          <w:rtl w:val="0"/>
        </w:rPr>
        <w:t xml:space="preserve"> &amp; S</w:t>
      </w:r>
      <w:r w:rsidDel="00000000" w:rsidR="00000000" w:rsidRPr="00000000">
        <w:rPr>
          <w:rFonts w:ascii="Times New Roman" w:cs="Times New Roman" w:eastAsia="Times New Roman" w:hAnsi="Times New Roman"/>
          <w:color w:val="424242"/>
          <w:sz w:val="24"/>
          <w:szCs w:val="24"/>
          <w:rtl w:val="0"/>
        </w:rPr>
        <w:t xml:space="preserve">p</w:t>
      </w:r>
      <w:r w:rsidDel="00000000" w:rsidR="00000000" w:rsidRPr="00000000">
        <w:rPr>
          <w:rFonts w:ascii="Times New Roman" w:cs="Times New Roman" w:eastAsia="Times New Roman" w:hAnsi="Times New Roman"/>
          <w:color w:val="5e5e5e"/>
          <w:sz w:val="24"/>
          <w:szCs w:val="24"/>
          <w:rtl w:val="0"/>
        </w:rPr>
        <w:t xml:space="preserve">a</w:t>
      </w:r>
      <w:r w:rsidDel="00000000" w:rsidR="00000000" w:rsidRPr="00000000">
        <w:rPr>
          <w:rFonts w:ascii="Times New Roman" w:cs="Times New Roman" w:eastAsia="Times New Roman" w:hAnsi="Times New Roman"/>
          <w:color w:val="424242"/>
          <w:sz w:val="24"/>
          <w:szCs w:val="24"/>
          <w:rtl w:val="0"/>
        </w:rPr>
        <w:t xml:space="preserve">llina) b</w:t>
      </w:r>
      <w:r w:rsidDel="00000000" w:rsidR="00000000" w:rsidRPr="00000000">
        <w:rPr>
          <w:rFonts w:ascii="Times New Roman" w:cs="Times New Roman" w:eastAsia="Times New Roman" w:hAnsi="Times New Roman"/>
          <w:color w:val="5e5e5e"/>
          <w:sz w:val="24"/>
          <w:szCs w:val="24"/>
          <w:rtl w:val="0"/>
        </w:rPr>
        <w:t xml:space="preserve">y v</w:t>
      </w:r>
      <w:r w:rsidDel="00000000" w:rsidR="00000000" w:rsidRPr="00000000">
        <w:rPr>
          <w:rFonts w:ascii="Times New Roman" w:cs="Times New Roman" w:eastAsia="Times New Roman" w:hAnsi="Times New Roman"/>
          <w:color w:val="424242"/>
          <w:sz w:val="24"/>
          <w:szCs w:val="24"/>
          <w:rtl w:val="0"/>
        </w:rPr>
        <w:t xml:space="preserve">irtu</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of 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Succe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sor Trustee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provision </w:t>
      </w:r>
      <w:r w:rsidDel="00000000" w:rsidR="00000000" w:rsidRPr="00000000">
        <w:rPr>
          <w:rFonts w:ascii="Times New Roman" w:cs="Times New Roman" w:eastAsia="Times New Roman" w:hAnsi="Times New Roman"/>
          <w:color w:val="606060"/>
          <w:sz w:val="24"/>
          <w:szCs w:val="24"/>
          <w:rtl w:val="0"/>
        </w:rPr>
        <w:t xml:space="preserve">set </w:t>
      </w:r>
      <w:r w:rsidDel="00000000" w:rsidR="00000000" w:rsidRPr="00000000">
        <w:rPr>
          <w:rFonts w:ascii="Times New Roman" w:cs="Times New Roman" w:eastAsia="Times New Roman" w:hAnsi="Times New Roman"/>
          <w:color w:val="494949"/>
          <w:sz w:val="24"/>
          <w:szCs w:val="24"/>
          <w:rtl w:val="0"/>
        </w:rPr>
        <w:t xml:space="preserve">forth in Article IV, Section C of the </w:t>
      </w:r>
      <w:r w:rsidDel="00000000" w:rsidR="00000000" w:rsidRPr="00000000">
        <w:rPr>
          <w:rFonts w:ascii="Times New Roman" w:cs="Times New Roman" w:eastAsia="Times New Roman" w:hAnsi="Times New Roman"/>
          <w:color w:val="606060"/>
          <w:sz w:val="24"/>
          <w:szCs w:val="24"/>
          <w:rtl w:val="0"/>
        </w:rPr>
        <w:t xml:space="preserve">2012 </w:t>
      </w:r>
      <w:r w:rsidDel="00000000" w:rsidR="00000000" w:rsidRPr="00000000">
        <w:rPr>
          <w:rFonts w:ascii="Times New Roman" w:cs="Times New Roman" w:eastAsia="Times New Roman" w:hAnsi="Times New Roman"/>
          <w:color w:val="494949"/>
          <w:sz w:val="24"/>
          <w:szCs w:val="24"/>
          <w:rtl w:val="0"/>
        </w:rPr>
        <w:t xml:space="preserve">Simon Trust.  </w:t>
      </w:r>
      <w:r w:rsidDel="00000000" w:rsidR="00000000" w:rsidRPr="00000000">
        <w:rPr>
          <w:rFonts w:ascii="Times New Roman" w:cs="Times New Roman" w:eastAsia="Times New Roman" w:hAnsi="Times New Roman"/>
          <w:color w:val="606060"/>
          <w:sz w:val="24"/>
          <w:szCs w:val="24"/>
          <w:rtl w:val="0"/>
        </w:rPr>
        <w:t xml:space="preserve">A copy </w:t>
      </w:r>
      <w:r w:rsidDel="00000000" w:rsidR="00000000" w:rsidRPr="00000000">
        <w:rPr>
          <w:rFonts w:ascii="Times New Roman" w:cs="Times New Roman" w:eastAsia="Times New Roman" w:hAnsi="Times New Roman"/>
          <w:color w:val="494949"/>
          <w:sz w:val="24"/>
          <w:szCs w:val="24"/>
          <w:rtl w:val="0"/>
        </w:rPr>
        <w:t xml:space="preserve">of the </w:t>
      </w:r>
      <w:r w:rsidDel="00000000" w:rsidR="00000000" w:rsidRPr="00000000">
        <w:rPr>
          <w:rFonts w:ascii="Times New Roman" w:cs="Times New Roman" w:eastAsia="Times New Roman" w:hAnsi="Times New Roman"/>
          <w:color w:val="606060"/>
          <w:sz w:val="24"/>
          <w:szCs w:val="24"/>
          <w:rtl w:val="0"/>
        </w:rPr>
        <w:t xml:space="preserve">20</w:t>
      </w:r>
      <w:r w:rsidDel="00000000" w:rsidR="00000000" w:rsidRPr="00000000">
        <w:rPr>
          <w:rFonts w:ascii="Times New Roman" w:cs="Times New Roman" w:eastAsia="Times New Roman" w:hAnsi="Times New Roman"/>
          <w:color w:val="494949"/>
          <w:sz w:val="24"/>
          <w:szCs w:val="24"/>
          <w:rtl w:val="0"/>
        </w:rPr>
        <w:t xml:space="preserve">J </w:t>
      </w:r>
      <w:r w:rsidDel="00000000" w:rsidR="00000000" w:rsidRPr="00000000">
        <w:rPr>
          <w:rFonts w:ascii="Times New Roman" w:cs="Times New Roman" w:eastAsia="Times New Roman" w:hAnsi="Times New Roman"/>
          <w:color w:val="606060"/>
          <w:sz w:val="24"/>
          <w:szCs w:val="24"/>
          <w:rtl w:val="0"/>
        </w:rPr>
        <w:t xml:space="preserve">2 </w:t>
      </w:r>
      <w:r w:rsidDel="00000000" w:rsidR="00000000" w:rsidRPr="00000000">
        <w:rPr>
          <w:rFonts w:ascii="Times New Roman" w:cs="Times New Roman" w:eastAsia="Times New Roman" w:hAnsi="Times New Roman"/>
          <w:color w:val="494949"/>
          <w:sz w:val="24"/>
          <w:szCs w:val="24"/>
          <w:rtl w:val="0"/>
        </w:rPr>
        <w:t xml:space="preserve">Amended and Restated Trust is </w:t>
      </w:r>
      <w:r w:rsidDel="00000000" w:rsidR="00000000" w:rsidRPr="00000000">
        <w:rPr>
          <w:rFonts w:ascii="Times New Roman" w:cs="Times New Roman" w:eastAsia="Times New Roman" w:hAnsi="Times New Roman"/>
          <w:color w:val="606060"/>
          <w:sz w:val="24"/>
          <w:szCs w:val="24"/>
          <w:rtl w:val="0"/>
        </w:rPr>
        <w:t xml:space="preserve">attached </w:t>
      </w:r>
      <w:r w:rsidDel="00000000" w:rsidR="00000000" w:rsidRPr="00000000">
        <w:rPr>
          <w:rFonts w:ascii="Times New Roman" w:cs="Times New Roman" w:eastAsia="Times New Roman" w:hAnsi="Times New Roman"/>
          <w:color w:val="494949"/>
          <w:sz w:val="24"/>
          <w:szCs w:val="24"/>
          <w:rtl w:val="0"/>
        </w:rPr>
        <w:t xml:space="preserve">hereto </w:t>
      </w:r>
      <w:r w:rsidDel="00000000" w:rsidR="00000000" w:rsidRPr="00000000">
        <w:rPr>
          <w:rFonts w:ascii="Times New Roman" w:cs="Times New Roman" w:eastAsia="Times New Roman" w:hAnsi="Times New Roman"/>
          <w:color w:val="606060"/>
          <w:sz w:val="24"/>
          <w:szCs w:val="24"/>
          <w:rtl w:val="0"/>
        </w:rPr>
        <w:t xml:space="preserve">as Exhibit "A"</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color w:val="606060"/>
          <w:sz w:val="24"/>
          <w:szCs w:val="24"/>
          <w:rtl w:val="0"/>
        </w:rPr>
        <w:t xml:space="preserve">a </w:t>
      </w:r>
      <w:r w:rsidDel="00000000" w:rsidR="00000000" w:rsidRPr="00000000">
        <w:rPr>
          <w:rFonts w:ascii="Times New Roman" w:cs="Times New Roman" w:eastAsia="Times New Roman" w:hAnsi="Times New Roman"/>
          <w:color w:val="494949"/>
          <w:sz w:val="24"/>
          <w:szCs w:val="24"/>
          <w:rtl w:val="0"/>
        </w:rPr>
        <w:t xml:space="preserve">letter dated January 14, </w:t>
      </w:r>
      <w:r w:rsidDel="00000000" w:rsidR="00000000" w:rsidRPr="00000000">
        <w:rPr>
          <w:rFonts w:ascii="Times New Roman" w:cs="Times New Roman" w:eastAsia="Times New Roman" w:hAnsi="Times New Roman"/>
          <w:color w:val="606060"/>
          <w:sz w:val="24"/>
          <w:szCs w:val="24"/>
          <w:rtl w:val="0"/>
        </w:rPr>
        <w:t xml:space="preserve">2014 </w:t>
      </w:r>
      <w:r w:rsidDel="00000000" w:rsidR="00000000" w:rsidRPr="00000000">
        <w:rPr>
          <w:rFonts w:ascii="Times New Roman" w:cs="Times New Roman" w:eastAsia="Times New Roman" w:hAnsi="Times New Roman"/>
          <w:color w:val="494949"/>
          <w:sz w:val="24"/>
          <w:szCs w:val="24"/>
          <w:rtl w:val="0"/>
        </w:rPr>
        <w:t xml:space="preserve">addressed </w:t>
      </w:r>
      <w:r w:rsidDel="00000000" w:rsidR="00000000" w:rsidRPr="00000000">
        <w:rPr>
          <w:rFonts w:ascii="Times New Roman" w:cs="Times New Roman" w:eastAsia="Times New Roman" w:hAnsi="Times New Roman"/>
          <w:color w:val="606060"/>
          <w:sz w:val="24"/>
          <w:szCs w:val="24"/>
          <w:rtl w:val="0"/>
        </w:rPr>
        <w:t xml:space="preserve">to the </w:t>
      </w:r>
      <w:r w:rsidDel="00000000" w:rsidR="00000000" w:rsidRPr="00000000">
        <w:rPr>
          <w:rFonts w:ascii="Times New Roman" w:cs="Times New Roman" w:eastAsia="Times New Roman" w:hAnsi="Times New Roman"/>
          <w:color w:val="494949"/>
          <w:sz w:val="24"/>
          <w:szCs w:val="24"/>
          <w:rtl w:val="0"/>
        </w:rPr>
        <w:t xml:space="preserve">five children </w:t>
      </w:r>
      <w:r w:rsidDel="00000000" w:rsidR="00000000" w:rsidRPr="00000000">
        <w:rPr>
          <w:rFonts w:ascii="Times New Roman" w:cs="Times New Roman" w:eastAsia="Times New Roman" w:hAnsi="Times New Roman"/>
          <w:color w:val="606060"/>
          <w:sz w:val="24"/>
          <w:szCs w:val="24"/>
          <w:rtl w:val="0"/>
        </w:rPr>
        <w:t xml:space="preserve">of Simon </w:t>
      </w:r>
      <w:r w:rsidDel="00000000" w:rsidR="00000000" w:rsidRPr="00000000">
        <w:rPr>
          <w:rFonts w:ascii="Times New Roman" w:cs="Times New Roman" w:eastAsia="Times New Roman" w:hAnsi="Times New Roman"/>
          <w:color w:val="494949"/>
          <w:sz w:val="24"/>
          <w:szCs w:val="24"/>
          <w:rtl w:val="0"/>
        </w:rPr>
        <w:t xml:space="preserve">Bernstein, </w:t>
      </w:r>
      <w:r w:rsidDel="00000000" w:rsidR="00000000" w:rsidRPr="00000000">
        <w:rPr>
          <w:rFonts w:ascii="Times New Roman" w:cs="Times New Roman" w:eastAsia="Times New Roman" w:hAnsi="Times New Roman"/>
          <w:color w:val="606060"/>
          <w:sz w:val="24"/>
          <w:szCs w:val="24"/>
          <w:rtl w:val="0"/>
        </w:rPr>
        <w:t xml:space="preserve">as opposed </w:t>
      </w:r>
      <w:r w:rsidDel="00000000" w:rsidR="00000000" w:rsidRPr="00000000">
        <w:rPr>
          <w:rFonts w:ascii="Times New Roman" w:cs="Times New Roman" w:eastAsia="Times New Roman" w:hAnsi="Times New Roman"/>
          <w:color w:val="494949"/>
          <w:sz w:val="24"/>
          <w:szCs w:val="24"/>
          <w:rtl w:val="0"/>
        </w:rPr>
        <w:t xml:space="preserve">to the beneficiaries of the 2012 Simon Trust</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TESCHER and </w:t>
      </w:r>
      <w:r w:rsidDel="00000000" w:rsidR="00000000" w:rsidRPr="00000000">
        <w:rPr>
          <w:rFonts w:ascii="Times New Roman" w:cs="Times New Roman" w:eastAsia="Times New Roman" w:hAnsi="Times New Roman"/>
          <w:color w:val="4b4b4b"/>
          <w:sz w:val="24"/>
          <w:szCs w:val="24"/>
          <w:rtl w:val="0"/>
        </w:rPr>
        <w:t xml:space="preserve">SPALLINA </w:t>
      </w:r>
      <w:r w:rsidDel="00000000" w:rsidR="00000000" w:rsidRPr="00000000">
        <w:rPr>
          <w:rFonts w:ascii="Times New Roman" w:cs="Times New Roman" w:eastAsia="Times New Roman" w:hAnsi="Times New Roman"/>
          <w:color w:val="494949"/>
          <w:sz w:val="24"/>
          <w:szCs w:val="24"/>
          <w:rtl w:val="0"/>
        </w:rPr>
        <w:t xml:space="preserve">resigned as,</w:t>
      </w:r>
      <w:r w:rsidDel="00000000" w:rsidR="00000000" w:rsidRPr="00000000">
        <w:rPr>
          <w:rtl w:val="0"/>
        </w:rPr>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Co-Trustees </w:t>
      </w:r>
      <w:r w:rsidDel="00000000" w:rsidR="00000000" w:rsidRPr="00000000">
        <w:rPr>
          <w:rFonts w:ascii="Times New Roman" w:cs="Times New Roman" w:eastAsia="Times New Roman" w:hAnsi="Times New Roman"/>
          <w:color w:val="494949"/>
          <w:sz w:val="24"/>
          <w:szCs w:val="24"/>
          <w:rtl w:val="0"/>
        </w:rPr>
        <w:t xml:space="preserve">of Simon's 2012 trust</w:t>
      </w:r>
      <w:r w:rsidDel="00000000" w:rsidR="00000000" w:rsidRPr="00000000">
        <w:rPr>
          <w:rFonts w:ascii="Times New Roman" w:cs="Times New Roman" w:eastAsia="Times New Roman" w:hAnsi="Times New Roman"/>
          <w:color w:val="878787"/>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Co-Personal </w:t>
      </w:r>
      <w:r w:rsidDel="00000000" w:rsidR="00000000" w:rsidRPr="00000000">
        <w:rPr>
          <w:rFonts w:ascii="Times New Roman" w:cs="Times New Roman" w:eastAsia="Times New Roman" w:hAnsi="Times New Roman"/>
          <w:color w:val="494949"/>
          <w:sz w:val="24"/>
          <w:szCs w:val="24"/>
          <w:rtl w:val="0"/>
        </w:rPr>
        <w:t xml:space="preserve">Representatives</w:t>
      </w:r>
      <w:r w:rsidDel="00000000" w:rsidR="00000000" w:rsidRPr="00000000">
        <w:rPr>
          <w:rFonts w:ascii="Times New Roman" w:cs="Times New Roman" w:eastAsia="Times New Roman" w:hAnsi="Times New Roman"/>
          <w:color w:val="878787"/>
          <w:sz w:val="24"/>
          <w:szCs w:val="24"/>
          <w:rtl w:val="0"/>
        </w:rPr>
        <w:t xml:space="preserve">/</w:t>
      </w:r>
      <w:r w:rsidDel="00000000" w:rsidR="00000000" w:rsidRPr="00000000">
        <w:rPr>
          <w:rFonts w:ascii="Times New Roman" w:cs="Times New Roman" w:eastAsia="Times New Roman" w:hAnsi="Times New Roman"/>
          <w:color w:val="606060"/>
          <w:sz w:val="24"/>
          <w:szCs w:val="24"/>
          <w:rtl w:val="0"/>
        </w:rPr>
        <w:t xml:space="preserve">Executors  </w:t>
      </w:r>
      <w:r w:rsidDel="00000000" w:rsidR="00000000" w:rsidRPr="00000000">
        <w:rPr>
          <w:rFonts w:ascii="Times New Roman" w:cs="Times New Roman" w:eastAsia="Times New Roman" w:hAnsi="Times New Roman"/>
          <w:color w:val="494949"/>
          <w:sz w:val="24"/>
          <w:szCs w:val="24"/>
          <w:rtl w:val="0"/>
        </w:rPr>
        <w:t xml:space="preserve">to the </w:t>
      </w:r>
      <w:r w:rsidDel="00000000" w:rsidR="00000000" w:rsidRPr="00000000">
        <w:rPr>
          <w:rFonts w:ascii="Times New Roman" w:cs="Times New Roman" w:eastAsia="Times New Roman" w:hAnsi="Times New Roman"/>
          <w:color w:val="606060"/>
          <w:sz w:val="24"/>
          <w:szCs w:val="24"/>
          <w:rtl w:val="0"/>
        </w:rPr>
        <w:t xml:space="preserve">Simon </w:t>
      </w:r>
      <w:r w:rsidDel="00000000" w:rsidR="00000000" w:rsidRPr="00000000">
        <w:rPr>
          <w:rFonts w:ascii="Times New Roman" w:cs="Times New Roman" w:eastAsia="Times New Roman" w:hAnsi="Times New Roman"/>
          <w:color w:val="494949"/>
          <w:sz w:val="24"/>
          <w:szCs w:val="24"/>
          <w:rtl w:val="0"/>
        </w:rPr>
        <w:t xml:space="preserve">Estate,</w:t>
      </w:r>
      <w:r w:rsidDel="00000000" w:rsidR="00000000" w:rsidRPr="00000000">
        <w:rPr>
          <w:rtl w:val="0"/>
        </w:rPr>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94949"/>
          <w:sz w:val="24"/>
          <w:szCs w:val="24"/>
          <w:rtl w:val="0"/>
        </w:rPr>
        <w:t xml:space="preserve">to themselves as Co-Trustees and </w:t>
      </w:r>
      <w:r w:rsidDel="00000000" w:rsidR="00000000" w:rsidRPr="00000000">
        <w:rPr>
          <w:rFonts w:ascii="Times New Roman" w:cs="Times New Roman" w:eastAsia="Times New Roman" w:hAnsi="Times New Roman"/>
          <w:color w:val="606060"/>
          <w:sz w:val="24"/>
          <w:szCs w:val="24"/>
          <w:rtl w:val="0"/>
        </w:rPr>
        <w:t xml:space="preserve">Co-Personal </w:t>
      </w:r>
      <w:r w:rsidDel="00000000" w:rsidR="00000000" w:rsidRPr="00000000">
        <w:rPr>
          <w:rFonts w:ascii="Times New Roman" w:cs="Times New Roman" w:eastAsia="Times New Roman" w:hAnsi="Times New Roman"/>
          <w:color w:val="494949"/>
          <w:sz w:val="24"/>
          <w:szCs w:val="24"/>
          <w:rtl w:val="0"/>
        </w:rPr>
        <w:t xml:space="preserve">Representatives of Simon's </w:t>
      </w:r>
      <w:r w:rsidDel="00000000" w:rsidR="00000000" w:rsidRPr="00000000">
        <w:rPr>
          <w:rFonts w:ascii="Times New Roman" w:cs="Times New Roman" w:eastAsia="Times New Roman" w:hAnsi="Times New Roman"/>
          <w:color w:val="606060"/>
          <w:sz w:val="24"/>
          <w:szCs w:val="24"/>
          <w:rtl w:val="0"/>
        </w:rPr>
        <w:t xml:space="preserve">Estate </w:t>
      </w:r>
      <w:r w:rsidDel="00000000" w:rsidR="00000000" w:rsidRPr="00000000">
        <w:rPr>
          <w:rFonts w:ascii="Times New Roman" w:cs="Times New Roman" w:eastAsia="Times New Roman" w:hAnsi="Times New Roman"/>
          <w:color w:val="494949"/>
          <w:sz w:val="24"/>
          <w:szCs w:val="24"/>
          <w:rtl w:val="0"/>
        </w:rPr>
        <w:t xml:space="preserve">and trusts,</w:t>
      </w:r>
      <w:r w:rsidDel="00000000" w:rsidR="00000000" w:rsidRPr="00000000">
        <w:rPr>
          <w:rtl w:val="0"/>
        </w:rPr>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TED as alleged Trustee of the Shirley Trust,</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TED as Personal Representative of the Shirley Estate,</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TED as Alleged Trustee of the legally nonexistent Simon Bernstein Irrevocable Insurance Trust dated 1995,</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Alleged </w:t>
      </w:r>
      <w:r w:rsidDel="00000000" w:rsidR="00000000" w:rsidRPr="00000000">
        <w:rPr>
          <w:rFonts w:ascii="Times New Roman" w:cs="Times New Roman" w:eastAsia="Times New Roman" w:hAnsi="Times New Roman"/>
          <w:color w:val="4b4b4b"/>
          <w:sz w:val="24"/>
          <w:szCs w:val="24"/>
          <w:rtl w:val="0"/>
        </w:rPr>
        <w:t xml:space="preserve">Trustee of the legally nonexistent Simon Bernstein Irrevocable Insurance Trust dated 1995, and,</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in all other fiducial and legal capacities they were acting in for any Bernstein family related ma</w:t>
      </w:r>
    </w:p>
    <w:p w:rsidR="00000000" w:rsidDel="00000000" w:rsidP="00000000" w:rsidRDefault="00000000" w:rsidRPr="00000000">
      <w:pPr>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tabs>
          <w:tab w:val="left" w:pos="2909"/>
        </w:tabs>
        <w:spacing w:after="0" w:before="31" w:line="491" w:lineRule="auto"/>
        <w:ind w:right="0"/>
        <w:contextualSpacing w:val="0"/>
        <w:jc w:val="center"/>
      </w:pPr>
      <w:r w:rsidDel="00000000" w:rsidR="00000000" w:rsidRPr="00000000">
        <w:rPr>
          <w:rFonts w:ascii="Times New Roman" w:cs="Times New Roman" w:eastAsia="Times New Roman" w:hAnsi="Times New Roman"/>
          <w:b w:val="1"/>
          <w:color w:val="4b4b4b"/>
          <w:sz w:val="24"/>
          <w:szCs w:val="24"/>
          <w:rtl w:val="0"/>
        </w:rPr>
        <w:t xml:space="preserve">COUNT </w:t>
      </w:r>
      <w:r w:rsidDel="00000000" w:rsidR="00000000" w:rsidRPr="00000000">
        <w:rPr>
          <w:rFonts w:ascii="Times New Roman" w:cs="Times New Roman" w:eastAsia="Times New Roman" w:hAnsi="Times New Roman"/>
          <w:b w:val="1"/>
          <w:color w:val="494949"/>
          <w:sz w:val="24"/>
          <w:szCs w:val="24"/>
          <w:rtl w:val="0"/>
        </w:rPr>
        <w:t xml:space="preserve">I</w:t>
      </w:r>
      <w:r w:rsidDel="00000000" w:rsidR="00000000" w:rsidRPr="00000000">
        <w:rPr>
          <w:rtl w:val="0"/>
        </w:rPr>
      </w:r>
    </w:p>
    <w:p w:rsidR="00000000" w:rsidDel="00000000" w:rsidP="00000000" w:rsidRDefault="00000000" w:rsidRPr="00000000">
      <w:pPr>
        <w:widowControl w:val="0"/>
        <w:spacing w:before="3"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tabs>
          <w:tab w:val="left" w:pos="2909"/>
        </w:tabs>
        <w:spacing w:after="0" w:before="31" w:line="491" w:lineRule="auto"/>
        <w:ind w:right="0"/>
        <w:contextualSpacing w:val="0"/>
        <w:jc w:val="center"/>
      </w:pPr>
      <w:r w:rsidDel="00000000" w:rsidR="00000000" w:rsidRPr="00000000">
        <w:rPr>
          <w:rFonts w:ascii="Times New Roman" w:cs="Times New Roman" w:eastAsia="Times New Roman" w:hAnsi="Times New Roman"/>
          <w:b w:val="1"/>
          <w:color w:val="4b4b4b"/>
          <w:sz w:val="24"/>
          <w:szCs w:val="24"/>
          <w:rtl w:val="0"/>
        </w:rPr>
        <w:t xml:space="preserve">TED </w:t>
      </w:r>
      <w:r w:rsidDel="00000000" w:rsidR="00000000" w:rsidRPr="00000000">
        <w:rPr>
          <w:rFonts w:ascii="Times New Roman" w:cs="Times New Roman" w:eastAsia="Times New Roman" w:hAnsi="Times New Roman"/>
          <w:b w:val="1"/>
          <w:color w:val="494949"/>
          <w:sz w:val="24"/>
          <w:szCs w:val="24"/>
          <w:rtl w:val="0"/>
        </w:rPr>
        <w:t xml:space="preserve">BERNSTEIN IS NOT ELIGIBLE TO SERVE AS SUCCESSOR TRUSTEE AS THE LANGUAGE OF THE TRUST DISQUALIFIES HIM TO SERVE AS SUCH</w:t>
      </w:r>
      <w:r w:rsidDel="00000000" w:rsidR="00000000" w:rsidRPr="00000000">
        <w:rPr>
          <w:rtl w:val="0"/>
        </w:rPr>
      </w:r>
    </w:p>
    <w:p w:rsidR="00000000" w:rsidDel="00000000" w:rsidP="00000000" w:rsidRDefault="00000000" w:rsidRPr="00000000">
      <w:pPr>
        <w:widowControl w:val="0"/>
        <w:spacing w:before="5"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w:t>
      </w:r>
      <w:r w:rsidDel="00000000" w:rsidR="00000000" w:rsidRPr="00000000">
        <w:rPr>
          <w:rFonts w:ascii="Times New Roman" w:cs="Times New Roman" w:eastAsia="Times New Roman" w:hAnsi="Times New Roman"/>
          <w:color w:val="494949"/>
          <w:sz w:val="24"/>
          <w:szCs w:val="24"/>
          <w:rtl w:val="0"/>
        </w:rPr>
        <w:t xml:space="preserve">IV, Section </w:t>
      </w:r>
      <w:r w:rsidDel="00000000" w:rsidR="00000000" w:rsidRPr="00000000">
        <w:rPr>
          <w:rFonts w:ascii="Times New Roman" w:cs="Times New Roman" w:eastAsia="Times New Roman" w:hAnsi="Times New Roman"/>
          <w:color w:val="606060"/>
          <w:sz w:val="24"/>
          <w:szCs w:val="24"/>
          <w:rtl w:val="0"/>
        </w:rPr>
        <w:t xml:space="preserve">C.(3) (Page </w:t>
      </w:r>
      <w:r w:rsidDel="00000000" w:rsidR="00000000" w:rsidRPr="00000000">
        <w:rPr>
          <w:rFonts w:ascii="Times New Roman" w:cs="Times New Roman" w:eastAsia="Times New Roman" w:hAnsi="Times New Roman"/>
          <w:color w:val="494949"/>
          <w:sz w:val="24"/>
          <w:szCs w:val="24"/>
          <w:rtl w:val="0"/>
        </w:rPr>
        <w:t xml:space="preserve">16) </w:t>
      </w:r>
      <w:r w:rsidDel="00000000" w:rsidR="00000000" w:rsidRPr="00000000">
        <w:rPr>
          <w:rFonts w:ascii="Times New Roman" w:cs="Times New Roman" w:eastAsia="Times New Roman" w:hAnsi="Times New Roman"/>
          <w:color w:val="606060"/>
          <w:sz w:val="24"/>
          <w:szCs w:val="24"/>
          <w:rtl w:val="0"/>
        </w:rPr>
        <w:t xml:space="preserve">of </w:t>
      </w:r>
      <w:r w:rsidDel="00000000" w:rsidR="00000000" w:rsidRPr="00000000">
        <w:rPr>
          <w:rFonts w:ascii="Times New Roman" w:cs="Times New Roman" w:eastAsia="Times New Roman" w:hAnsi="Times New Roman"/>
          <w:color w:val="494949"/>
          <w:sz w:val="24"/>
          <w:szCs w:val="24"/>
          <w:rtl w:val="0"/>
        </w:rPr>
        <w:t xml:space="preserve">the </w:t>
      </w:r>
      <w:r w:rsidDel="00000000" w:rsidR="00000000" w:rsidRPr="00000000">
        <w:rPr>
          <w:rFonts w:ascii="Times New Roman" w:cs="Times New Roman" w:eastAsia="Times New Roman" w:hAnsi="Times New Roman"/>
          <w:color w:val="606060"/>
          <w:sz w:val="24"/>
          <w:szCs w:val="24"/>
          <w:rtl w:val="0"/>
        </w:rPr>
        <w:t xml:space="preserve">2012 </w:t>
      </w:r>
      <w:r w:rsidDel="00000000" w:rsidR="00000000" w:rsidRPr="00000000">
        <w:rPr>
          <w:rFonts w:ascii="Times New Roman" w:cs="Times New Roman" w:eastAsia="Times New Roman" w:hAnsi="Times New Roman"/>
          <w:color w:val="494949"/>
          <w:sz w:val="24"/>
          <w:szCs w:val="24"/>
          <w:rtl w:val="0"/>
        </w:rPr>
        <w:t xml:space="preserve">Simon Trust </w:t>
      </w:r>
      <w:r w:rsidDel="00000000" w:rsidR="00000000" w:rsidRPr="00000000">
        <w:rPr>
          <w:rFonts w:ascii="Times New Roman" w:cs="Times New Roman" w:eastAsia="Times New Roman" w:hAnsi="Times New Roman"/>
          <w:color w:val="606060"/>
          <w:sz w:val="24"/>
          <w:szCs w:val="24"/>
          <w:rtl w:val="0"/>
        </w:rPr>
        <w:t xml:space="preserve">states:</w:t>
      </w:r>
      <w:r w:rsidDel="00000000" w:rsidR="00000000" w:rsidRPr="00000000">
        <w:rPr>
          <w:rtl w:val="0"/>
        </w:rPr>
      </w:r>
    </w:p>
    <w:p w:rsidR="00000000" w:rsidDel="00000000" w:rsidP="00000000" w:rsidRDefault="00000000" w:rsidRPr="00000000">
      <w:pPr>
        <w:widowControl w:val="0"/>
        <w:spacing w:line="240" w:lineRule="auto"/>
        <w:ind w:left="2610" w:right="0" w:firstLine="0"/>
        <w:contextualSpacing w:val="0"/>
      </w:pPr>
      <w:r w:rsidDel="00000000" w:rsidR="00000000" w:rsidRPr="00000000">
        <w:rPr>
          <w:rFonts w:ascii="Times New Roman" w:cs="Times New Roman" w:eastAsia="Times New Roman" w:hAnsi="Times New Roman"/>
          <w:color w:val="606060"/>
          <w:sz w:val="24"/>
          <w:szCs w:val="24"/>
          <w:rtl w:val="0"/>
        </w:rPr>
        <w:t xml:space="preserve">C. </w:t>
      </w:r>
      <w:r w:rsidDel="00000000" w:rsidR="00000000" w:rsidRPr="00000000">
        <w:rPr>
          <w:rFonts w:ascii="Times New Roman" w:cs="Times New Roman" w:eastAsia="Times New Roman" w:hAnsi="Times New Roman"/>
          <w:color w:val="494949"/>
          <w:sz w:val="24"/>
          <w:szCs w:val="24"/>
          <w:rtl w:val="0"/>
        </w:rPr>
        <w:t xml:space="preserve">Appointment </w:t>
      </w:r>
      <w:r w:rsidDel="00000000" w:rsidR="00000000" w:rsidRPr="00000000">
        <w:rPr>
          <w:rFonts w:ascii="Times New Roman" w:cs="Times New Roman" w:eastAsia="Times New Roman" w:hAnsi="Times New Roman"/>
          <w:color w:val="606060"/>
          <w:sz w:val="24"/>
          <w:szCs w:val="24"/>
          <w:rtl w:val="0"/>
        </w:rPr>
        <w:t xml:space="preserve">of </w:t>
      </w:r>
      <w:r w:rsidDel="00000000" w:rsidR="00000000" w:rsidRPr="00000000">
        <w:rPr>
          <w:rFonts w:ascii="Times New Roman" w:cs="Times New Roman" w:eastAsia="Times New Roman" w:hAnsi="Times New Roman"/>
          <w:color w:val="494949"/>
          <w:sz w:val="24"/>
          <w:szCs w:val="24"/>
          <w:rtl w:val="0"/>
        </w:rPr>
        <w:t xml:space="preserve">Successor Trustee</w:t>
      </w:r>
      <w:r w:rsidDel="00000000" w:rsidR="00000000" w:rsidRPr="00000000">
        <w:rPr>
          <w:rtl w:val="0"/>
        </w:rPr>
      </w:r>
    </w:p>
    <w:p w:rsidR="00000000" w:rsidDel="00000000" w:rsidP="00000000" w:rsidRDefault="00000000" w:rsidRPr="00000000">
      <w:pPr>
        <w:widowControl w:val="0"/>
        <w:spacing w:before="7" w:line="240" w:lineRule="auto"/>
        <w:ind w:left="2610" w:right="0" w:firstLine="0"/>
        <w:contextualSpacing w:val="0"/>
      </w:pPr>
      <w:r w:rsidDel="00000000" w:rsidR="00000000" w:rsidRPr="00000000">
        <w:rPr>
          <w:rFonts w:ascii="Times New Roman" w:cs="Times New Roman" w:eastAsia="Times New Roman" w:hAnsi="Times New Roman"/>
          <w:color w:val="606060"/>
          <w:sz w:val="24"/>
          <w:szCs w:val="24"/>
          <w:rtl w:val="0"/>
        </w:rPr>
        <w:t xml:space="preserve">3. . .. </w:t>
      </w:r>
      <w:r w:rsidDel="00000000" w:rsidR="00000000" w:rsidRPr="00000000">
        <w:rPr>
          <w:rFonts w:ascii="Times New Roman" w:cs="Times New Roman" w:eastAsia="Times New Roman" w:hAnsi="Times New Roman"/>
          <w:color w:val="494949"/>
          <w:sz w:val="24"/>
          <w:szCs w:val="24"/>
          <w:rtl w:val="0"/>
        </w:rPr>
        <w:t xml:space="preserve">A </w:t>
      </w:r>
      <w:r w:rsidDel="00000000" w:rsidR="00000000" w:rsidRPr="00000000">
        <w:rPr>
          <w:rFonts w:ascii="Times New Roman" w:cs="Times New Roman" w:eastAsia="Times New Roman" w:hAnsi="Times New Roman"/>
          <w:color w:val="606060"/>
          <w:sz w:val="24"/>
          <w:szCs w:val="24"/>
          <w:rtl w:val="0"/>
        </w:rPr>
        <w:t xml:space="preserve">successor </w:t>
      </w:r>
      <w:r w:rsidDel="00000000" w:rsidR="00000000" w:rsidRPr="00000000">
        <w:rPr>
          <w:rFonts w:ascii="Times New Roman" w:cs="Times New Roman" w:eastAsia="Times New Roman" w:hAnsi="Times New Roman"/>
          <w:color w:val="494949"/>
          <w:sz w:val="24"/>
          <w:szCs w:val="24"/>
          <w:rtl w:val="0"/>
        </w:rPr>
        <w:t xml:space="preserve">Trustee appointed under this </w:t>
      </w:r>
      <w:r w:rsidDel="00000000" w:rsidR="00000000" w:rsidRPr="00000000">
        <w:rPr>
          <w:rFonts w:ascii="Times New Roman" w:cs="Times New Roman" w:eastAsia="Times New Roman" w:hAnsi="Times New Roman"/>
          <w:color w:val="606060"/>
          <w:sz w:val="24"/>
          <w:szCs w:val="24"/>
          <w:rtl w:val="0"/>
        </w:rPr>
        <w:t xml:space="preserve">subparagraph shall </w:t>
      </w:r>
      <w:r w:rsidDel="00000000" w:rsidR="00000000" w:rsidRPr="00000000">
        <w:rPr>
          <w:rFonts w:ascii="Times New Roman" w:cs="Times New Roman" w:eastAsia="Times New Roman" w:hAnsi="Times New Roman"/>
          <w:color w:val="494949"/>
          <w:sz w:val="24"/>
          <w:szCs w:val="24"/>
          <w:rtl w:val="0"/>
        </w:rPr>
        <w:t xml:space="preserve">not be </w:t>
      </w:r>
      <w:r w:rsidDel="00000000" w:rsidR="00000000" w:rsidRPr="00000000">
        <w:rPr>
          <w:rFonts w:ascii="Times New Roman" w:cs="Times New Roman" w:eastAsia="Times New Roman" w:hAnsi="Times New Roman"/>
          <w:color w:val="606060"/>
          <w:sz w:val="24"/>
          <w:szCs w:val="24"/>
          <w:rtl w:val="0"/>
        </w:rPr>
        <w:t xml:space="preserve">a </w:t>
      </w:r>
      <w:r w:rsidDel="00000000" w:rsidR="00000000" w:rsidRPr="00000000">
        <w:rPr>
          <w:rFonts w:ascii="Times New Roman" w:cs="Times New Roman" w:eastAsia="Times New Roman" w:hAnsi="Times New Roman"/>
          <w:color w:val="494949"/>
          <w:sz w:val="24"/>
          <w:szCs w:val="24"/>
          <w:rtl w:val="0"/>
        </w:rPr>
        <w:t xml:space="preserve">Related </w:t>
      </w:r>
      <w:r w:rsidDel="00000000" w:rsidR="00000000" w:rsidRPr="00000000">
        <w:rPr>
          <w:rFonts w:ascii="Times New Roman" w:cs="Times New Roman" w:eastAsia="Times New Roman" w:hAnsi="Times New Roman"/>
          <w:color w:val="606060"/>
          <w:sz w:val="24"/>
          <w:szCs w:val="24"/>
          <w:rtl w:val="0"/>
        </w:rPr>
        <w:t xml:space="preserve">or </w:t>
      </w:r>
      <w:r w:rsidDel="00000000" w:rsidR="00000000" w:rsidRPr="00000000">
        <w:rPr>
          <w:rFonts w:ascii="Times New Roman" w:cs="Times New Roman" w:eastAsia="Times New Roman" w:hAnsi="Times New Roman"/>
          <w:color w:val="494949"/>
          <w:sz w:val="24"/>
          <w:szCs w:val="24"/>
          <w:rtl w:val="0"/>
        </w:rPr>
        <w:t xml:space="preserve">Subordinate Party of the </w:t>
      </w:r>
      <w:r w:rsidDel="00000000" w:rsidR="00000000" w:rsidRPr="00000000">
        <w:rPr>
          <w:rFonts w:ascii="Times New Roman" w:cs="Times New Roman" w:eastAsia="Times New Roman" w:hAnsi="Times New Roman"/>
          <w:color w:val="606060"/>
          <w:sz w:val="24"/>
          <w:szCs w:val="24"/>
          <w:rtl w:val="0"/>
        </w:rPr>
        <w:t xml:space="preserve">trust. </w:t>
      </w:r>
      <w:r w:rsidDel="00000000" w:rsidR="00000000" w:rsidRPr="00000000">
        <w:rPr>
          <w:rFonts w:ascii="Times New Roman" w:cs="Times New Roman" w:eastAsia="Times New Roman" w:hAnsi="Times New Roman"/>
          <w:color w:val="494949"/>
          <w:sz w:val="24"/>
          <w:szCs w:val="24"/>
          <w:rtl w:val="0"/>
        </w:rPr>
        <w:t xml:space="preserve">(emphasis added)</w:t>
      </w:r>
      <w:r w:rsidDel="00000000" w:rsidR="00000000" w:rsidRPr="00000000">
        <w:rPr>
          <w:rtl w:val="0"/>
        </w:rPr>
      </w:r>
    </w:p>
    <w:p w:rsidR="00000000" w:rsidDel="00000000" w:rsidP="00000000" w:rsidRDefault="00000000" w:rsidRPr="00000000">
      <w:pPr>
        <w:widowControl w:val="0"/>
        <w:spacing w:before="11"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w:t>
      </w:r>
      <w:r w:rsidDel="00000000" w:rsidR="00000000" w:rsidRPr="00000000">
        <w:rPr>
          <w:rFonts w:ascii="Times New Roman" w:cs="Times New Roman" w:eastAsia="Times New Roman" w:hAnsi="Times New Roman"/>
          <w:color w:val="606060"/>
          <w:sz w:val="24"/>
          <w:szCs w:val="24"/>
          <w:rtl w:val="0"/>
        </w:rPr>
        <w:t xml:space="preserve">Article </w:t>
      </w:r>
      <w:r w:rsidDel="00000000" w:rsidR="00000000" w:rsidRPr="00000000">
        <w:rPr>
          <w:rFonts w:ascii="Times New Roman" w:cs="Times New Roman" w:eastAsia="Times New Roman" w:hAnsi="Times New Roman"/>
          <w:color w:val="494949"/>
          <w:sz w:val="24"/>
          <w:szCs w:val="24"/>
          <w:rtl w:val="0"/>
        </w:rPr>
        <w:t xml:space="preserve">III</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Subsection E </w:t>
      </w:r>
      <w:r w:rsidDel="00000000" w:rsidR="00000000" w:rsidRPr="00000000">
        <w:rPr>
          <w:rFonts w:ascii="Times New Roman" w:cs="Times New Roman" w:eastAsia="Times New Roman" w:hAnsi="Times New Roman"/>
          <w:color w:val="606060"/>
          <w:sz w:val="24"/>
          <w:szCs w:val="24"/>
          <w:rtl w:val="0"/>
        </w:rPr>
        <w:t xml:space="preserve">(7)</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A "Related </w:t>
      </w:r>
      <w:r w:rsidDel="00000000" w:rsidR="00000000" w:rsidRPr="00000000">
        <w:rPr>
          <w:rFonts w:ascii="Times New Roman" w:cs="Times New Roman" w:eastAsia="Times New Roman" w:hAnsi="Times New Roman"/>
          <w:color w:val="606060"/>
          <w:sz w:val="24"/>
          <w:szCs w:val="24"/>
          <w:rtl w:val="0"/>
        </w:rPr>
        <w:t xml:space="preserve">or </w:t>
      </w:r>
      <w:r w:rsidDel="00000000" w:rsidR="00000000" w:rsidRPr="00000000">
        <w:rPr>
          <w:rFonts w:ascii="Times New Roman" w:cs="Times New Roman" w:eastAsia="Times New Roman" w:hAnsi="Times New Roman"/>
          <w:color w:val="494949"/>
          <w:sz w:val="24"/>
          <w:szCs w:val="24"/>
          <w:rtl w:val="0"/>
        </w:rPr>
        <w:t xml:space="preserve">Subordinate Party" is defined </w:t>
      </w:r>
      <w:r w:rsidDel="00000000" w:rsidR="00000000" w:rsidRPr="00000000">
        <w:rPr>
          <w:rFonts w:ascii="Times New Roman" w:cs="Times New Roman" w:eastAsia="Times New Roman" w:hAnsi="Times New Roman"/>
          <w:color w:val="606060"/>
          <w:sz w:val="24"/>
          <w:szCs w:val="24"/>
          <w:rtl w:val="0"/>
        </w:rPr>
        <w:t xml:space="preserve">in </w:t>
      </w:r>
      <w:r w:rsidDel="00000000" w:rsidR="00000000" w:rsidRPr="00000000">
        <w:rPr>
          <w:rFonts w:ascii="Times New Roman" w:cs="Times New Roman" w:eastAsia="Times New Roman" w:hAnsi="Times New Roman"/>
          <w:color w:val="494949"/>
          <w:sz w:val="24"/>
          <w:szCs w:val="24"/>
          <w:rtl w:val="0"/>
        </w:rPr>
        <w:t xml:space="preserve">the Trust </w:t>
      </w:r>
      <w:r w:rsidDel="00000000" w:rsidR="00000000" w:rsidRPr="00000000">
        <w:rPr>
          <w:rFonts w:ascii="Times New Roman" w:cs="Times New Roman" w:eastAsia="Times New Roman" w:hAnsi="Times New Roman"/>
          <w:color w:val="606060"/>
          <w:sz w:val="24"/>
          <w:szCs w:val="24"/>
          <w:rtl w:val="0"/>
        </w:rPr>
        <w:t xml:space="preserve">as follows: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Fonts w:ascii="Times New Roman" w:cs="Times New Roman" w:eastAsia="Times New Roman" w:hAnsi="Times New Roman"/>
          <w:color w:val="606060"/>
          <w:sz w:val="24"/>
          <w:szCs w:val="24"/>
          <w:rtl w:val="0"/>
        </w:rPr>
        <w:t xml:space="preserve">ARTICLE </w:t>
      </w:r>
      <w:r w:rsidDel="00000000" w:rsidR="00000000" w:rsidRPr="00000000">
        <w:rPr>
          <w:rFonts w:ascii="Times New Roman" w:cs="Times New Roman" w:eastAsia="Times New Roman" w:hAnsi="Times New Roman"/>
          <w:color w:val="494949"/>
          <w:sz w:val="24"/>
          <w:szCs w:val="24"/>
          <w:rtl w:val="0"/>
        </w:rPr>
        <w:t xml:space="preserve">III. GENERAL</w:t>
      </w:r>
      <w:r w:rsidDel="00000000" w:rsidR="00000000" w:rsidRPr="00000000">
        <w:rPr>
          <w:rtl w:val="0"/>
        </w:rPr>
      </w:r>
    </w:p>
    <w:p w:rsidR="00000000" w:rsidDel="00000000" w:rsidP="00000000" w:rsidRDefault="00000000" w:rsidRPr="00000000">
      <w:pPr>
        <w:widowControl w:val="0"/>
        <w:spacing w:before="3"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Fonts w:ascii="Times New Roman" w:cs="Times New Roman" w:eastAsia="Times New Roman" w:hAnsi="Times New Roman"/>
          <w:color w:val="606060"/>
          <w:sz w:val="24"/>
          <w:szCs w:val="24"/>
          <w:rtl w:val="0"/>
        </w:rPr>
        <w:t xml:space="preserve">E.</w:t>
      </w:r>
      <w:r w:rsidDel="00000000" w:rsidR="00000000" w:rsidRPr="00000000">
        <w:rPr>
          <w:rFonts w:ascii="Times New Roman" w:cs="Times New Roman" w:eastAsia="Times New Roman" w:hAnsi="Times New Roman"/>
          <w:color w:val="494949"/>
          <w:sz w:val="24"/>
          <w:szCs w:val="24"/>
          <w:rtl w:val="0"/>
        </w:rPr>
        <w:t xml:space="preserve"> </w:t>
      </w:r>
      <w:r w:rsidDel="00000000" w:rsidR="00000000" w:rsidRPr="00000000">
        <w:rPr>
          <w:rFonts w:ascii="Times New Roman" w:cs="Times New Roman" w:eastAsia="Times New Roman" w:hAnsi="Times New Roman"/>
          <w:color w:val="494949"/>
          <w:sz w:val="24"/>
          <w:szCs w:val="24"/>
          <w:u w:val="single"/>
          <w:rtl w:val="0"/>
        </w:rPr>
        <w:t xml:space="preserve">D</w:t>
      </w:r>
      <w:r w:rsidDel="00000000" w:rsidR="00000000" w:rsidRPr="00000000">
        <w:rPr>
          <w:rFonts w:ascii="Times New Roman" w:cs="Times New Roman" w:eastAsia="Times New Roman" w:hAnsi="Times New Roman"/>
          <w:color w:val="494949"/>
          <w:sz w:val="24"/>
          <w:szCs w:val="24"/>
          <w:rtl w:val="0"/>
        </w:rPr>
        <w:t xml:space="preserve">efinitions. In this </w:t>
      </w:r>
      <w:r w:rsidDel="00000000" w:rsidR="00000000" w:rsidRPr="00000000">
        <w:rPr>
          <w:rFonts w:ascii="Times New Roman" w:cs="Times New Roman" w:eastAsia="Times New Roman" w:hAnsi="Times New Roman"/>
          <w:color w:val="606060"/>
          <w:sz w:val="24"/>
          <w:szCs w:val="24"/>
          <w:rtl w:val="0"/>
        </w:rPr>
        <w:t xml:space="preserve">Agreement  </w:t>
      </w:r>
    </w:p>
    <w:p w:rsidR="00000000" w:rsidDel="00000000" w:rsidP="00000000" w:rsidRDefault="00000000" w:rsidRPr="00000000">
      <w:pPr>
        <w:widowControl w:val="0"/>
        <w:spacing w:line="240" w:lineRule="auto"/>
        <w:ind w:left="3613"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Fonts w:ascii="Times New Roman" w:cs="Times New Roman" w:eastAsia="Times New Roman" w:hAnsi="Times New Roman"/>
          <w:color w:val="606060"/>
          <w:sz w:val="24"/>
          <w:szCs w:val="24"/>
          <w:rtl w:val="0"/>
        </w:rPr>
        <w:t xml:space="preserve">7.</w:t>
      </w:r>
      <w:r w:rsidDel="00000000" w:rsidR="00000000" w:rsidRPr="00000000">
        <w:rPr>
          <w:rFonts w:ascii="Times New Roman" w:cs="Times New Roman" w:eastAsia="Times New Roman" w:hAnsi="Times New Roman"/>
          <w:color w:val="4b4b4b"/>
          <w:sz w:val="24"/>
          <w:szCs w:val="24"/>
          <w:rtl w:val="0"/>
        </w:rPr>
        <w:t xml:space="preserve"> Related or Subordinate </w:t>
      </w:r>
      <w:r w:rsidDel="00000000" w:rsidR="00000000" w:rsidRPr="00000000">
        <w:rPr>
          <w:rFonts w:ascii="Times New Roman" w:cs="Times New Roman" w:eastAsia="Times New Roman" w:hAnsi="Times New Roman"/>
          <w:color w:val="606060"/>
          <w:sz w:val="24"/>
          <w:szCs w:val="24"/>
          <w:rtl w:val="0"/>
        </w:rPr>
        <w:t xml:space="preserve">Party</w:t>
      </w:r>
      <w:r w:rsidDel="00000000" w:rsidR="00000000" w:rsidRPr="00000000">
        <w:rPr>
          <w:rFonts w:ascii="Times New Roman" w:cs="Times New Roman" w:eastAsia="Times New Roman" w:hAnsi="Times New Roman"/>
          <w:color w:val="4b4b4b"/>
          <w:sz w:val="24"/>
          <w:szCs w:val="24"/>
          <w:rtl w:val="0"/>
        </w:rPr>
        <w:t xml:space="preserve">. A </w:t>
      </w:r>
      <w:r w:rsidDel="00000000" w:rsidR="00000000" w:rsidRPr="00000000">
        <w:rPr>
          <w:rFonts w:ascii="Times New Roman" w:cs="Times New Roman" w:eastAsia="Times New Roman" w:hAnsi="Times New Roman"/>
          <w:i w:val="1"/>
          <w:color w:val="4b4b4b"/>
          <w:sz w:val="24"/>
          <w:szCs w:val="24"/>
          <w:rtl w:val="0"/>
        </w:rPr>
        <w:t xml:space="preserve">"Related </w:t>
      </w:r>
      <w:r w:rsidDel="00000000" w:rsidR="00000000" w:rsidRPr="00000000">
        <w:rPr>
          <w:rFonts w:ascii="Times New Roman" w:cs="Times New Roman" w:eastAsia="Times New Roman" w:hAnsi="Times New Roman"/>
          <w:i w:val="1"/>
          <w:color w:val="626262"/>
          <w:sz w:val="24"/>
          <w:szCs w:val="24"/>
          <w:rtl w:val="0"/>
        </w:rPr>
        <w:t xml:space="preserve">or Subordinate </w:t>
      </w:r>
      <w:r w:rsidDel="00000000" w:rsidR="00000000" w:rsidRPr="00000000">
        <w:rPr>
          <w:rFonts w:ascii="Times New Roman" w:cs="Times New Roman" w:eastAsia="Times New Roman" w:hAnsi="Times New Roman"/>
          <w:i w:val="1"/>
          <w:color w:val="4b4b4b"/>
          <w:sz w:val="24"/>
          <w:szCs w:val="24"/>
          <w:rtl w:val="0"/>
        </w:rPr>
        <w:t xml:space="preserve">Party" </w:t>
      </w:r>
      <w:r w:rsidDel="00000000" w:rsidR="00000000" w:rsidRPr="00000000">
        <w:rPr>
          <w:rFonts w:ascii="Times New Roman" w:cs="Times New Roman" w:eastAsia="Times New Roman" w:hAnsi="Times New Roman"/>
          <w:color w:val="4b4b4b"/>
          <w:sz w:val="24"/>
          <w:szCs w:val="24"/>
          <w:rtl w:val="0"/>
        </w:rPr>
        <w:t xml:space="preserve">to a trust describes </w:t>
      </w:r>
      <w:r w:rsidDel="00000000" w:rsidR="00000000" w:rsidRPr="00000000">
        <w:rPr>
          <w:rFonts w:ascii="Times New Roman" w:cs="Times New Roman" w:eastAsia="Times New Roman" w:hAnsi="Times New Roman"/>
          <w:color w:val="626262"/>
          <w:sz w:val="24"/>
          <w:szCs w:val="24"/>
          <w:rtl w:val="0"/>
        </w:rPr>
        <w:t xml:space="preserve">a </w:t>
      </w:r>
      <w:r w:rsidDel="00000000" w:rsidR="00000000" w:rsidRPr="00000000">
        <w:rPr>
          <w:rFonts w:ascii="Times New Roman" w:cs="Times New Roman" w:eastAsia="Times New Roman" w:hAnsi="Times New Roman"/>
          <w:color w:val="4b4b4b"/>
          <w:sz w:val="24"/>
          <w:szCs w:val="24"/>
          <w:rtl w:val="0"/>
        </w:rPr>
        <w:t xml:space="preserve">beneficiary of the </w:t>
      </w:r>
      <w:r w:rsidDel="00000000" w:rsidR="00000000" w:rsidRPr="00000000">
        <w:rPr>
          <w:rFonts w:ascii="Times New Roman" w:cs="Times New Roman" w:eastAsia="Times New Roman" w:hAnsi="Times New Roman"/>
          <w:color w:val="626262"/>
          <w:sz w:val="24"/>
          <w:szCs w:val="24"/>
          <w:rtl w:val="0"/>
        </w:rPr>
        <w:t xml:space="preserve">subject </w:t>
      </w:r>
      <w:r w:rsidDel="00000000" w:rsidR="00000000" w:rsidRPr="00000000">
        <w:rPr>
          <w:rFonts w:ascii="Times New Roman" w:cs="Times New Roman" w:eastAsia="Times New Roman" w:hAnsi="Times New Roman"/>
          <w:color w:val="4b4b4b"/>
          <w:sz w:val="24"/>
          <w:szCs w:val="24"/>
          <w:rtl w:val="0"/>
        </w:rPr>
        <w:t xml:space="preserve">trust </w:t>
      </w:r>
      <w:r w:rsidDel="00000000" w:rsidR="00000000" w:rsidRPr="00000000">
        <w:rPr>
          <w:rFonts w:ascii="Times New Roman" w:cs="Times New Roman" w:eastAsia="Times New Roman" w:hAnsi="Times New Roman"/>
          <w:color w:val="626262"/>
          <w:sz w:val="24"/>
          <w:szCs w:val="24"/>
          <w:rtl w:val="0"/>
        </w:rPr>
        <w:t xml:space="preserve">or </w:t>
      </w:r>
      <w:r w:rsidDel="00000000" w:rsidR="00000000" w:rsidRPr="00000000">
        <w:rPr>
          <w:rFonts w:ascii="Times New Roman" w:cs="Times New Roman" w:eastAsia="Times New Roman" w:hAnsi="Times New Roman"/>
          <w:color w:val="4b4b4b"/>
          <w:sz w:val="24"/>
          <w:szCs w:val="24"/>
          <w:rtl w:val="0"/>
        </w:rPr>
        <w:t xml:space="preserve">a related or </w:t>
      </w:r>
      <w:r w:rsidDel="00000000" w:rsidR="00000000" w:rsidRPr="00000000">
        <w:rPr>
          <w:rFonts w:ascii="Times New Roman" w:cs="Times New Roman" w:eastAsia="Times New Roman" w:hAnsi="Times New Roman"/>
          <w:color w:val="626262"/>
          <w:sz w:val="24"/>
          <w:szCs w:val="24"/>
          <w:rtl w:val="0"/>
        </w:rPr>
        <w:t xml:space="preserve">subordinate </w:t>
      </w:r>
      <w:r w:rsidDel="00000000" w:rsidR="00000000" w:rsidRPr="00000000">
        <w:rPr>
          <w:rFonts w:ascii="Times New Roman" w:cs="Times New Roman" w:eastAsia="Times New Roman" w:hAnsi="Times New Roman"/>
          <w:color w:val="4b4b4b"/>
          <w:sz w:val="24"/>
          <w:szCs w:val="24"/>
          <w:rtl w:val="0"/>
        </w:rPr>
        <w:t xml:space="preserve">party to a </w:t>
      </w:r>
      <w:r w:rsidDel="00000000" w:rsidR="00000000" w:rsidRPr="00000000">
        <w:rPr>
          <w:rFonts w:ascii="Times New Roman" w:cs="Times New Roman" w:eastAsia="Times New Roman" w:hAnsi="Times New Roman"/>
          <w:color w:val="606060"/>
          <w:sz w:val="24"/>
          <w:szCs w:val="24"/>
          <w:rtl w:val="0"/>
        </w:rPr>
        <w:t xml:space="preserve">beneficiary </w:t>
      </w:r>
      <w:r w:rsidDel="00000000" w:rsidR="00000000" w:rsidRPr="00000000">
        <w:rPr>
          <w:rFonts w:ascii="Times New Roman" w:cs="Times New Roman" w:eastAsia="Times New Roman" w:hAnsi="Times New Roman"/>
          <w:color w:val="4b4b4b"/>
          <w:sz w:val="24"/>
          <w:szCs w:val="24"/>
          <w:rtl w:val="0"/>
        </w:rPr>
        <w:t xml:space="preserve">of the trust </w:t>
      </w:r>
      <w:r w:rsidDel="00000000" w:rsidR="00000000" w:rsidRPr="00000000">
        <w:rPr>
          <w:rFonts w:ascii="Times New Roman" w:cs="Times New Roman" w:eastAsia="Times New Roman" w:hAnsi="Times New Roman"/>
          <w:color w:val="626262"/>
          <w:sz w:val="24"/>
          <w:szCs w:val="24"/>
          <w:rtl w:val="0"/>
        </w:rPr>
        <w:t xml:space="preserve">as </w:t>
      </w:r>
      <w:r w:rsidDel="00000000" w:rsidR="00000000" w:rsidRPr="00000000">
        <w:rPr>
          <w:rFonts w:ascii="Times New Roman" w:cs="Times New Roman" w:eastAsia="Times New Roman" w:hAnsi="Times New Roman"/>
          <w:color w:val="4b4b4b"/>
          <w:sz w:val="24"/>
          <w:szCs w:val="24"/>
          <w:rtl w:val="0"/>
        </w:rPr>
        <w:t xml:space="preserve">the terms </w:t>
      </w:r>
      <w:r w:rsidDel="00000000" w:rsidR="00000000" w:rsidRPr="00000000">
        <w:rPr>
          <w:rFonts w:ascii="Times New Roman" w:cs="Times New Roman" w:eastAsia="Times New Roman" w:hAnsi="Times New Roman"/>
          <w:color w:val="626262"/>
          <w:sz w:val="24"/>
          <w:szCs w:val="24"/>
          <w:rtl w:val="0"/>
        </w:rPr>
        <w:t xml:space="preserve">"related </w:t>
      </w:r>
      <w:r w:rsidDel="00000000" w:rsidR="00000000" w:rsidRPr="00000000">
        <w:rPr>
          <w:rFonts w:ascii="Times New Roman" w:cs="Times New Roman" w:eastAsia="Times New Roman" w:hAnsi="Times New Roman"/>
          <w:color w:val="4b4b4b"/>
          <w:sz w:val="24"/>
          <w:szCs w:val="24"/>
          <w:rtl w:val="0"/>
        </w:rPr>
        <w:t xml:space="preserve">or </w:t>
      </w:r>
      <w:r w:rsidDel="00000000" w:rsidR="00000000" w:rsidRPr="00000000">
        <w:rPr>
          <w:rFonts w:ascii="Times New Roman" w:cs="Times New Roman" w:eastAsia="Times New Roman" w:hAnsi="Times New Roman"/>
          <w:color w:val="626262"/>
          <w:sz w:val="24"/>
          <w:szCs w:val="24"/>
          <w:rtl w:val="0"/>
        </w:rPr>
        <w:t xml:space="preserve">subordinate </w:t>
      </w:r>
      <w:r w:rsidDel="00000000" w:rsidR="00000000" w:rsidRPr="00000000">
        <w:rPr>
          <w:rFonts w:ascii="Times New Roman" w:cs="Times New Roman" w:eastAsia="Times New Roman" w:hAnsi="Times New Roman"/>
          <w:color w:val="4b4b4b"/>
          <w:sz w:val="24"/>
          <w:szCs w:val="24"/>
          <w:rtl w:val="0"/>
        </w:rPr>
        <w:t xml:space="preserve">party" are defined under Code Section </w:t>
      </w:r>
      <w:r w:rsidDel="00000000" w:rsidR="00000000" w:rsidRPr="00000000">
        <w:rPr>
          <w:rFonts w:ascii="Times New Roman" w:cs="Times New Roman" w:eastAsia="Times New Roman" w:hAnsi="Times New Roman"/>
          <w:color w:val="626262"/>
          <w:sz w:val="24"/>
          <w:szCs w:val="24"/>
          <w:rtl w:val="0"/>
        </w:rPr>
        <w:t xml:space="preserve">672( </w:t>
      </w:r>
      <w:r w:rsidDel="00000000" w:rsidR="00000000" w:rsidRPr="00000000">
        <w:rPr>
          <w:rFonts w:ascii="Times New Roman" w:cs="Times New Roman" w:eastAsia="Times New Roman" w:hAnsi="Times New Roman"/>
          <w:color w:val="4b4b4b"/>
          <w:sz w:val="24"/>
          <w:szCs w:val="24"/>
          <w:rtl w:val="0"/>
        </w:rPr>
        <w:t xml:space="preserve">c ).</w:t>
      </w:r>
      <w:r w:rsidDel="00000000" w:rsidR="00000000" w:rsidRPr="00000000">
        <w:rPr>
          <w:rtl w:val="0"/>
        </w:rPr>
      </w:r>
    </w:p>
    <w:p w:rsidR="00000000" w:rsidDel="00000000" w:rsidP="00000000" w:rsidRDefault="00000000" w:rsidRPr="00000000">
      <w:pPr>
        <w:widowControl w:val="0"/>
        <w:spacing w:before="9" w:line="240" w:lineRule="auto"/>
        <w:ind w:left="720" w:right="0" w:firstLine="0"/>
        <w:contextualSpacing w:val="0"/>
      </w:pPr>
      <w:r w:rsidDel="00000000" w:rsidR="00000000" w:rsidRPr="00000000">
        <w:rPr>
          <w:rtl w:val="0"/>
        </w:rPr>
      </w:r>
    </w:p>
    <w:p w:rsidR="00000000" w:rsidDel="00000000" w:rsidP="00000000" w:rsidRDefault="00000000" w:rsidRPr="00000000">
      <w:pPr>
        <w:widowControl w:val="0"/>
        <w:spacing w:line="240" w:lineRule="auto"/>
        <w:ind w:left="2548" w:right="0" w:firstLine="0"/>
        <w:contextualSpacing w:val="0"/>
      </w:pPr>
      <w:r w:rsidDel="00000000" w:rsidR="00000000" w:rsidRPr="00000000">
        <w:rPr>
          <w:rFonts w:ascii="Times New Roman" w:cs="Times New Roman" w:eastAsia="Times New Roman" w:hAnsi="Times New Roman"/>
          <w:color w:val="4b4b4b"/>
          <w:sz w:val="24"/>
          <w:szCs w:val="24"/>
          <w:rtl w:val="0"/>
        </w:rPr>
        <w:t xml:space="preserve">The "Code" </w:t>
      </w:r>
      <w:r w:rsidDel="00000000" w:rsidR="00000000" w:rsidRPr="00000000">
        <w:rPr>
          <w:rFonts w:ascii="Times New Roman" w:cs="Times New Roman" w:eastAsia="Times New Roman" w:hAnsi="Times New Roman"/>
          <w:color w:val="626262"/>
          <w:sz w:val="24"/>
          <w:szCs w:val="24"/>
          <w:rtl w:val="0"/>
        </w:rPr>
        <w:t xml:space="preserve">is </w:t>
      </w:r>
      <w:r w:rsidDel="00000000" w:rsidR="00000000" w:rsidRPr="00000000">
        <w:rPr>
          <w:rFonts w:ascii="Times New Roman" w:cs="Times New Roman" w:eastAsia="Times New Roman" w:hAnsi="Times New Roman"/>
          <w:color w:val="4b4b4b"/>
          <w:sz w:val="24"/>
          <w:szCs w:val="24"/>
          <w:rtl w:val="0"/>
        </w:rPr>
        <w:t xml:space="preserve">defined as "the Internal Revenue Code of 1986 </w:t>
      </w:r>
      <w:r w:rsidDel="00000000" w:rsidR="00000000" w:rsidRPr="00000000">
        <w:rPr>
          <w:rFonts w:ascii="Times New Roman" w:cs="Times New Roman" w:eastAsia="Times New Roman" w:hAnsi="Times New Roman"/>
          <w:color w:val="626262"/>
          <w:sz w:val="24"/>
          <w:szCs w:val="24"/>
          <w:rtl w:val="0"/>
        </w:rPr>
        <w:t xml:space="preserve">.</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w:t>
      </w:r>
      <w:r w:rsidDel="00000000" w:rsidR="00000000" w:rsidRPr="00000000">
        <w:rPr>
          <w:rtl w:val="0"/>
        </w:rPr>
      </w:r>
    </w:p>
    <w:p w:rsidR="00000000" w:rsidDel="00000000" w:rsidP="00000000" w:rsidRDefault="00000000" w:rsidRPr="00000000">
      <w:pPr>
        <w:widowControl w:val="0"/>
        <w:spacing w:before="1"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Fonts w:ascii="Times New Roman" w:cs="Times New Roman" w:eastAsia="Times New Roman" w:hAnsi="Times New Roman"/>
          <w:color w:val="4b4b4b"/>
          <w:sz w:val="24"/>
          <w:szCs w:val="24"/>
          <w:rtl w:val="0"/>
        </w:rPr>
        <w:t xml:space="preserve">A "Related </w:t>
      </w:r>
      <w:r w:rsidDel="00000000" w:rsidR="00000000" w:rsidRPr="00000000">
        <w:rPr>
          <w:rFonts w:ascii="Times New Roman" w:cs="Times New Roman" w:eastAsia="Times New Roman" w:hAnsi="Times New Roman"/>
          <w:color w:val="626262"/>
          <w:sz w:val="24"/>
          <w:szCs w:val="24"/>
          <w:rtl w:val="0"/>
        </w:rPr>
        <w:t xml:space="preserve">or subordinate </w:t>
      </w:r>
      <w:r w:rsidDel="00000000" w:rsidR="00000000" w:rsidRPr="00000000">
        <w:rPr>
          <w:rFonts w:ascii="Times New Roman" w:cs="Times New Roman" w:eastAsia="Times New Roman" w:hAnsi="Times New Roman"/>
          <w:color w:val="4b4b4b"/>
          <w:sz w:val="24"/>
          <w:szCs w:val="24"/>
          <w:rtl w:val="0"/>
        </w:rPr>
        <w:t xml:space="preserve">party" under </w:t>
      </w:r>
      <w:r w:rsidDel="00000000" w:rsidR="00000000" w:rsidRPr="00000000">
        <w:rPr>
          <w:rFonts w:ascii="Times New Roman" w:cs="Times New Roman" w:eastAsia="Times New Roman" w:hAnsi="Times New Roman"/>
          <w:color w:val="626262"/>
          <w:sz w:val="24"/>
          <w:szCs w:val="24"/>
          <w:rtl w:val="0"/>
        </w:rPr>
        <w:t xml:space="preserve">the </w:t>
      </w:r>
      <w:r w:rsidDel="00000000" w:rsidR="00000000" w:rsidRPr="00000000">
        <w:rPr>
          <w:rFonts w:ascii="Times New Roman" w:cs="Times New Roman" w:eastAsia="Times New Roman" w:hAnsi="Times New Roman"/>
          <w:color w:val="4b4b4b"/>
          <w:sz w:val="24"/>
          <w:szCs w:val="24"/>
          <w:rtl w:val="0"/>
        </w:rPr>
        <w:t xml:space="preserve">Code means any </w:t>
      </w:r>
      <w:r w:rsidDel="00000000" w:rsidR="00000000" w:rsidRPr="00000000">
        <w:rPr>
          <w:rFonts w:ascii="Times New Roman" w:cs="Times New Roman" w:eastAsia="Times New Roman" w:hAnsi="Times New Roman"/>
          <w:color w:val="606060"/>
          <w:sz w:val="24"/>
          <w:szCs w:val="24"/>
          <w:rtl w:val="0"/>
        </w:rPr>
        <w:t xml:space="preserve">non adverse </w:t>
      </w:r>
      <w:r w:rsidDel="00000000" w:rsidR="00000000" w:rsidRPr="00000000">
        <w:rPr>
          <w:rFonts w:ascii="Times New Roman" w:cs="Times New Roman" w:eastAsia="Times New Roman" w:hAnsi="Times New Roman"/>
          <w:color w:val="4b4b4b"/>
          <w:sz w:val="24"/>
          <w:szCs w:val="24"/>
          <w:rtl w:val="0"/>
        </w:rPr>
        <w:t xml:space="preserve">party who is " </w:t>
      </w:r>
      <w:r w:rsidDel="00000000" w:rsidR="00000000" w:rsidRPr="00000000">
        <w:rPr>
          <w:rFonts w:ascii="Times New Roman" w:cs="Times New Roman" w:eastAsia="Times New Roman" w:hAnsi="Times New Roman"/>
          <w:color w:val="7c7c7c"/>
          <w:sz w:val="24"/>
          <w:szCs w:val="24"/>
          <w:rtl w:val="0"/>
        </w:rPr>
        <w:t xml:space="preserve">.</w:t>
      </w:r>
      <w:r w:rsidDel="00000000" w:rsidR="00000000" w:rsidRPr="00000000">
        <w:rPr>
          <w:rFonts w:ascii="Times New Roman" w:cs="Times New Roman" w:eastAsia="Times New Roman" w:hAnsi="Times New Roman"/>
          <w:color w:val="4b4b4b"/>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w:t>
      </w:r>
      <w:r w:rsidDel="00000000" w:rsidR="00000000" w:rsidRPr="00000000">
        <w:rPr>
          <w:rFonts w:ascii="Times New Roman" w:cs="Times New Roman" w:eastAsia="Times New Roman" w:hAnsi="Times New Roman"/>
          <w:color w:val="606060"/>
          <w:sz w:val="24"/>
          <w:szCs w:val="24"/>
          <w:rtl w:val="0"/>
        </w:rPr>
        <w:t xml:space="preserve">2)</w:t>
      </w:r>
      <w:r w:rsidDel="00000000" w:rsidR="00000000" w:rsidRPr="00000000">
        <w:rPr>
          <w:rFonts w:ascii="Times New Roman" w:cs="Times New Roman" w:eastAsia="Times New Roman" w:hAnsi="Times New Roman"/>
          <w:color w:val="626262"/>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any one of the </w:t>
      </w:r>
      <w:r w:rsidDel="00000000" w:rsidR="00000000" w:rsidRPr="00000000">
        <w:rPr>
          <w:rFonts w:ascii="Times New Roman" w:cs="Times New Roman" w:eastAsia="Times New Roman" w:hAnsi="Times New Roman"/>
          <w:color w:val="626262"/>
          <w:sz w:val="24"/>
          <w:szCs w:val="24"/>
          <w:rtl w:val="0"/>
        </w:rPr>
        <w:t xml:space="preserve">following: </w:t>
      </w:r>
      <w:r w:rsidDel="00000000" w:rsidR="00000000" w:rsidRPr="00000000">
        <w:rPr>
          <w:rFonts w:ascii="Times New Roman" w:cs="Times New Roman" w:eastAsia="Times New Roman" w:hAnsi="Times New Roman"/>
          <w:color w:val="4b4b4b"/>
          <w:sz w:val="24"/>
          <w:szCs w:val="24"/>
          <w:rtl w:val="0"/>
        </w:rPr>
        <w:t xml:space="preserve">The Grantor's father, mother</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issue</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brother or </w:t>
      </w:r>
      <w:r w:rsidDel="00000000" w:rsidR="00000000" w:rsidRPr="00000000">
        <w:rPr>
          <w:rFonts w:ascii="Times New Roman" w:cs="Times New Roman" w:eastAsia="Times New Roman" w:hAnsi="Times New Roman"/>
          <w:color w:val="626262"/>
          <w:sz w:val="24"/>
          <w:szCs w:val="24"/>
          <w:rtl w:val="0"/>
        </w:rPr>
        <w:t xml:space="preserve">sister .</w:t>
      </w:r>
      <w:r w:rsidDel="00000000" w:rsidR="00000000" w:rsidRPr="00000000">
        <w:rPr>
          <w:rFonts w:ascii="Times New Roman" w:cs="Times New Roman" w:eastAsia="Times New Roman" w:hAnsi="Times New Roman"/>
          <w:color w:val="7c7c7c"/>
          <w:sz w:val="24"/>
          <w:szCs w:val="24"/>
          <w:rtl w:val="0"/>
        </w:rPr>
        <w:t xml:space="preserve">.</w:t>
      </w:r>
      <w:r w:rsidDel="00000000" w:rsidR="00000000" w:rsidRPr="00000000">
        <w:rPr>
          <w:rFonts w:ascii="Times New Roman" w:cs="Times New Roman" w:eastAsia="Times New Roman" w:hAnsi="Times New Roman"/>
          <w:color w:val="626262"/>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w:t>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ED </w:t>
      </w:r>
      <w:r w:rsidDel="00000000" w:rsidR="00000000" w:rsidRPr="00000000">
        <w:rPr>
          <w:rFonts w:ascii="Times New Roman" w:cs="Times New Roman" w:eastAsia="Times New Roman" w:hAnsi="Times New Roman"/>
          <w:color w:val="4b4b4b"/>
          <w:sz w:val="24"/>
          <w:szCs w:val="24"/>
          <w:rtl w:val="0"/>
        </w:rPr>
        <w:t xml:space="preserve">is the </w:t>
      </w:r>
      <w:r w:rsidDel="00000000" w:rsidR="00000000" w:rsidRPr="00000000">
        <w:rPr>
          <w:rFonts w:ascii="Times New Roman" w:cs="Times New Roman" w:eastAsia="Times New Roman" w:hAnsi="Times New Roman"/>
          <w:color w:val="626262"/>
          <w:sz w:val="24"/>
          <w:szCs w:val="24"/>
          <w:rtl w:val="0"/>
        </w:rPr>
        <w:t xml:space="preserve">son, </w:t>
      </w:r>
      <w:r w:rsidDel="00000000" w:rsidR="00000000" w:rsidRPr="00000000">
        <w:rPr>
          <w:rFonts w:ascii="Times New Roman" w:cs="Times New Roman" w:eastAsia="Times New Roman" w:hAnsi="Times New Roman"/>
          <w:color w:val="4b4b4b"/>
          <w:sz w:val="24"/>
          <w:szCs w:val="24"/>
          <w:rtl w:val="0"/>
        </w:rPr>
        <w:t xml:space="preserve">or an "issue" of the Grantor</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SIMON BERNSTEIN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and a re</w:t>
      </w:r>
      <w:r w:rsidDel="00000000" w:rsidR="00000000" w:rsidRPr="00000000">
        <w:rPr>
          <w:rFonts w:ascii="Times New Roman" w:cs="Times New Roman" w:eastAsia="Times New Roman" w:hAnsi="Times New Roman"/>
          <w:color w:val="313131"/>
          <w:sz w:val="24"/>
          <w:szCs w:val="24"/>
          <w:rtl w:val="0"/>
        </w:rPr>
        <w:t xml:space="preserve">l</w:t>
      </w:r>
      <w:r w:rsidDel="00000000" w:rsidR="00000000" w:rsidRPr="00000000">
        <w:rPr>
          <w:rFonts w:ascii="Times New Roman" w:cs="Times New Roman" w:eastAsia="Times New Roman" w:hAnsi="Times New Roman"/>
          <w:color w:val="4b4b4b"/>
          <w:sz w:val="24"/>
          <w:szCs w:val="24"/>
          <w:rtl w:val="0"/>
        </w:rPr>
        <w:t xml:space="preserve">ated party (father) </w:t>
      </w:r>
      <w:r w:rsidDel="00000000" w:rsidR="00000000" w:rsidRPr="00000000">
        <w:rPr>
          <w:rFonts w:ascii="Times New Roman" w:cs="Times New Roman" w:eastAsia="Times New Roman" w:hAnsi="Times New Roman"/>
          <w:color w:val="626262"/>
          <w:sz w:val="24"/>
          <w:szCs w:val="24"/>
          <w:rtl w:val="0"/>
        </w:rPr>
        <w:t xml:space="preserve">to some </w:t>
      </w:r>
      <w:r w:rsidDel="00000000" w:rsidR="00000000" w:rsidRPr="00000000">
        <w:rPr>
          <w:rFonts w:ascii="Times New Roman" w:cs="Times New Roman" w:eastAsia="Times New Roman" w:hAnsi="Times New Roman"/>
          <w:color w:val="4b4b4b"/>
          <w:sz w:val="24"/>
          <w:szCs w:val="24"/>
          <w:rtl w:val="0"/>
        </w:rPr>
        <w:t xml:space="preserve">of the beneficiaries. Therefore, TED is ineligible as a </w:t>
      </w:r>
      <w:r w:rsidDel="00000000" w:rsidR="00000000" w:rsidRPr="00000000">
        <w:rPr>
          <w:rFonts w:ascii="Times New Roman" w:cs="Times New Roman" w:eastAsia="Times New Roman" w:hAnsi="Times New Roman"/>
          <w:color w:val="626262"/>
          <w:sz w:val="24"/>
          <w:szCs w:val="24"/>
          <w:rtl w:val="0"/>
        </w:rPr>
        <w:t xml:space="preserve">"Related </w:t>
      </w:r>
      <w:r w:rsidDel="00000000" w:rsidR="00000000" w:rsidRPr="00000000">
        <w:rPr>
          <w:rFonts w:ascii="Times New Roman" w:cs="Times New Roman" w:eastAsia="Times New Roman" w:hAnsi="Times New Roman"/>
          <w:color w:val="4b4b4b"/>
          <w:sz w:val="24"/>
          <w:szCs w:val="24"/>
          <w:rtl w:val="0"/>
        </w:rPr>
        <w:t xml:space="preserve">or Subordinate Party" to </w:t>
      </w:r>
      <w:r w:rsidDel="00000000" w:rsidR="00000000" w:rsidRPr="00000000">
        <w:rPr>
          <w:rFonts w:ascii="Times New Roman" w:cs="Times New Roman" w:eastAsia="Times New Roman" w:hAnsi="Times New Roman"/>
          <w:color w:val="626262"/>
          <w:sz w:val="24"/>
          <w:szCs w:val="24"/>
          <w:rtl w:val="0"/>
        </w:rPr>
        <w:t xml:space="preserve">serve </w:t>
      </w:r>
      <w:r w:rsidDel="00000000" w:rsidR="00000000" w:rsidRPr="00000000">
        <w:rPr>
          <w:rFonts w:ascii="Times New Roman" w:cs="Times New Roman" w:eastAsia="Times New Roman" w:hAnsi="Times New Roman"/>
          <w:color w:val="4b4b4b"/>
          <w:sz w:val="24"/>
          <w:szCs w:val="24"/>
          <w:rtl w:val="0"/>
        </w:rPr>
        <w:t xml:space="preserve">as a Successor Trustee under §736.0706(2)(c).</w:t>
      </w: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TED is </w:t>
      </w:r>
      <w:r w:rsidDel="00000000" w:rsidR="00000000" w:rsidRPr="00000000">
        <w:rPr>
          <w:rFonts w:ascii="Times New Roman" w:cs="Times New Roman" w:eastAsia="Times New Roman" w:hAnsi="Times New Roman"/>
          <w:color w:val="626262"/>
          <w:sz w:val="24"/>
          <w:szCs w:val="24"/>
          <w:u w:val="single"/>
          <w:rtl w:val="0"/>
        </w:rPr>
        <w:t xml:space="preserve">specifically </w:t>
      </w:r>
      <w:r w:rsidDel="00000000" w:rsidR="00000000" w:rsidRPr="00000000">
        <w:rPr>
          <w:rFonts w:ascii="Times New Roman" w:cs="Times New Roman" w:eastAsia="Times New Roman" w:hAnsi="Times New Roman"/>
          <w:color w:val="4b4b4b"/>
          <w:sz w:val="24"/>
          <w:szCs w:val="24"/>
          <w:rtl w:val="0"/>
        </w:rPr>
        <w:t xml:space="preserve">disqualified to be a Successor Trustee by the tenns </w:t>
      </w:r>
      <w:r w:rsidDel="00000000" w:rsidR="00000000" w:rsidRPr="00000000">
        <w:rPr>
          <w:rFonts w:ascii="Times New Roman" w:cs="Times New Roman" w:eastAsia="Times New Roman" w:hAnsi="Times New Roman"/>
          <w:color w:val="626262"/>
          <w:sz w:val="24"/>
          <w:szCs w:val="24"/>
          <w:rtl w:val="0"/>
        </w:rPr>
        <w:t xml:space="preserve">of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626262"/>
          <w:sz w:val="24"/>
          <w:szCs w:val="24"/>
          <w:rtl w:val="0"/>
        </w:rPr>
        <w:t xml:space="preserve">2012 </w:t>
      </w:r>
      <w:r w:rsidDel="00000000" w:rsidR="00000000" w:rsidRPr="00000000">
        <w:rPr>
          <w:rFonts w:ascii="Times New Roman" w:cs="Times New Roman" w:eastAsia="Times New Roman" w:hAnsi="Times New Roman"/>
          <w:color w:val="4b4b4b"/>
          <w:sz w:val="24"/>
          <w:szCs w:val="24"/>
          <w:rtl w:val="0"/>
        </w:rPr>
        <w:t xml:space="preserve">Simon Trust in another provision </w:t>
      </w:r>
      <w:r w:rsidDel="00000000" w:rsidR="00000000" w:rsidRPr="00000000">
        <w:rPr>
          <w:rFonts w:ascii="Times New Roman" w:cs="Times New Roman" w:eastAsia="Times New Roman" w:hAnsi="Times New Roman"/>
          <w:color w:val="626262"/>
          <w:sz w:val="24"/>
          <w:szCs w:val="24"/>
          <w:rtl w:val="0"/>
        </w:rPr>
        <w:t xml:space="preserve">of </w:t>
      </w:r>
      <w:r w:rsidDel="00000000" w:rsidR="00000000" w:rsidRPr="00000000">
        <w:rPr>
          <w:rFonts w:ascii="Times New Roman" w:cs="Times New Roman" w:eastAsia="Times New Roman" w:hAnsi="Times New Roman"/>
          <w:color w:val="4b4b4b"/>
          <w:sz w:val="24"/>
          <w:szCs w:val="24"/>
          <w:rtl w:val="0"/>
        </w:rPr>
        <w:t xml:space="preserve">the Trust that al</w:t>
      </w:r>
      <w:r w:rsidDel="00000000" w:rsidR="00000000" w:rsidRPr="00000000">
        <w:rPr>
          <w:rFonts w:ascii="Times New Roman" w:cs="Times New Roman" w:eastAsia="Times New Roman" w:hAnsi="Times New Roman"/>
          <w:color w:val="7c7c7c"/>
          <w:sz w:val="24"/>
          <w:szCs w:val="24"/>
          <w:rtl w:val="0"/>
        </w:rPr>
        <w:t xml:space="preserve">s</w:t>
      </w:r>
      <w:r w:rsidDel="00000000" w:rsidR="00000000" w:rsidRPr="00000000">
        <w:rPr>
          <w:rFonts w:ascii="Times New Roman" w:cs="Times New Roman" w:eastAsia="Times New Roman" w:hAnsi="Times New Roman"/>
          <w:color w:val="626262"/>
          <w:sz w:val="24"/>
          <w:szCs w:val="24"/>
          <w:rtl w:val="0"/>
        </w:rPr>
        <w:t xml:space="preserve">o </w:t>
      </w:r>
      <w:r w:rsidDel="00000000" w:rsidR="00000000" w:rsidRPr="00000000">
        <w:rPr>
          <w:rFonts w:ascii="Times New Roman" w:cs="Times New Roman" w:eastAsia="Times New Roman" w:hAnsi="Times New Roman"/>
          <w:color w:val="4b4b4b"/>
          <w:sz w:val="24"/>
          <w:szCs w:val="24"/>
          <w:rtl w:val="0"/>
        </w:rPr>
        <w:t xml:space="preserve">di</w:t>
      </w:r>
      <w:r w:rsidDel="00000000" w:rsidR="00000000" w:rsidRPr="00000000">
        <w:rPr>
          <w:rFonts w:ascii="Times New Roman" w:cs="Times New Roman" w:eastAsia="Times New Roman" w:hAnsi="Times New Roman"/>
          <w:color w:val="7c7c7c"/>
          <w:sz w:val="24"/>
          <w:szCs w:val="24"/>
          <w:rtl w:val="0"/>
        </w:rPr>
        <w:t xml:space="preserve">s</w:t>
      </w:r>
      <w:r w:rsidDel="00000000" w:rsidR="00000000" w:rsidRPr="00000000">
        <w:rPr>
          <w:rFonts w:ascii="Times New Roman" w:cs="Times New Roman" w:eastAsia="Times New Roman" w:hAnsi="Times New Roman"/>
          <w:color w:val="4b4b4b"/>
          <w:sz w:val="24"/>
          <w:szCs w:val="24"/>
          <w:rtl w:val="0"/>
        </w:rPr>
        <w:t xml:space="preserve">qualifies TED</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Article Ill </w:t>
      </w:r>
      <w:r w:rsidDel="00000000" w:rsidR="00000000" w:rsidRPr="00000000">
        <w:rPr>
          <w:rFonts w:ascii="Times New Roman" w:cs="Times New Roman" w:eastAsia="Times New Roman" w:hAnsi="Times New Roman"/>
          <w:color w:val="626262"/>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(1) states: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Fonts w:ascii="Times New Roman" w:cs="Times New Roman" w:eastAsia="Times New Roman" w:hAnsi="Times New Roman"/>
          <w:color w:val="606060"/>
          <w:sz w:val="24"/>
          <w:szCs w:val="24"/>
          <w:rtl w:val="0"/>
        </w:rPr>
        <w:t xml:space="preserve">Notwithstanding </w:t>
      </w:r>
      <w:r w:rsidDel="00000000" w:rsidR="00000000" w:rsidRPr="00000000">
        <w:rPr>
          <w:rFonts w:ascii="Times New Roman" w:cs="Times New Roman" w:eastAsia="Times New Roman" w:hAnsi="Times New Roman"/>
          <w:color w:val="4b4b4b"/>
          <w:sz w:val="24"/>
          <w:szCs w:val="24"/>
          <w:rtl w:val="0"/>
        </w:rPr>
        <w:t xml:space="preserve">the foregoing</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u w:val="single"/>
          <w:rtl w:val="0"/>
        </w:rPr>
        <w:t xml:space="preserve">for all purposes  of this Trust and</w:t>
      </w:r>
      <w:r w:rsidDel="00000000" w:rsidR="00000000" w:rsidRPr="00000000">
        <w:rPr>
          <w:rFonts w:ascii="Times New Roman" w:cs="Times New Roman" w:eastAsia="Times New Roman" w:hAnsi="Times New Roman"/>
          <w:color w:val="4b4b4b"/>
          <w:sz w:val="24"/>
          <w:szCs w:val="24"/>
          <w:rtl w:val="0"/>
        </w:rPr>
        <w:t xml:space="preserve">  </w:t>
      </w:r>
      <w:r w:rsidDel="00000000" w:rsidR="00000000" w:rsidRPr="00000000">
        <w:rPr>
          <w:rFonts w:ascii="Times New Roman" w:cs="Times New Roman" w:eastAsia="Times New Roman" w:hAnsi="Times New Roman"/>
          <w:color w:val="4b4b4b"/>
          <w:sz w:val="24"/>
          <w:szCs w:val="24"/>
          <w:u w:val="single"/>
          <w:rtl w:val="0"/>
        </w:rPr>
        <w:t xml:space="preserve">t</w:t>
      </w:r>
      <w:r w:rsidDel="00000000" w:rsidR="00000000" w:rsidRPr="00000000">
        <w:rPr>
          <w:rFonts w:ascii="Times New Roman" w:cs="Times New Roman" w:eastAsia="Times New Roman" w:hAnsi="Times New Roman"/>
          <w:color w:val="313131"/>
          <w:sz w:val="24"/>
          <w:szCs w:val="24"/>
          <w:u w:val="single"/>
          <w:rtl w:val="0"/>
        </w:rPr>
        <w:t xml:space="preserve">h</w:t>
      </w:r>
      <w:r w:rsidDel="00000000" w:rsidR="00000000" w:rsidRPr="00000000">
        <w:rPr>
          <w:rFonts w:ascii="Times New Roman" w:cs="Times New Roman" w:eastAsia="Times New Roman" w:hAnsi="Times New Roman"/>
          <w:color w:val="4b4b4b"/>
          <w:sz w:val="24"/>
          <w:szCs w:val="24"/>
          <w:u w:val="single"/>
          <w:rtl w:val="0"/>
        </w:rPr>
        <w:t xml:space="preserve">e </w:t>
      </w:r>
      <w:r w:rsidDel="00000000" w:rsidR="00000000" w:rsidRPr="00000000">
        <w:rPr>
          <w:rFonts w:ascii="Times New Roman" w:cs="Times New Roman" w:eastAsia="Times New Roman" w:hAnsi="Times New Roman"/>
          <w:color w:val="313131"/>
          <w:sz w:val="24"/>
          <w:szCs w:val="24"/>
          <w:u w:val="single"/>
          <w:rtl w:val="0"/>
        </w:rPr>
        <w:t xml:space="preserve">d</w:t>
      </w:r>
      <w:r w:rsidDel="00000000" w:rsidR="00000000" w:rsidRPr="00000000">
        <w:rPr>
          <w:rFonts w:ascii="Times New Roman" w:cs="Times New Roman" w:eastAsia="Times New Roman" w:hAnsi="Times New Roman"/>
          <w:color w:val="4b4b4b"/>
          <w:sz w:val="24"/>
          <w:szCs w:val="24"/>
          <w:u w:val="single"/>
          <w:rtl w:val="0"/>
        </w:rPr>
        <w:t xml:space="preserve">ispos</w:t>
      </w:r>
      <w:r w:rsidDel="00000000" w:rsidR="00000000" w:rsidRPr="00000000">
        <w:rPr>
          <w:rFonts w:ascii="Times New Roman" w:cs="Times New Roman" w:eastAsia="Times New Roman" w:hAnsi="Times New Roman"/>
          <w:color w:val="313131"/>
          <w:sz w:val="24"/>
          <w:szCs w:val="24"/>
          <w:u w:val="single"/>
          <w:rtl w:val="0"/>
        </w:rPr>
        <w:t xml:space="preserve">i</w:t>
      </w:r>
      <w:r w:rsidDel="00000000" w:rsidR="00000000" w:rsidRPr="00000000">
        <w:rPr>
          <w:rFonts w:ascii="Times New Roman" w:cs="Times New Roman" w:eastAsia="Times New Roman" w:hAnsi="Times New Roman"/>
          <w:color w:val="4b4b4b"/>
          <w:sz w:val="24"/>
          <w:szCs w:val="24"/>
          <w:u w:val="single"/>
          <w:rtl w:val="0"/>
        </w:rPr>
        <w:t xml:space="preserve">tio</w:t>
      </w:r>
      <w:r w:rsidDel="00000000" w:rsidR="00000000" w:rsidRPr="00000000">
        <w:rPr>
          <w:rFonts w:ascii="Times New Roman" w:cs="Times New Roman" w:eastAsia="Times New Roman" w:hAnsi="Times New Roman"/>
          <w:color w:val="313131"/>
          <w:sz w:val="24"/>
          <w:szCs w:val="24"/>
          <w:u w:val="single"/>
          <w:rtl w:val="0"/>
        </w:rPr>
        <w:t xml:space="preserve">n</w:t>
      </w:r>
      <w:r w:rsidDel="00000000" w:rsidR="00000000" w:rsidRPr="00000000">
        <w:rPr>
          <w:rFonts w:ascii="Times New Roman" w:cs="Times New Roman" w:eastAsia="Times New Roman" w:hAnsi="Times New Roman"/>
          <w:color w:val="4b4b4b"/>
          <w:sz w:val="24"/>
          <w:szCs w:val="24"/>
          <w:u w:val="single"/>
          <w:rtl w:val="0"/>
        </w:rPr>
        <w:t xml:space="preserve">s made hereun</w:t>
      </w:r>
      <w:r w:rsidDel="00000000" w:rsidR="00000000" w:rsidRPr="00000000">
        <w:rPr>
          <w:rFonts w:ascii="Times New Roman" w:cs="Times New Roman" w:eastAsia="Times New Roman" w:hAnsi="Times New Roman"/>
          <w:color w:val="313131"/>
          <w:sz w:val="24"/>
          <w:szCs w:val="24"/>
          <w:u w:val="single"/>
          <w:rtl w:val="0"/>
        </w:rPr>
        <w:t xml:space="preserve">d</w:t>
      </w:r>
      <w:r w:rsidDel="00000000" w:rsidR="00000000" w:rsidRPr="00000000">
        <w:rPr>
          <w:rFonts w:ascii="Times New Roman" w:cs="Times New Roman" w:eastAsia="Times New Roman" w:hAnsi="Times New Roman"/>
          <w:color w:val="4b4b4b"/>
          <w:sz w:val="24"/>
          <w:szCs w:val="24"/>
          <w:u w:val="single"/>
          <w:rtl w:val="0"/>
        </w:rPr>
        <w:t xml:space="preserve">e</w:t>
      </w:r>
      <w:r w:rsidDel="00000000" w:rsidR="00000000" w:rsidRPr="00000000">
        <w:rPr>
          <w:rFonts w:ascii="Times New Roman" w:cs="Times New Roman" w:eastAsia="Times New Roman" w:hAnsi="Times New Roman"/>
          <w:color w:val="4b4b4b"/>
          <w:sz w:val="24"/>
          <w:szCs w:val="24"/>
          <w:rtl w:val="0"/>
        </w:rPr>
        <w:t xml:space="preserve">r, my children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TED S. </w:t>
      </w:r>
      <w:r w:rsidDel="00000000" w:rsidR="00000000" w:rsidRPr="00000000">
        <w:rPr>
          <w:rFonts w:ascii="Times New Roman" w:cs="Times New Roman" w:eastAsia="Times New Roman" w:hAnsi="Times New Roman"/>
          <w:color w:val="626262"/>
          <w:sz w:val="24"/>
          <w:szCs w:val="24"/>
          <w:rtl w:val="0"/>
        </w:rPr>
        <w:t xml:space="preserve">BERNSTEIN, </w:t>
      </w:r>
      <w:r w:rsidDel="00000000" w:rsidR="00000000" w:rsidRPr="00000000">
        <w:rPr>
          <w:rFonts w:ascii="Times New Roman" w:cs="Times New Roman" w:eastAsia="Times New Roman" w:hAnsi="Times New Roman"/>
          <w:color w:val="4b4b4b"/>
          <w:sz w:val="24"/>
          <w:szCs w:val="24"/>
          <w:rtl w:val="0"/>
        </w:rPr>
        <w:t xml:space="preserve">PAMELA </w:t>
      </w:r>
      <w:r w:rsidDel="00000000" w:rsidR="00000000" w:rsidRPr="00000000">
        <w:rPr>
          <w:rFonts w:ascii="Times New Roman" w:cs="Times New Roman" w:eastAsia="Times New Roman" w:hAnsi="Times New Roman"/>
          <w:color w:val="626262"/>
          <w:sz w:val="24"/>
          <w:szCs w:val="24"/>
          <w:rtl w:val="0"/>
        </w:rPr>
        <w:t xml:space="preserve">B</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SIMON, </w:t>
      </w:r>
      <w:r w:rsidDel="00000000" w:rsidR="00000000" w:rsidRPr="00000000">
        <w:rPr>
          <w:rFonts w:ascii="Times New Roman" w:cs="Times New Roman" w:eastAsia="Times New Roman" w:hAnsi="Times New Roman"/>
          <w:color w:val="4b4b4b"/>
          <w:sz w:val="24"/>
          <w:szCs w:val="24"/>
          <w:rtl w:val="0"/>
        </w:rPr>
        <w:t xml:space="preserve">ELIOT BERNSTEIN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JILL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Fonts w:ascii="Times New Roman" w:cs="Times New Roman" w:eastAsia="Times New Roman" w:hAnsi="Times New Roman"/>
          <w:color w:val="606060"/>
          <w:sz w:val="24"/>
          <w:szCs w:val="24"/>
          <w:rtl w:val="0"/>
        </w:rPr>
        <w:t xml:space="preserve">IA</w:t>
      </w:r>
      <w:r w:rsidDel="00000000" w:rsidR="00000000" w:rsidRPr="00000000">
        <w:rPr>
          <w:rFonts w:ascii="Times New Roman" w:cs="Times New Roman" w:eastAsia="Times New Roman" w:hAnsi="Times New Roman"/>
          <w:color w:val="4b4b4b"/>
          <w:sz w:val="24"/>
          <w:szCs w:val="24"/>
          <w:rtl w:val="0"/>
        </w:rPr>
        <w:t xml:space="preserve">NTONI and </w:t>
      </w:r>
      <w:r w:rsidDel="00000000" w:rsidR="00000000" w:rsidRPr="00000000">
        <w:rPr>
          <w:rFonts w:ascii="Times New Roman" w:cs="Times New Roman" w:eastAsia="Times New Roman" w:hAnsi="Times New Roman"/>
          <w:color w:val="606060"/>
          <w:sz w:val="24"/>
          <w:szCs w:val="24"/>
          <w:rtl w:val="0"/>
        </w:rPr>
        <w:t xml:space="preserve">LISA </w:t>
      </w:r>
      <w:r w:rsidDel="00000000" w:rsidR="00000000" w:rsidRPr="00000000">
        <w:rPr>
          <w:rFonts w:ascii="Times New Roman" w:cs="Times New Roman" w:eastAsia="Times New Roman" w:hAnsi="Times New Roman"/>
          <w:color w:val="626262"/>
          <w:sz w:val="24"/>
          <w:szCs w:val="24"/>
          <w:rtl w:val="0"/>
        </w:rPr>
        <w:t xml:space="preserve">S. </w:t>
      </w:r>
      <w:r w:rsidDel="00000000" w:rsidR="00000000" w:rsidRPr="00000000">
        <w:rPr>
          <w:rFonts w:ascii="Times New Roman" w:cs="Times New Roman" w:eastAsia="Times New Roman" w:hAnsi="Times New Roman"/>
          <w:color w:val="4b4b4b"/>
          <w:sz w:val="24"/>
          <w:szCs w:val="24"/>
          <w:rtl w:val="0"/>
        </w:rPr>
        <w:t xml:space="preserve">FRIEDSTEIN, </w:t>
      </w:r>
      <w:r w:rsidDel="00000000" w:rsidR="00000000" w:rsidRPr="00000000">
        <w:rPr>
          <w:rFonts w:ascii="Times New Roman" w:cs="Times New Roman" w:eastAsia="Times New Roman" w:hAnsi="Times New Roman"/>
          <w:color w:val="626262"/>
          <w:sz w:val="24"/>
          <w:szCs w:val="24"/>
          <w:rtl w:val="0"/>
        </w:rPr>
        <w:t xml:space="preserve">shall </w:t>
      </w:r>
      <w:r w:rsidDel="00000000" w:rsidR="00000000" w:rsidRPr="00000000">
        <w:rPr>
          <w:rFonts w:ascii="Times New Roman" w:cs="Times New Roman" w:eastAsia="Times New Roman" w:hAnsi="Times New Roman"/>
          <w:color w:val="4b4b4b"/>
          <w:sz w:val="24"/>
          <w:szCs w:val="24"/>
          <w:rtl w:val="0"/>
        </w:rPr>
        <w:t xml:space="preserve">be deemed to have predeceased   me</w:t>
      </w:r>
      <w:r w:rsidDel="00000000" w:rsidR="00000000" w:rsidRPr="00000000">
        <w:rPr>
          <w:rFonts w:ascii="Times New Roman" w:cs="Times New Roman" w:eastAsia="Times New Roman" w:hAnsi="Times New Roman"/>
          <w:color w:val="7c7c7c"/>
          <w:sz w:val="24"/>
          <w:szCs w:val="24"/>
          <w:rtl w:val="0"/>
        </w:rPr>
        <w:t xml:space="preserve">..."</w:t>
      </w:r>
      <w:r w:rsidDel="00000000" w:rsidR="00000000" w:rsidRPr="00000000">
        <w:rPr>
          <w:rFonts w:ascii="Times New Roman" w:cs="Times New Roman" w:eastAsia="Times New Roman" w:hAnsi="Times New Roman"/>
          <w:color w:val="626262"/>
          <w:sz w:val="24"/>
          <w:szCs w:val="24"/>
          <w:rtl w:val="0"/>
        </w:rPr>
        <w:t xml:space="preserve">(</w:t>
      </w:r>
      <w:r w:rsidDel="00000000" w:rsidR="00000000" w:rsidRPr="00000000">
        <w:rPr>
          <w:rFonts w:ascii="Times New Roman" w:cs="Times New Roman" w:eastAsia="Times New Roman" w:hAnsi="Times New Roman"/>
          <w:color w:val="606060"/>
          <w:sz w:val="24"/>
          <w:szCs w:val="24"/>
          <w:u w:val="single"/>
          <w:rtl w:val="0"/>
        </w:rPr>
        <w:t xml:space="preserve">emphasis  added</w:t>
      </w:r>
      <w:r w:rsidDel="00000000" w:rsidR="00000000" w:rsidRPr="00000000">
        <w:rPr>
          <w:rFonts w:ascii="Times New Roman" w:cs="Times New Roman" w:eastAsia="Times New Roman" w:hAnsi="Times New Roman"/>
          <w:color w:val="4b4b4b"/>
          <w:sz w:val="24"/>
          <w:szCs w:val="24"/>
          <w:rtl w:val="0"/>
        </w:rPr>
        <w:t xml:space="preserve">)</w:t>
      </w:r>
      <w:r w:rsidDel="00000000" w:rsidR="00000000" w:rsidRPr="00000000">
        <w:rPr>
          <w:rtl w:val="0"/>
        </w:rPr>
      </w:r>
    </w:p>
    <w:p w:rsidR="00000000" w:rsidDel="00000000" w:rsidP="00000000" w:rsidRDefault="00000000" w:rsidRPr="00000000">
      <w:pPr>
        <w:widowControl w:val="0"/>
        <w:spacing w:before="8"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w:t>
      </w:r>
      <w:r w:rsidDel="00000000" w:rsidR="00000000" w:rsidRPr="00000000">
        <w:rPr>
          <w:rFonts w:ascii="Times New Roman" w:cs="Times New Roman" w:eastAsia="Times New Roman" w:hAnsi="Times New Roman"/>
          <w:color w:val="4b4b4b"/>
          <w:sz w:val="24"/>
          <w:szCs w:val="24"/>
          <w:rtl w:val="0"/>
        </w:rPr>
        <w:t xml:space="preserve"> by the </w:t>
      </w:r>
      <w:r w:rsidDel="00000000" w:rsidR="00000000" w:rsidRPr="00000000">
        <w:rPr>
          <w:rFonts w:ascii="Times New Roman" w:cs="Times New Roman" w:eastAsia="Times New Roman" w:hAnsi="Times New Roman"/>
          <w:color w:val="626262"/>
          <w:sz w:val="24"/>
          <w:szCs w:val="24"/>
          <w:rtl w:val="0"/>
        </w:rPr>
        <w:t xml:space="preserve">very express </w:t>
      </w:r>
      <w:r w:rsidDel="00000000" w:rsidR="00000000" w:rsidRPr="00000000">
        <w:rPr>
          <w:rFonts w:ascii="Times New Roman" w:cs="Times New Roman" w:eastAsia="Times New Roman" w:hAnsi="Times New Roman"/>
          <w:color w:val="4b4b4b"/>
          <w:sz w:val="24"/>
          <w:szCs w:val="24"/>
          <w:rtl w:val="0"/>
        </w:rPr>
        <w:t xml:space="preserve">langua</w:t>
      </w:r>
      <w:r w:rsidDel="00000000" w:rsidR="00000000" w:rsidRPr="00000000">
        <w:rPr>
          <w:rFonts w:ascii="Times New Roman" w:cs="Times New Roman" w:eastAsia="Times New Roman" w:hAnsi="Times New Roman"/>
          <w:color w:val="7c7c7c"/>
          <w:sz w:val="24"/>
          <w:szCs w:val="24"/>
          <w:rtl w:val="0"/>
        </w:rPr>
        <w:t xml:space="preserve">g</w:t>
      </w:r>
      <w:r w:rsidDel="00000000" w:rsidR="00000000" w:rsidRPr="00000000">
        <w:rPr>
          <w:rFonts w:ascii="Times New Roman" w:cs="Times New Roman" w:eastAsia="Times New Roman" w:hAnsi="Times New Roman"/>
          <w:color w:val="626262"/>
          <w:sz w:val="24"/>
          <w:szCs w:val="24"/>
          <w:rtl w:val="0"/>
        </w:rPr>
        <w:t xml:space="preserve">e of </w:t>
      </w:r>
      <w:r w:rsidDel="00000000" w:rsidR="00000000" w:rsidRPr="00000000">
        <w:rPr>
          <w:rFonts w:ascii="Times New Roman" w:cs="Times New Roman" w:eastAsia="Times New Roman" w:hAnsi="Times New Roman"/>
          <w:color w:val="4b4b4b"/>
          <w:sz w:val="24"/>
          <w:szCs w:val="24"/>
          <w:rtl w:val="0"/>
        </w:rPr>
        <w:t xml:space="preserve">the Trust</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TED</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in any </w:t>
      </w:r>
      <w:r w:rsidDel="00000000" w:rsidR="00000000" w:rsidRPr="00000000">
        <w:rPr>
          <w:rFonts w:ascii="Times New Roman" w:cs="Times New Roman" w:eastAsia="Times New Roman" w:hAnsi="Times New Roman"/>
          <w:color w:val="626262"/>
          <w:sz w:val="24"/>
          <w:szCs w:val="24"/>
          <w:rtl w:val="0"/>
        </w:rPr>
        <w:t xml:space="preserve">scenario</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is </w:t>
      </w:r>
      <w:r w:rsidDel="00000000" w:rsidR="00000000" w:rsidRPr="00000000">
        <w:rPr>
          <w:rFonts w:ascii="Times New Roman" w:cs="Times New Roman" w:eastAsia="Times New Roman" w:hAnsi="Times New Roman"/>
          <w:color w:val="626262"/>
          <w:sz w:val="24"/>
          <w:szCs w:val="24"/>
          <w:rtl w:val="0"/>
        </w:rPr>
        <w:t xml:space="preserve">wholly </w:t>
      </w:r>
      <w:r w:rsidDel="00000000" w:rsidR="00000000" w:rsidRPr="00000000">
        <w:rPr>
          <w:rFonts w:ascii="Times New Roman" w:cs="Times New Roman" w:eastAsia="Times New Roman" w:hAnsi="Times New Roman"/>
          <w:color w:val="4b4b4b"/>
          <w:sz w:val="24"/>
          <w:szCs w:val="24"/>
          <w:rtl w:val="0"/>
        </w:rPr>
        <w:t xml:space="preserve">disinherited</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considered </w:t>
      </w:r>
      <w:r w:rsidDel="00000000" w:rsidR="00000000" w:rsidRPr="00000000">
        <w:rPr>
          <w:rFonts w:ascii="Times New Roman" w:cs="Times New Roman" w:eastAsia="Times New Roman" w:hAnsi="Times New Roman"/>
          <w:color w:val="4b4b4b"/>
          <w:sz w:val="24"/>
          <w:szCs w:val="24"/>
          <w:rtl w:val="0"/>
        </w:rPr>
        <w:t xml:space="preserve">legally predeceased and further disqualified by the provision of the </w:t>
      </w:r>
      <w:r w:rsidDel="00000000" w:rsidR="00000000" w:rsidRPr="00000000">
        <w:rPr>
          <w:rFonts w:ascii="Times New Roman" w:cs="Times New Roman" w:eastAsia="Times New Roman" w:hAnsi="Times New Roman"/>
          <w:color w:val="626262"/>
          <w:sz w:val="24"/>
          <w:szCs w:val="24"/>
          <w:rtl w:val="0"/>
        </w:rPr>
        <w:t xml:space="preserve">Trust </w:t>
      </w:r>
      <w:r w:rsidDel="00000000" w:rsidR="00000000" w:rsidRPr="00000000">
        <w:rPr>
          <w:rFonts w:ascii="Times New Roman" w:cs="Times New Roman" w:eastAsia="Times New Roman" w:hAnsi="Times New Roman"/>
          <w:color w:val="4b4b4b"/>
          <w:sz w:val="24"/>
          <w:szCs w:val="24"/>
          <w:rtl w:val="0"/>
        </w:rPr>
        <w:t xml:space="preserve">to </w:t>
      </w:r>
      <w:r w:rsidDel="00000000" w:rsidR="00000000" w:rsidRPr="00000000">
        <w:rPr>
          <w:rFonts w:ascii="Times New Roman" w:cs="Times New Roman" w:eastAsia="Times New Roman" w:hAnsi="Times New Roman"/>
          <w:color w:val="626262"/>
          <w:sz w:val="24"/>
          <w:szCs w:val="24"/>
          <w:rtl w:val="0"/>
        </w:rPr>
        <w:t xml:space="preserve">serve </w:t>
      </w:r>
      <w:r w:rsidDel="00000000" w:rsidR="00000000" w:rsidRPr="00000000">
        <w:rPr>
          <w:rFonts w:ascii="Times New Roman" w:cs="Times New Roman" w:eastAsia="Times New Roman" w:hAnsi="Times New Roman"/>
          <w:color w:val="4b4b4b"/>
          <w:sz w:val="24"/>
          <w:szCs w:val="24"/>
          <w:rtl w:val="0"/>
        </w:rPr>
        <w:t xml:space="preserve">as a Successor </w:t>
      </w:r>
      <w:r w:rsidDel="00000000" w:rsidR="00000000" w:rsidRPr="00000000">
        <w:rPr>
          <w:rFonts w:ascii="Times New Roman" w:cs="Times New Roman" w:eastAsia="Times New Roman" w:hAnsi="Times New Roman"/>
          <w:color w:val="626262"/>
          <w:sz w:val="24"/>
          <w:szCs w:val="24"/>
          <w:rtl w:val="0"/>
        </w:rPr>
        <w:t xml:space="preserve">Trustee.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42 USC 1983 Claims, Federal Law Violations et seq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Pendant State Law Claims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Malpractice, Negligence, Conversion, theft, - negligence against PBSO, claims against Fiduciaries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1"/>
          <w:sz w:val="24"/>
          <w:szCs w:val="24"/>
          <w:u w:val="single"/>
          <w:rtl w:val="0"/>
        </w:rPr>
        <w:t xml:space="preserve">emporary Restraining Order-Preliminary Injunction against private Defendants enjoining assets, records, evidence etc </w:t>
      </w:r>
    </w:p>
    <w:p w:rsidR="00000000" w:rsidDel="00000000" w:rsidP="00000000" w:rsidRDefault="00000000" w:rsidRPr="00000000">
      <w:pPr>
        <w:keepNext w:val="0"/>
        <w:keepLines w:val="0"/>
        <w:widowControl w:val="1"/>
        <w:numPr>
          <w:ilvl w:val="0"/>
          <w:numId w:val="4"/>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1"/>
          <w:sz w:val="24"/>
          <w:szCs w:val="24"/>
          <w:u w:val="single"/>
          <w:rtl w:val="0"/>
        </w:rPr>
        <w:t xml:space="preserve">rayers for Relief </w:t>
      </w:r>
    </w:p>
    <w:p w:rsidR="00000000" w:rsidDel="00000000" w:rsidP="00000000" w:rsidRDefault="00000000" w:rsidRPr="00000000">
      <w:pPr>
        <w:keepNext w:val="0"/>
        <w:keepLines w:val="0"/>
        <w:widowControl w:val="1"/>
        <w:numPr>
          <w:ilvl w:val="1"/>
          <w:numId w:val="4"/>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Times New Roman" w:cs="Times New Roman" w:eastAsia="Times New Roman" w:hAnsi="Times New Roman"/>
          <w:sz w:val="24"/>
          <w:szCs w:val="24"/>
          <w:rtl w:val="0"/>
        </w:rPr>
        <w:t xml:space="preserve">**All Uniform Resource Locators (URL’s) are hereby incorporated by reference in entirety herein as Exhibits.</w:t>
      </w:r>
      <w:r w:rsidDel="00000000" w:rsidR="00000000" w:rsidRPr="00000000">
        <w:rPr>
          <w:rtl w:val="0"/>
        </w:rPr>
      </w:r>
    </w:p>
    <w:sectPr>
      <w:footerReference r:id="rId18" w:type="default"/>
      <w:footerReference r:id="rId19" w:type="first"/>
      <w:pgSz w:h="15840" w:w="12240"/>
      <w:pgMar w:bottom="1440" w:top="1440" w:left="1440" w:right="144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Eliot Bernstein" w:id="5" w:date="2015-11-10T20:08: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w:t>
        <w:tab/>
        <w:t xml:space="preserve">Plaintiffs, Eliot Ivan Bernstein (“Eliot”) and Candice Michelle Bernstein (“Candice”), are the parents and natural guardians of minors, Joshua Ennio Zander Bernstein (“Joshua”) or (“Josh”), Jacob Noah Archie Bernstein (“Jacob”) or (“Jake”) and Daniel Elijsha Abe Ottomo Bernstein (“Daniel”) or (“Danny”), and reside with them in Palm Beach County, Florida. Joshua, Jacob and Daniel are the sole beneficiaries under three irrevocable trusts (the "Trusts") created by their late grandfather, Simon Leon Bernstein (“Simon”) and grandmother Shirley Bernstein (“Shirley”), on September 7, 2006.  Eliot, Candice and their children are also beneficiaries of Trusts, Estates and Corporate Entities sued hereunder.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That to save the Court a lengthy filing by Eliot attempting to recap the many criminal acts and civil torts of each of the counter defendants, including those proven, admitted and alleged crimes committed by some of the Fiduciaries and Attorneys at Law acting as Officers of this Court before the Honorable Judge Martin Colin and Honorable David French, in the Estates and Trusts of Simon and Shirley Bernstein, including but far from limited to, Frauds on the Court, Frauds on the Beneficiaries, Fraud on Interested Parties, Creditor Fraud, Bank Fraud, Insurance Fraud, Theft of Assets and other criminal acts and civil torts that directly relate to this instant legal action, Eliot instead hereby incorporates by reference all ongoing cases before this Court related to the Simon and Shirley Bernstein Estates and Trusts, including but not limited to all, pleadings, rulings, evidence, etc. that are currently before Hon. Judge Colin in the related cases already before this Court for almost two years.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w:t>
        <w:tab/>
        <w:t xml:space="preserve">That Eliot states that the Trustees complaint uses language from documents that are already challenged in the Court and need to be forensically analyzed for further evidence of fraud.  All language cited from any alleged trusts is now speculative.  Where it is alleged that Simon did not amend and restat</w:t>
      </w:r>
    </w:p>
  </w:comment>
  <w:comment w:author="Eliot Bernstein" w:id="1" w:date="2015-11-11T00:22: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DO FLORIDA STATE ATTORNEY RE MORAN/SPALLINA;?? Not sure, maybe? - Maybe that is the way to go, but not sure how much State AG has been provided thus far ??</w:t>
      </w:r>
    </w:p>
  </w:comment>
  <w:comment w:author="Eliot Bernstein" w:id="13" w:date="2015-11-11T01:14: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comment>
  <w:comment w:author="Eliot Bernstein" w:id="4" w:date="2015-11-11T00:21: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Lessne goes from Gray Robinson to Gunster with Oppenheimer as a Client which is the prior law firm of Alan M. Rose and Chris Wheeler. Lessne continues to work side by side with Alan Rose in all relevant Florida Probate Cases.</w:t>
      </w:r>
    </w:p>
  </w:comment>
  <w:comment w:author="Eliot Bernstein" w:id="7" w:date="2015-11-11T00:36: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need to edit this</w:t>
      </w:r>
    </w:p>
  </w:comment>
  <w:comment w:author="Eliot Bernstein" w:id="9" w:date="2015-11-11T00:45:2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want to describe these documents first</w:t>
      </w:r>
    </w:p>
  </w:comment>
  <w:comment w:author="Eliot Bernstein" w:id="2" w:date="2015-11-11T00:21: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Get name</w:t>
      </w:r>
    </w:p>
  </w:comment>
  <w:comment w:author="Eliot Bernstein" w:id="0" w:date="2015-11-11T01:49: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Remove Defendant Numbering at Final Edit</w:t>
      </w:r>
    </w:p>
  </w:comment>
  <w:comment w:author="Eliot Bernstein" w:id="11" w:date="2015-11-11T01:11: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put in Kratish info regarding those documents as being reputed by her to Eliot and Stansbury</w:t>
      </w:r>
    </w:p>
  </w:comment>
  <w:comment w:author="Eliot Bernstein" w:id="8" w:date="2015-11-11T00:21: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TALK ABOUT THE SIMON ACCOUNTS STARTING WITH STANFORD TO OPPENHEIMER TO JP and missing and lost account and trust information? Yes of course KRH</w:t>
      </w:r>
    </w:p>
  </w:comment>
  <w:comment w:author="Eliot Bernstein" w:id="3" w:date="2015-11-08T19:58: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we need a Transfer Cases Motion in here with a list of cases for transfer, both Trusts and Estates.  Candice said Trusts are Civil not Probate Court cases inherently</w:t>
      </w:r>
    </w:p>
  </w:comment>
  <w:comment w:author="Eliot Bernstein" w:id="6" w:date="2015-11-11T00:22:3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you may want to talk about Rubenstein of Proskauer OPINING FAVORABLY TO WB on the techs and others and then stating he knew nothing and his link to MPEG, on of largest infringers.  The IP was supposed to be included in the Rubenstein controlled pools and royalties were to be paid in handsome sums as this was Killer App in Serial Killer way and backbone to over 90% of traffic digitally now. Sure why not? KRH yes yes SO I will let you write this in your eloquent style</w:t>
      </w:r>
    </w:p>
  </w:comment>
  <w:comment w:author="Eliot Bernstein" w:id="10" w:date="2015-11-11T00:45: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MENTION DOCUMENTS HAVE A FRAUDULENT TIMELINE OF TRUSTEES ON IT ACCORDING TO STATEMENTS OF KRATISH? - YES YES - Need to bring in Gerald Lewin , Unsigned Tax Docs, Dual companies,</w:t>
      </w:r>
    </w:p>
  </w:comment>
  <w:comment w:author="Eliot Bernstein" w:id="12" w:date="2015-11-11T01:12: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a repeat of last statement?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Pleadings in this case are being filed by Plaintiff In Propria Persona, PRO SE, wherein pleadings are to be considered without regard to technicalities. Propria, pleadings are not to be held to the same high standards of perfection as practicing lawyers. See Haines v. Kerner 92 Set 594, also See Power 914 F2d 1459 (11th Cir1990), also See Hulsey v. Ownes 63 F3d 354 (5th Cir 1995). also See In Re: HALL v. BELLMON 935 F.2d 1106 (10th Cir. 1991)."</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According to Rule 8(f) FRCP and the State Court rule which holds that all pleadings shall be construed to do substantial justice.</w:t>
      </w:r>
      <w:r w:rsidDel="00000000" w:rsidR="00000000" w:rsidRPr="00000000">
        <w:rPr>
          <w:rtl w:val="0"/>
        </w:rPr>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See Investigation Master Chart @ </w:t>
      </w:r>
    </w:p>
    <w:p w:rsidR="00000000" w:rsidDel="00000000" w:rsidP="00000000" w:rsidRDefault="00000000" w:rsidRPr="00000000">
      <w:pPr>
        <w:spacing w:line="240" w:lineRule="auto"/>
        <w:contextualSpacing w:val="0"/>
      </w:pPr>
      <w:hyperlink r:id="rId1">
        <w:r w:rsidDel="00000000" w:rsidR="00000000" w:rsidRPr="00000000">
          <w:rPr>
            <w:rFonts w:ascii="Times New Roman" w:cs="Times New Roman" w:eastAsia="Times New Roman" w:hAnsi="Times New Roman"/>
            <w:color w:val="1155cc"/>
            <w:sz w:val="24"/>
            <w:szCs w:val="24"/>
            <w:u w:val="single"/>
            <w:rtl w:val="0"/>
          </w:rPr>
          <w:t xml:space="preserve">http://iviewit.tv/CompanyDocs/INVESTIGATIONS%20MASTER.htm</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Letter to Hon. President Barack Hussein Obama @ </w:t>
      </w:r>
      <w:hyperlink r:id="rId2">
        <w:r w:rsidDel="00000000" w:rsidR="00000000" w:rsidRPr="00000000">
          <w:rPr>
            <w:rFonts w:ascii="Times New Roman" w:cs="Times New Roman" w:eastAsia="Times New Roman" w:hAnsi="Times New Roman"/>
            <w:color w:val="1155cc"/>
            <w:sz w:val="24"/>
            <w:szCs w:val="24"/>
            <w:u w:val="single"/>
            <w:rtl w:val="0"/>
          </w:rPr>
          <w:t xml:space="preserve">h</w:t>
        </w:r>
      </w:hyperlink>
      <w:hyperlink r:id="rId3">
        <w:r w:rsidDel="00000000" w:rsidR="00000000" w:rsidRPr="00000000">
          <w:rPr>
            <w:rFonts w:ascii="Times New Roman" w:cs="Times New Roman" w:eastAsia="Times New Roman" w:hAnsi="Times New Roman"/>
            <w:color w:val="1155cc"/>
            <w:sz w:val="24"/>
            <w:szCs w:val="24"/>
            <w:u w:val="single"/>
            <w:rtl w:val="0"/>
          </w:rPr>
          <w:t xml:space="preserve">ttp://iviewit.tv/CompanyDocs/United%20States%20District%20Court%20Southern%20District%20NY/20090213%20FINAL%20SIGNED%20LETTER%20OBAMA%20TO%20ENJOIN%20US%20ATTORNEY%20FINGERED%20ORIGINAL%20MAIL%20l.pdf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1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Florida Bar Article @ </w:t>
      </w:r>
      <w:hyperlink r:id="rId4">
        <w:r w:rsidDel="00000000" w:rsidR="00000000" w:rsidRPr="00000000">
          <w:rPr>
            <w:rFonts w:ascii="Times New Roman" w:cs="Times New Roman" w:eastAsia="Times New Roman" w:hAnsi="Times New Roman"/>
            <w:color w:val="1155cc"/>
            <w:sz w:val="24"/>
            <w:szCs w:val="24"/>
            <w:u w:val="single"/>
            <w:rtl w:val="0"/>
          </w:rPr>
          <w:t xml:space="preserve">http://iviewit.tv/Simon%20and%20Shirley%20Estate/20061224%20Palm%20Beach%20County%20Bar%20Association%20Judge%20Martin%20Colin%20Mentor%20Judge%20Labarga.pdf</w:t>
        </w:r>
      </w:hyperlink>
      <w:r w:rsidDel="00000000" w:rsidR="00000000" w:rsidRPr="00000000">
        <w:rPr>
          <w:rFonts w:ascii="Times New Roman" w:cs="Times New Roman" w:eastAsia="Times New Roman" w:hAnsi="Times New Roman"/>
          <w:sz w:val="24"/>
          <w:szCs w:val="24"/>
          <w:rtl w:val="0"/>
        </w:rPr>
        <w:t xml:space="preserve">  “He [Colin] finds a great camaraderie among the Judges in this Circuit and considers Judge Labarga to be his mentor.” </w:t>
      </w:r>
    </w:p>
    <w:p w:rsidR="00000000" w:rsidDel="00000000" w:rsidP="00000000" w:rsidRDefault="00000000" w:rsidRPr="00000000">
      <w:pPr>
        <w:spacing w:line="240" w:lineRule="auto"/>
        <w:contextualSpacing w:val="0"/>
      </w:pPr>
      <w:r w:rsidDel="00000000" w:rsidR="00000000" w:rsidRPr="00000000">
        <w:rPr>
          <w:rtl w:val="0"/>
        </w:rPr>
      </w:r>
    </w:p>
  </w:footnote>
  <w:footnote w:id="2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Zillow Listing Theodore Bernstein Home @ </w:t>
      </w:r>
      <w:hyperlink r:id="rId5">
        <w:r w:rsidDel="00000000" w:rsidR="00000000" w:rsidRPr="00000000">
          <w:rPr>
            <w:color w:val="1155cc"/>
            <w:sz w:val="20"/>
            <w:szCs w:val="20"/>
            <w:u w:val="single"/>
            <w:rtl w:val="0"/>
          </w:rPr>
          <w:t xml:space="preserve">http://www.zillow.com/homes/880-Berkeley-St-Boca-Raton-FL-33487_rb/?fromHomePage=true&amp;shouldFireSellPageImplicitClaimGA=false</w:t>
        </w:r>
      </w:hyperlink>
      <w:r w:rsidDel="00000000" w:rsidR="00000000" w:rsidRPr="00000000">
        <w:rPr>
          <w:sz w:val="20"/>
          <w:szCs w:val="20"/>
          <w:rtl w:val="0"/>
        </w:rPr>
        <w:t xml:space="preserve"> </w:t>
      </w:r>
    </w:p>
  </w:footnote>
  <w:footnote w:id="2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Tescher Deposition by Florida counsel Peter Feaman on behalf of William Stansbury</w:t>
      </w:r>
    </w:p>
    <w:p w:rsidR="00000000" w:rsidDel="00000000" w:rsidP="00000000" w:rsidRDefault="00000000" w:rsidRPr="00000000">
      <w:pPr>
        <w:spacing w:line="240" w:lineRule="auto"/>
        <w:contextualSpacing w:val="0"/>
      </w:pPr>
      <w:hyperlink r:id="rId6">
        <w:r w:rsidDel="00000000" w:rsidR="00000000" w:rsidRPr="00000000">
          <w:rPr>
            <w:color w:val="1155cc"/>
            <w:sz w:val="20"/>
            <w:szCs w:val="20"/>
            <w:u w:val="single"/>
            <w:rtl w:val="0"/>
          </w:rPr>
          <w:t xml:space="preserve">http://iviewit.tv/Simon%20and%20Shirley%20Estate/20140709%20Tescher%20Deposition%20and%20Exhibits.pdf</w:t>
        </w:r>
      </w:hyperlink>
      <w:r w:rsidDel="00000000" w:rsidR="00000000" w:rsidRPr="00000000">
        <w:rPr>
          <w:sz w:val="20"/>
          <w:szCs w:val="20"/>
          <w:rtl w:val="0"/>
        </w:rPr>
        <w:t xml:space="preserve"> </w:t>
      </w:r>
    </w:p>
  </w:footnote>
  <w:footnote w:id="1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Alleged Petition to Appoint Successor Trustee @ </w:t>
      </w:r>
      <w:hyperlink r:id="rId7">
        <w:r w:rsidDel="00000000" w:rsidR="00000000" w:rsidRPr="00000000">
          <w:rPr>
            <w:color w:val="1155cc"/>
            <w:sz w:val="20"/>
            <w:szCs w:val="20"/>
            <w:u w:val="single"/>
            <w:rtl w:val="0"/>
          </w:rPr>
          <w:t xml:space="preserve">http://iviewit.tv/Simon%20and%20Shirley%20Estate/20100619AllegedForgedEliotCandicePetitiontoAppointSuccessorTrusteeJoshuaJacobandDaniel.pdf</w:t>
        </w:r>
      </w:hyperlink>
      <w:r w:rsidDel="00000000" w:rsidR="00000000" w:rsidRPr="00000000">
        <w:rPr>
          <w:sz w:val="20"/>
          <w:szCs w:val="20"/>
          <w:rtl w:val="0"/>
        </w:rPr>
        <w:t xml:space="preserve"> </w:t>
      </w:r>
    </w:p>
  </w:footnote>
  <w:footnote w:id="1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Documents to Transfer Trusteeship and an unknown judge, believed to be Martin Colin @ http://iviewit.tv/Simon%20and%20Shirley%20Estate/20100619AllegedForgedEliotCandicePetitiontoAppointSuccessorTrusteeJoshuaJacobandDaniel.pdf</w:t>
      </w:r>
    </w:p>
  </w:footnote>
  <w:footnote w:id="1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The Tescher &amp; Spallina Bates Numbered Court Ordered Production @ http://iviewit.tv/Simon%20and%20Shirley%20Estate/20140602%20PRODUCTION%20OF%20DOCUMENTS%20SIMON%20ESTATE%20BY%20COURT%20ORDER%20TO%20BEN%20BROWN%20CURATOR%20DELIVERED%20BY%20TESCHER%20AND%20SPALLINA.pdf</w:t>
      </w:r>
    </w:p>
  </w:footnote>
  <w:footnote w:id="1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P</w:t>
      </w:r>
      <w:r w:rsidDel="00000000" w:rsidR="00000000" w:rsidRPr="00000000">
        <w:rPr>
          <w:rFonts w:ascii="Times New Roman" w:cs="Times New Roman" w:eastAsia="Times New Roman" w:hAnsi="Times New Roman"/>
          <w:sz w:val="24"/>
          <w:szCs w:val="24"/>
          <w:rtl w:val="0"/>
        </w:rPr>
        <w:t xml:space="preserve">alm Beach County Sheriff and Palm Beach County Medical Examiner </w:t>
      </w:r>
      <w:r w:rsidDel="00000000" w:rsidR="00000000" w:rsidRPr="00000000">
        <w:rPr>
          <w:rFonts w:ascii="Times New Roman" w:cs="Times New Roman" w:eastAsia="Times New Roman" w:hAnsi="Times New Roman"/>
          <w:sz w:val="24"/>
          <w:szCs w:val="24"/>
          <w:rtl w:val="0"/>
        </w:rPr>
        <w:t xml:space="preserve">Reports @ http://www.iviewit.tv/Simon%20and%20Shirley%20Estate/Palm%20Beach%20Sheriff%20and%20Coroner%20Reports%20Full%20Cases.pdf</w:t>
      </w:r>
    </w:p>
    <w:p w:rsidR="00000000" w:rsidDel="00000000" w:rsidP="00000000" w:rsidRDefault="00000000" w:rsidRPr="00000000">
      <w:pPr>
        <w:spacing w:line="240" w:lineRule="auto"/>
        <w:contextualSpacing w:val="0"/>
      </w:pPr>
      <w:r w:rsidDel="00000000" w:rsidR="00000000" w:rsidRPr="00000000">
        <w:rPr>
          <w:rtl w:val="0"/>
        </w:rPr>
      </w:r>
    </w:p>
  </w:footnote>
  <w:footnote w:id="1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Simon Bernstein Trust Accounting @</w:t>
      </w:r>
    </w:p>
    <w:p w:rsidR="00000000" w:rsidDel="00000000" w:rsidP="00000000" w:rsidRDefault="00000000" w:rsidRPr="00000000">
      <w:pPr>
        <w:spacing w:line="240" w:lineRule="auto"/>
        <w:contextualSpacing w:val="0"/>
      </w:pPr>
      <w:hyperlink r:id="rId8">
        <w:r w:rsidDel="00000000" w:rsidR="00000000" w:rsidRPr="00000000">
          <w:rPr>
            <w:color w:val="1155cc"/>
            <w:sz w:val="20"/>
            <w:szCs w:val="20"/>
            <w:u w:val="single"/>
            <w:rtl w:val="0"/>
          </w:rPr>
          <w:t xml:space="preserve">http://www.iviewit.tv/Simon%20and%20Shirley%20Estate/20150331%20Accounting%20of%20Simon%20Bernstein%20Trust%203-15-15%20filed%20by%20Ted%20Bernstein.pdf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Objection to Simon Bernstein Trust Accounting Counter Plaintiff Eliot Bernstein filed @ </w:t>
      </w:r>
    </w:p>
    <w:p w:rsidR="00000000" w:rsidDel="00000000" w:rsidP="00000000" w:rsidRDefault="00000000" w:rsidRPr="00000000">
      <w:pPr>
        <w:spacing w:line="240" w:lineRule="auto"/>
        <w:contextualSpacing w:val="0"/>
      </w:pPr>
      <w:hyperlink r:id="rId9">
        <w:r w:rsidDel="00000000" w:rsidR="00000000" w:rsidRPr="00000000">
          <w:rPr>
            <w:color w:val="1155cc"/>
            <w:sz w:val="20"/>
            <w:szCs w:val="20"/>
            <w:u w:val="single"/>
            <w:rtl w:val="0"/>
          </w:rPr>
          <w:t xml:space="preserve">http://www.iviewit.tv/Simon%20and%20Shirley%20Estate/20150902%20FINAL%20Objection%20to%20Simon%20Bernstein%20Trust%20Accounting%20ECF.pdf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Objection to Simon Bernstein Trust Accounting Counter Defendant Brian O’Connell, Esq. as Personal Representative of the Estate of Simon @ </w:t>
      </w:r>
    </w:p>
    <w:p w:rsidR="00000000" w:rsidDel="00000000" w:rsidP="00000000" w:rsidRDefault="00000000" w:rsidRPr="00000000">
      <w:pPr>
        <w:spacing w:line="240" w:lineRule="auto"/>
        <w:contextualSpacing w:val="0"/>
      </w:pPr>
      <w:hyperlink r:id="rId10">
        <w:r w:rsidDel="00000000" w:rsidR="00000000" w:rsidRPr="00000000">
          <w:rPr>
            <w:color w:val="1155cc"/>
            <w:sz w:val="20"/>
            <w:szCs w:val="20"/>
            <w:u w:val="single"/>
            <w:rtl w:val="0"/>
          </w:rPr>
          <w:t xml:space="preserve">http://www.iviewit.tv/Simon%20and%20Shirley%20Estate/20150930%20Simon%20Estate%20Accounting%20Objection%20of%20Ted%20Trust%20Accounting%20Brian%20O'Connell%20PR.pdf</w:t>
        </w:r>
      </w:hyperlink>
      <w:r w:rsidDel="00000000" w:rsidR="00000000" w:rsidRPr="00000000">
        <w:rPr>
          <w:sz w:val="20"/>
          <w:szCs w:val="20"/>
          <w:rtl w:val="0"/>
        </w:rPr>
        <w:t xml:space="preserve"> </w:t>
      </w:r>
    </w:p>
    <w:p w:rsidR="00000000" w:rsidDel="00000000" w:rsidP="00000000" w:rsidRDefault="00000000" w:rsidRPr="00000000">
      <w:pPr>
        <w:spacing w:line="240" w:lineRule="auto"/>
        <w:contextualSpacing w:val="0"/>
        <w:rPr/>
      </w:pPr>
      <w:r w:rsidDel="00000000" w:rsidR="00000000" w:rsidRPr="00000000">
        <w:rPr>
          <w:rtl w:val="0"/>
        </w:rPr>
      </w:r>
    </w:p>
  </w:footnote>
  <w:footnote w:id="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Wheeler Letter to Proskauer Partners @ http://www.iviewit.tv/CompanyDocs/Armstrong%20Wheeler%20Client%20letter%20with%20highlights.pdf</w:t>
      </w:r>
      <w:r w:rsidDel="00000000" w:rsidR="00000000" w:rsidRPr="00000000">
        <w:rPr>
          <w:rtl w:val="0"/>
        </w:rPr>
      </w:r>
    </w:p>
  </w:footnote>
  <w:footnote w:id="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Steven Selz, Esq. Counter Complaint Labarga Case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http://www.iviewit.tv/Counter%20Complaint%20in%20Order.pdf </w:t>
      </w:r>
    </w:p>
  </w:footnote>
  <w:footnote w:id="1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Jewish Federation Mitzvah Society - Proskauer, Tescher &amp; Spallina @</w:t>
        <w:br w:type="textWrapping"/>
        <w:t xml:space="preserve">http://jewishboca.org/departments/foundation/pac/caring_estate_planning_professionals_to_honor_donald_r_tescher_esq_at_mitzvah_society_reception_on_march_27/</w:t>
      </w:r>
    </w:p>
  </w:footnote>
  <w:footnote w:id="13">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The American Lawyer, “Law firms, Banks face fallout from Stanford Ponzi Investors”,  </w:t>
      </w:r>
      <w:r w:rsidDel="00000000" w:rsidR="00000000" w:rsidRPr="00000000">
        <w:rPr>
          <w:rFonts w:ascii="Times New Roman" w:cs="Times New Roman" w:eastAsia="Times New Roman" w:hAnsi="Times New Roman"/>
          <w:sz w:val="24"/>
          <w:szCs w:val="24"/>
          <w:rtl w:val="0"/>
        </w:rPr>
        <w:t xml:space="preserve">Julie Triedman, The Am Law Daily.  </w:t>
      </w:r>
      <w:r w:rsidDel="00000000" w:rsidR="00000000" w:rsidRPr="00000000">
        <w:rPr>
          <w:rFonts w:ascii="Times New Roman" w:cs="Times New Roman" w:eastAsia="Times New Roman" w:hAnsi="Times New Roman"/>
          <w:b w:val="1"/>
          <w:i w:val="1"/>
          <w:color w:val="333333"/>
          <w:sz w:val="24"/>
          <w:szCs w:val="24"/>
          <w:highlight w:val="white"/>
          <w:rtl w:val="0"/>
        </w:rPr>
        <w:t xml:space="preserve"> </w:t>
      </w:r>
      <w:hyperlink r:id="rId11">
        <w:r w:rsidDel="00000000" w:rsidR="00000000" w:rsidRPr="00000000">
          <w:rPr>
            <w:rFonts w:ascii="Times New Roman" w:cs="Times New Roman" w:eastAsia="Times New Roman" w:hAnsi="Times New Roman"/>
            <w:sz w:val="24"/>
            <w:szCs w:val="24"/>
            <w:rtl w:val="0"/>
          </w:rPr>
          <w:t xml:space="preserve">http://www.americanlawyer.com/home/id=1202741428945/Law-Firms-Banks-Face-Fallout-from-Stanford-Ponzi-Investors?mcode=1202617075486&amp;curindex=1&amp;slreturn=20151003105731</w:t>
        </w:r>
      </w:hyperlink>
      <w:r w:rsidDel="00000000" w:rsidR="00000000" w:rsidRPr="00000000">
        <w:rPr>
          <w:rtl w:val="0"/>
        </w:rPr>
      </w:r>
    </w:p>
  </w:footnote>
  <w:footnote w:id="14">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See, </w:t>
      </w:r>
      <w:hyperlink r:id="rId12">
        <w:r w:rsidDel="00000000" w:rsidR="00000000" w:rsidRPr="00000000">
          <w:rPr>
            <w:sz w:val="20"/>
            <w:szCs w:val="20"/>
            <w:rtl w:val="0"/>
          </w:rPr>
          <w:t xml:space="preserve">http://www.americanlawyer.com/home/id=1202741428945/Law-Firms-Banks-Face-Fallout-from-Stanford-Ponzi-Investors?mcode=1202617075486&amp;curindex=1&amp;slreturn=20151003105731</w:t>
        </w:r>
      </w:hyperlink>
      <w:r w:rsidDel="00000000" w:rsidR="00000000" w:rsidRPr="00000000">
        <w:rPr>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footnote>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See Par. 29,  Jan. 28, 2003 Steven Selz, Esq. Counter Complaint in Labarga Court</w:t>
      </w:r>
    </w:p>
    <w:p w:rsidR="00000000" w:rsidDel="00000000" w:rsidP="00000000" w:rsidRDefault="00000000" w:rsidRPr="00000000">
      <w:pPr>
        <w:spacing w:line="240" w:lineRule="auto"/>
        <w:contextualSpacing w:val="0"/>
      </w:pPr>
      <w:hyperlink r:id="rId13">
        <w:r w:rsidDel="00000000" w:rsidR="00000000" w:rsidRPr="00000000">
          <w:rPr>
            <w:rFonts w:ascii="Times New Roman" w:cs="Times New Roman" w:eastAsia="Times New Roman" w:hAnsi="Times New Roman"/>
            <w:color w:val="1155cc"/>
            <w:sz w:val="24"/>
            <w:szCs w:val="24"/>
            <w:u w:val="single"/>
            <w:rtl w:val="0"/>
          </w:rPr>
          <w:t xml:space="preserve">http://www.iviewit.tv/CompanyDocs/2003%2001%2028%20Counter%20Complaint%20Filed.pdf</w:t>
        </w:r>
      </w:hyperlink>
      <w:r w:rsidDel="00000000" w:rsidR="00000000" w:rsidRPr="00000000">
        <w:rPr>
          <w:rFonts w:ascii="Times New Roman" w:cs="Times New Roman" w:eastAsia="Times New Roman" w:hAnsi="Times New Roman"/>
          <w:sz w:val="24"/>
          <w:szCs w:val="24"/>
          <w:rtl w:val="0"/>
        </w:rPr>
        <w:t xml:space="preserve"> and others. </w:t>
      </w:r>
      <w:r w:rsidDel="00000000" w:rsidR="00000000" w:rsidRPr="00000000">
        <w:rPr>
          <w:rtl w:val="0"/>
        </w:rPr>
      </w:r>
    </w:p>
  </w:footnote>
  <w:footnote w:id="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4">
        <w:r w:rsidDel="00000000" w:rsidR="00000000" w:rsidRPr="00000000">
          <w:rPr>
            <w:rFonts w:ascii="Times New Roman" w:cs="Times New Roman" w:eastAsia="Times New Roman" w:hAnsi="Times New Roman"/>
            <w:color w:val="1155cc"/>
            <w:sz w:val="24"/>
            <w:szCs w:val="24"/>
            <w:u w:val="single"/>
            <w:rtl w:val="0"/>
          </w:rPr>
          <w:t xml:space="preserve">https://en.wikipedia.org/wiki/Real3D</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Real 3D Letter @ </w:t>
      </w:r>
    </w:p>
    <w:p w:rsidR="00000000" w:rsidDel="00000000" w:rsidP="00000000" w:rsidRDefault="00000000" w:rsidRPr="00000000">
      <w:pPr>
        <w:spacing w:line="240" w:lineRule="auto"/>
        <w:contextualSpacing w:val="0"/>
      </w:pPr>
      <w:hyperlink r:id="rId15">
        <w:r w:rsidDel="00000000" w:rsidR="00000000" w:rsidRPr="00000000">
          <w:rPr>
            <w:rFonts w:ascii="Times New Roman" w:cs="Times New Roman" w:eastAsia="Times New Roman" w:hAnsi="Times New Roman"/>
            <w:color w:val="1155cc"/>
            <w:sz w:val="24"/>
            <w:szCs w:val="24"/>
            <w:u w:val="single"/>
            <w:rtl w:val="0"/>
          </w:rPr>
          <w:t xml:space="preserve">http://www.iviewit.tv/CompanyDocs/Real%203D%20Opinion%20and%20Licensing%20Info.pdf</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Wheeler Letter to Richard Rosman, Esq. re Hassan Miah, </w:t>
      </w:r>
      <w:hyperlink r:id="rId16">
        <w:r w:rsidDel="00000000" w:rsidR="00000000" w:rsidRPr="00000000">
          <w:rPr>
            <w:rFonts w:ascii="Times New Roman" w:cs="Times New Roman" w:eastAsia="Times New Roman" w:hAnsi="Times New Roman"/>
            <w:color w:val="1155cc"/>
            <w:sz w:val="24"/>
            <w:szCs w:val="24"/>
            <w:u w:val="single"/>
            <w:rtl w:val="0"/>
          </w:rPr>
          <w:t xml:space="preserve">http://www.iviewit.tv/CompanyDocs/1999%2004%2026%20Wheeler%20Letter%20to%20Rosman%20re%20Rubenstein%20opinion.pdf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7">
        <w:r w:rsidDel="00000000" w:rsidR="00000000" w:rsidRPr="00000000">
          <w:rPr>
            <w:rFonts w:ascii="Times New Roman" w:cs="Times New Roman" w:eastAsia="Times New Roman" w:hAnsi="Times New Roman"/>
            <w:color w:val="1155cc"/>
            <w:sz w:val="24"/>
            <w:szCs w:val="24"/>
            <w:u w:val="single"/>
            <w:rtl w:val="0"/>
          </w:rPr>
          <w:t xml:space="preserve">https://en.wikipedia.org/wiki/Real3D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1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8">
        <w:r w:rsidDel="00000000" w:rsidR="00000000" w:rsidRPr="00000000">
          <w:rPr>
            <w:rFonts w:ascii="Times New Roman" w:cs="Times New Roman" w:eastAsia="Times New Roman" w:hAnsi="Times New Roman"/>
            <w:color w:val="1155cc"/>
            <w:sz w:val="24"/>
            <w:szCs w:val="24"/>
            <w:u w:val="single"/>
            <w:rtl w:val="0"/>
          </w:rPr>
          <w:t xml:space="preserve">http://www.nonprofitfacts.com/IL/S-B-Lexington-Inc-Death-Benefit-Plan-United-Bank-Of-Illinois-N-A.html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2"/>
      <w:numFmt w:val="decimal"/>
      <w:lvlText w:val="(%1)"/>
      <w:lvlJc w:val="left"/>
      <w:pPr>
        <w:ind w:left="2520" w:firstLine="2203"/>
      </w:pPr>
      <w:rPr>
        <w:rFonts w:ascii="Times New Roman" w:cs="Times New Roman" w:eastAsia="Times New Roman" w:hAnsi="Times New Roman"/>
        <w:color w:val="424242"/>
        <w:sz w:val="22"/>
        <w:szCs w:val="22"/>
      </w:rPr>
    </w:lvl>
    <w:lvl w:ilvl="1">
      <w:start w:val="1"/>
      <w:numFmt w:val="lowerLetter"/>
      <w:lvlText w:val="(%2)"/>
      <w:lvlJc w:val="left"/>
      <w:pPr>
        <w:ind w:left="2908" w:firstLine="2605"/>
      </w:pPr>
      <w:rPr>
        <w:rFonts w:ascii="Times New Roman" w:cs="Times New Roman" w:eastAsia="Times New Roman" w:hAnsi="Times New Roman"/>
        <w:color w:val="424242"/>
        <w:sz w:val="22"/>
        <w:szCs w:val="22"/>
      </w:rPr>
    </w:lvl>
    <w:lvl w:ilvl="2">
      <w:start w:val="1"/>
      <w:numFmt w:val="bullet"/>
      <w:lvlText w:val="•"/>
      <w:lvlJc w:val="left"/>
      <w:pPr>
        <w:ind w:left="3945" w:firstLine="3642"/>
      </w:pPr>
      <w:rPr>
        <w:rFonts w:ascii="Arial" w:cs="Arial" w:eastAsia="Arial" w:hAnsi="Arial"/>
      </w:rPr>
    </w:lvl>
    <w:lvl w:ilvl="3">
      <w:start w:val="1"/>
      <w:numFmt w:val="bullet"/>
      <w:lvlText w:val="•"/>
      <w:lvlJc w:val="left"/>
      <w:pPr>
        <w:ind w:left="4982" w:firstLine="4679"/>
      </w:pPr>
      <w:rPr>
        <w:rFonts w:ascii="Arial" w:cs="Arial" w:eastAsia="Arial" w:hAnsi="Arial"/>
      </w:rPr>
    </w:lvl>
    <w:lvl w:ilvl="4">
      <w:start w:val="1"/>
      <w:numFmt w:val="bullet"/>
      <w:lvlText w:val="•"/>
      <w:lvlJc w:val="left"/>
      <w:pPr>
        <w:ind w:left="6019" w:firstLine="5716"/>
      </w:pPr>
      <w:rPr>
        <w:rFonts w:ascii="Arial" w:cs="Arial" w:eastAsia="Arial" w:hAnsi="Arial"/>
      </w:rPr>
    </w:lvl>
    <w:lvl w:ilvl="5">
      <w:start w:val="1"/>
      <w:numFmt w:val="bullet"/>
      <w:lvlText w:val="•"/>
      <w:lvlJc w:val="left"/>
      <w:pPr>
        <w:ind w:left="7056" w:firstLine="6753.000000000001"/>
      </w:pPr>
      <w:rPr>
        <w:rFonts w:ascii="Arial" w:cs="Arial" w:eastAsia="Arial" w:hAnsi="Arial"/>
      </w:rPr>
    </w:lvl>
    <w:lvl w:ilvl="6">
      <w:start w:val="1"/>
      <w:numFmt w:val="bullet"/>
      <w:lvlText w:val="•"/>
      <w:lvlJc w:val="left"/>
      <w:pPr>
        <w:ind w:left="8092" w:firstLine="7789.000000000001"/>
      </w:pPr>
      <w:rPr>
        <w:rFonts w:ascii="Arial" w:cs="Arial" w:eastAsia="Arial" w:hAnsi="Arial"/>
      </w:rPr>
    </w:lvl>
    <w:lvl w:ilvl="7">
      <w:start w:val="1"/>
      <w:numFmt w:val="bullet"/>
      <w:lvlText w:val="•"/>
      <w:lvlJc w:val="left"/>
      <w:pPr>
        <w:ind w:left="9129" w:firstLine="8826"/>
      </w:pPr>
      <w:rPr>
        <w:rFonts w:ascii="Arial" w:cs="Arial" w:eastAsia="Arial" w:hAnsi="Arial"/>
      </w:rPr>
    </w:lvl>
    <w:lvl w:ilvl="8">
      <w:start w:val="1"/>
      <w:numFmt w:val="bullet"/>
      <w:lvlText w:val="•"/>
      <w:lvlJc w:val="left"/>
      <w:pPr>
        <w:ind w:left="10166" w:firstLine="9863"/>
      </w:pPr>
      <w:rPr>
        <w:rFonts w:ascii="Arial" w:cs="Arial" w:eastAsia="Arial" w:hAnsi="Arial"/>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GE_Aerospace" TargetMode="External"/><Relationship Id="rId10" Type="http://schemas.openxmlformats.org/officeDocument/2006/relationships/hyperlink" Target="https://en.wikipedia.org/wiki/Lockheed_Martin_Corporation" TargetMode="External"/><Relationship Id="rId13" Type="http://schemas.openxmlformats.org/officeDocument/2006/relationships/hyperlink" Target="https://en.wikipedia.org/wiki/Real3D#cite_note-1" TargetMode="External"/><Relationship Id="rId12" Type="http://schemas.openxmlformats.org/officeDocument/2006/relationships/hyperlink" Target="https://en.wikipedia.org/wiki/Project_Apollo"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wikipedia.org/wiki/Video_card" TargetMode="External"/><Relationship Id="rId15" Type="http://schemas.openxmlformats.org/officeDocument/2006/relationships/hyperlink" Target="http://www.litigationdaily.com/id=1202730439909/Stanford-Ponzi-Suit-Continues-for-Chadbourne-and-Proskauer?slreturn=20151002170043" TargetMode="External"/><Relationship Id="rId14" Type="http://schemas.openxmlformats.org/officeDocument/2006/relationships/hyperlink" Target="https://www.linkedin.com/in/hassanmiah" TargetMode="External"/><Relationship Id="rId17" Type="http://schemas.openxmlformats.org/officeDocument/2006/relationships/hyperlink" Target="http://www.city-data.com/city/Rockford-Illinois.html" TargetMode="External"/><Relationship Id="rId16" Type="http://schemas.openxmlformats.org/officeDocument/2006/relationships/hyperlink" Target="http://www.nonprofitfacts.com/IL/S-B-Lexington-Inc-Death-Benefit-Plan-United-Bank-Of-Illinois-N-A.html#FacilityInfo_nonrepr_form"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hyperlink" Target="http://www.iviewit.tv/CompanyDocs/2003%2001%2028%20Counter%20Complaint%20Filed.pdf" TargetMode="External"/><Relationship Id="rId8" Type="http://schemas.openxmlformats.org/officeDocument/2006/relationships/hyperlink" Target="https://en.wikipedia.org/wiki/Arcade_game"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americanlawyer.com/home/id=1202741428945/Law-Firms-Banks-Face-Fallout-from-Stanford-Ponzi-Investors?mcode=1202617075486&amp;curindex=1&amp;slreturn=20151003105731" TargetMode="External"/><Relationship Id="rId10" Type="http://schemas.openxmlformats.org/officeDocument/2006/relationships/hyperlink" Target="http://www.iviewit.tv/Simon%20and%20Shirley%20Estate/20150930%20Simon%20Estate%20Accounting%20Objection%20of%20Ted%20Trust%20Accounting%20Brian%20O%27Connell%20PR.pdf" TargetMode="External"/><Relationship Id="rId13" Type="http://schemas.openxmlformats.org/officeDocument/2006/relationships/hyperlink" Target="http://www.iviewit.tv/CompanyDocs/2003%2001%2028%20Counter%20Complaint%20Filed.pdf" TargetMode="External"/><Relationship Id="rId12" Type="http://schemas.openxmlformats.org/officeDocument/2006/relationships/hyperlink" Target="http://www.americanlawyer.com/home/id=1202741428945/Law-Firms-Banks-Face-Fallout-from-Stanford-Ponzi-Investors?mcode=1202617075486&amp;curindex=1&amp;slreturn=20151003105731" TargetMode="External"/><Relationship Id="rId1" Type="http://schemas.openxmlformats.org/officeDocument/2006/relationships/hyperlink" Target="http://iviewit.tv/CompanyDocs/INVESTIGATIONS%20MASTER.htm" TargetMode="External"/><Relationship Id="rId2"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3"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4" Type="http://schemas.openxmlformats.org/officeDocument/2006/relationships/hyperlink" Target="http://iviewit.tv/Simon%20and%20Shirley%20Estate/20061224%20Palm%20Beach%20County%20Bar%20Association%20Judge%20Martin%20Colin%20Mentor%20Judge%20Labarga.pdf" TargetMode="External"/><Relationship Id="rId9" Type="http://schemas.openxmlformats.org/officeDocument/2006/relationships/hyperlink" Target="http://www.iviewit.tv/Simon%20and%20Shirley%20Estate/20150902%20FINAL%20Objection%20to%20Simon%20Bernstein%20Trust%20Accounting%20ECF.pdf" TargetMode="External"/><Relationship Id="rId15" Type="http://schemas.openxmlformats.org/officeDocument/2006/relationships/hyperlink" Target="http://www.iviewit.tv/CompanyDocs/Real%203D%20Opinion%20and%20Licensing%20Info.pdf" TargetMode="External"/><Relationship Id="rId14" Type="http://schemas.openxmlformats.org/officeDocument/2006/relationships/hyperlink" Target="https://en.wikipedia.org/wiki/Real3D" TargetMode="External"/><Relationship Id="rId17" Type="http://schemas.openxmlformats.org/officeDocument/2006/relationships/hyperlink" Target="https://en.wikipedia.org/wiki/Real3D" TargetMode="External"/><Relationship Id="rId16" Type="http://schemas.openxmlformats.org/officeDocument/2006/relationships/hyperlink" Target="http://www.iviewit.tv/CompanyDocs/1999%2004%2026%20Wheeler%20Letter%20to%20Rosman%20re%20Rubenstein%20opinion.pdf" TargetMode="External"/><Relationship Id="rId5" Type="http://schemas.openxmlformats.org/officeDocument/2006/relationships/hyperlink" Target="http://www.zillow.com/homes/880-Berkeley-St-Boca-Raton-FL-33487_rb/?fromHomePage=true&amp;shouldFireSellPageImplicitClaimGA=false" TargetMode="External"/><Relationship Id="rId6" Type="http://schemas.openxmlformats.org/officeDocument/2006/relationships/hyperlink" Target="http://iviewit.tv/Simon%20and%20Shirley%20Estate/20140709%20Tescher%20Deposition%20and%20Exhibits.pdf" TargetMode="External"/><Relationship Id="rId18" Type="http://schemas.openxmlformats.org/officeDocument/2006/relationships/hyperlink" Target="http://www.nonprofitfacts.com/IL/S-B-Lexington-Inc-Death-Benefit-Plan-United-Bank-Of-Illinois-N-A.html" TargetMode="External"/><Relationship Id="rId7" Type="http://schemas.openxmlformats.org/officeDocument/2006/relationships/hyperlink" Target="http://iviewit.tv/Simon%20and%20Shirley%20Estate/20100619AllegedForgedEliotCandicePetitiontoAppointSuccessorTrusteeJoshuaJacobandDaniel.pdf" TargetMode="External"/><Relationship Id="rId8" Type="http://schemas.openxmlformats.org/officeDocument/2006/relationships/hyperlink" Target="http://www.iviewit.tv/Simon%20and%20Shirley%20Estate/20150331%20Accounting%20of%20Simon%20Bernstein%20Trust%203-15-15%20filed%20by%20Ted%20Bernstein.pdf" TargetMode="External"/></Relationships>
</file>