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5EDDC" w14:textId="0F3B91EF" w:rsidR="00DC09F4" w:rsidRDefault="00DC09F4">
      <w:bookmarkStart w:id="0" w:name="_GoBack"/>
      <w:r w:rsidRPr="00DC09F4">
        <w:t xml:space="preserve">ARose@mrachek-law.com; abourget@mrachek-law.com; BLewter@mrachek-law.com; john@jmorrisseylaw.com; lisa.friedstein@gmail.com; psimon@stpcorp.com; jilliantoni@gmail.com; service@OCAlawyers.com; secondaryservice@OCAlawyers.com; pturner@pbyalaw.com; eserviceftl@pbyalaw.com; telenetjosh@gmail.com; mjs@fl-estateplanning.com; </w:t>
      </w:r>
      <w:hyperlink r:id="rId4" w:history="1">
        <w:r w:rsidRPr="00482258">
          <w:rPr>
            <w:rStyle w:val="Hyperlink"/>
          </w:rPr>
          <w:t>iviewit@iviewit.tv</w:t>
        </w:r>
      </w:hyperlink>
      <w:r>
        <w:t xml:space="preserve">; </w:t>
      </w:r>
      <w:r w:rsidRPr="00DC09F4">
        <w:t>arose@pm-law.com; CAnderson@ciklinlubitz.com; arose@mrachek-law.com;; boconnell@ciklinlubitz.com; crubin@floridatax.com; ddustin@tescherspallina.com; dzlewis@aol.com; dtescher@tescherlaw.com; jilliantoni@gmail.com; courtfilings@pankauskilawfirm.com; john@pankauskilawfirm.com; kmoran@tescherspallina.com; lmrachek@mrachek-law.com; lindsay@lifeinsuranceconcepts.com; lisa@friedsteins.com; lisa@friedsteins.com; mrmlaw@comcast.net; mrmlaw1@gmail.com; psimon@stpcorp.com; mkoskey@feamanlaw.com; pfeaman@feamanlaw.com; rspallina@comcast.net</w:t>
      </w:r>
      <w:bookmarkEnd w:id="0"/>
    </w:p>
    <w:sectPr w:rsidR="00DC0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F4"/>
    <w:rsid w:val="000C62F5"/>
    <w:rsid w:val="00713365"/>
    <w:rsid w:val="00DC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6B5E3"/>
  <w15:chartTrackingRefBased/>
  <w15:docId w15:val="{AB1FA278-0488-4643-A748-C1A9A90F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09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iewit@iviewit.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Eliot Bernstein</dc:creator>
  <cp:keywords/>
  <dc:description/>
  <cp:lastModifiedBy>Eliot Bernstein</cp:lastModifiedBy>
  <cp:revision>3</cp:revision>
  <dcterms:created xsi:type="dcterms:W3CDTF">2019-07-28T21:42:00Z</dcterms:created>
  <dcterms:modified xsi:type="dcterms:W3CDTF">2019-07-29T00:42:00Z</dcterms:modified>
</cp:coreProperties>
</file>