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E7ED"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bookmarkStart w:id="0" w:name="_GoBack"/>
      <w:bookmarkEnd w:id="0"/>
      <w:r w:rsidRPr="000C714F">
        <w:rPr>
          <w:rFonts w:ascii="Times New Roman" w:eastAsia="Times New Roman" w:hAnsi="Times New Roman" w:cs="Times New Roman"/>
          <w:caps/>
          <w:sz w:val="24"/>
          <w:szCs w:val="24"/>
        </w:rPr>
        <w:t>In THE CIRCUiT COURT OF THE FIFTEEN JUDICIAL CIRCUIT</w:t>
      </w:r>
    </w:p>
    <w:p w14:paraId="51A84ABC"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AND FOR PALM BEACH COUNTY, FLORIDA </w:t>
      </w:r>
    </w:p>
    <w:p w14:paraId="4047EDC1" w14:textId="77777777" w:rsidR="00140202" w:rsidRDefault="00140202" w:rsidP="00140202">
      <w:pPr>
        <w:spacing w:after="0" w:line="240" w:lineRule="auto"/>
        <w:jc w:val="center"/>
        <w:rPr>
          <w:rFonts w:ascii="Times New Roman" w:eastAsia="Times New Roman" w:hAnsi="Times New Roman" w:cs="Times New Roman"/>
          <w:caps/>
          <w:sz w:val="24"/>
          <w:szCs w:val="24"/>
        </w:rPr>
      </w:pP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10"/>
        <w:gridCol w:w="4286"/>
      </w:tblGrid>
      <w:tr w:rsidR="00140202" w14:paraId="471D3933" w14:textId="77777777" w:rsidTr="00924CFE">
        <w:tc>
          <w:tcPr>
            <w:tcW w:w="5310" w:type="dxa"/>
            <w:tcBorders>
              <w:bottom w:val="nil"/>
            </w:tcBorders>
          </w:tcPr>
          <w:p w14:paraId="2278EEB0" w14:textId="77777777" w:rsidR="00140202" w:rsidRPr="000C714F" w:rsidRDefault="00140202" w:rsidP="00140202">
            <w:pPr>
              <w:spacing w:after="0" w:line="240" w:lineRule="auto"/>
              <w:rPr>
                <w:rFonts w:ascii="Times New Roman" w:eastAsia="Times New Roman" w:hAnsi="Times New Roman" w:cs="Times New Roman"/>
                <w:caps/>
                <w:sz w:val="24"/>
                <w:szCs w:val="24"/>
              </w:rPr>
            </w:pPr>
            <w:bookmarkStart w:id="1" w:name="_Toc355250647"/>
            <w:r w:rsidRPr="000C714F">
              <w:rPr>
                <w:rFonts w:ascii="Times New Roman" w:eastAsia="Times New Roman" w:hAnsi="Times New Roman" w:cs="Times New Roman"/>
                <w:caps/>
                <w:sz w:val="24"/>
                <w:szCs w:val="24"/>
              </w:rPr>
              <w:t>IN RE:</w:t>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r w:rsidRPr="000C714F">
              <w:rPr>
                <w:rFonts w:ascii="Times New Roman" w:eastAsia="Times New Roman" w:hAnsi="Times New Roman" w:cs="Times New Roman"/>
                <w:caps/>
                <w:sz w:val="24"/>
                <w:szCs w:val="24"/>
              </w:rPr>
              <w:tab/>
            </w:r>
          </w:p>
          <w:p w14:paraId="1469AD28" w14:textId="77777777" w:rsidR="00140202"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SHIRLEY</w:t>
            </w:r>
            <w:r w:rsidRPr="000C714F">
              <w:rPr>
                <w:rFonts w:ascii="Times New Roman" w:eastAsia="Times New Roman" w:hAnsi="Times New Roman" w:cs="Times New Roman"/>
                <w:caps/>
                <w:sz w:val="24"/>
                <w:szCs w:val="24"/>
              </w:rPr>
              <w:t xml:space="preserve"> BERNSTEIN</w:t>
            </w:r>
            <w:r>
              <w:rPr>
                <w:rFonts w:ascii="Times New Roman" w:eastAsia="Times New Roman" w:hAnsi="Times New Roman" w:cs="Times New Roman"/>
                <w:caps/>
                <w:sz w:val="24"/>
                <w:szCs w:val="24"/>
              </w:rPr>
              <w:t xml:space="preserve"> TRUST</w:t>
            </w:r>
          </w:p>
          <w:p w14:paraId="35249B7E" w14:textId="77777777" w:rsidR="00140202" w:rsidRDefault="00140202" w:rsidP="00140202">
            <w:pPr>
              <w:spacing w:after="0" w:line="240" w:lineRule="auto"/>
              <w:jc w:val="center"/>
              <w:rPr>
                <w:rFonts w:ascii="Times New Roman" w:eastAsia="Times New Roman" w:hAnsi="Times New Roman" w:cs="Times New Roman"/>
                <w:sz w:val="24"/>
                <w:szCs w:val="24"/>
              </w:rPr>
            </w:pPr>
            <w:r w:rsidRPr="000C714F">
              <w:rPr>
                <w:rFonts w:ascii="Times New Roman" w:eastAsia="Times New Roman" w:hAnsi="Times New Roman" w:cs="Times New Roman"/>
                <w:sz w:val="24"/>
                <w:szCs w:val="24"/>
              </w:rPr>
              <w:t>Deceased</w:t>
            </w:r>
          </w:p>
          <w:p w14:paraId="586E00F2" w14:textId="77777777" w:rsidR="00140202" w:rsidRPr="000C714F" w:rsidRDefault="00140202" w:rsidP="00140202">
            <w:pPr>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___________________________</w:t>
            </w:r>
          </w:p>
          <w:p w14:paraId="0F272B65"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TED BERNSTEIN,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ab/>
            </w:r>
          </w:p>
          <w:p w14:paraId="6CB86F3F"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of the Shirley Bernstein Trust </w:t>
            </w:r>
          </w:p>
          <w:p w14:paraId="7A90AE82"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Agreement</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 xml:space="preserve">dated May 20, 2008, </w:t>
            </w:r>
          </w:p>
          <w:p w14:paraId="1B839D5A" w14:textId="77777777" w:rsidR="00140202"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as amended</w:t>
            </w:r>
          </w:p>
          <w:p w14:paraId="23383D5E"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t>Petitioner,</w:t>
            </w:r>
          </w:p>
          <w:p w14:paraId="3F97176A" w14:textId="77777777" w:rsidR="00140202" w:rsidRPr="00EC5F79" w:rsidRDefault="00140202" w:rsidP="0014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226A164D"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ALEXANDRA BERNSTEIN; ERIC BERNSTEIN;</w:t>
            </w:r>
          </w:p>
          <w:p w14:paraId="5AE644D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MICHAEL BERNSTEIN; MOLLY SIMON;</w:t>
            </w:r>
          </w:p>
          <w:p w14:paraId="4EEACC48"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PAMELA B. SIMON, Individually and as Trustee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f/b/o Molly Simon under the Simon L. Bernstein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Trust Dtd 9/13/12; ELIOT BERNSTEIN, individually,</w:t>
            </w:r>
          </w:p>
          <w:p w14:paraId="20ABD58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as Trustee f/b/o D.B., Ja. B. and Jo. B. under the</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Simon L. Bernstein Trust Dtd 9/13/12, and on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behalf of his minor children D.B., Ja. B. and Jo. B.;</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JILL IANTONI, Individually, as Trustee f/b/o J.I.</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under the Simon L. Bernstein Trust Dtd 9/13/12, and</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on behalf of her Minor child J.I.; MAX FRIEDSTEIN;</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LISA FRIEDSTEIN, Individually, as Trustee f/b/o</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Max Friedstein and C.F., under the Simon L.</w:t>
            </w:r>
            <w:r>
              <w:rPr>
                <w:rFonts w:ascii="Times New Roman" w:eastAsia="Times New Roman" w:hAnsi="Times New Roman" w:cs="Times New Roman"/>
                <w:caps/>
                <w:sz w:val="24"/>
                <w:szCs w:val="24"/>
              </w:rPr>
              <w:t xml:space="preserve"> </w:t>
            </w:r>
            <w:r w:rsidRPr="006735F0">
              <w:rPr>
                <w:rFonts w:ascii="Times New Roman" w:eastAsia="Times New Roman" w:hAnsi="Times New Roman" w:cs="Times New Roman"/>
                <w:caps/>
                <w:sz w:val="24"/>
                <w:szCs w:val="24"/>
              </w:rPr>
              <w:t>Bernstein Trust Dtd 9/13/12, and on behalf of her</w:t>
            </w:r>
          </w:p>
          <w:p w14:paraId="7B2A6630" w14:textId="77777777" w:rsidR="00140202" w:rsidRPr="006735F0"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 xml:space="preserve">minor child, C.F., </w:t>
            </w:r>
          </w:p>
          <w:p w14:paraId="249F45B6" w14:textId="77777777" w:rsidR="00140202" w:rsidRPr="006735F0" w:rsidRDefault="00140202" w:rsidP="00140202">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Pr>
                <w:rFonts w:ascii="Times New Roman" w:eastAsia="Times New Roman" w:hAnsi="Times New Roman" w:cs="Times New Roman"/>
                <w:caps/>
                <w:sz w:val="24"/>
                <w:szCs w:val="24"/>
              </w:rPr>
              <w:tab/>
            </w:r>
            <w:r w:rsidRPr="006735F0">
              <w:rPr>
                <w:rFonts w:ascii="Times New Roman" w:eastAsia="Times New Roman" w:hAnsi="Times New Roman" w:cs="Times New Roman"/>
                <w:caps/>
                <w:sz w:val="24"/>
                <w:szCs w:val="24"/>
              </w:rPr>
              <w:t>Respondents,</w:t>
            </w:r>
          </w:p>
          <w:p w14:paraId="0D421DC7" w14:textId="77777777" w:rsidR="00140202" w:rsidRPr="000C714F" w:rsidRDefault="00140202" w:rsidP="00140202">
            <w:pPr>
              <w:spacing w:after="0" w:line="240" w:lineRule="auto"/>
              <w:rPr>
                <w:rFonts w:ascii="Times New Roman" w:eastAsia="Times New Roman" w:hAnsi="Times New Roman" w:cs="Times New Roman"/>
                <w:caps/>
                <w:sz w:val="24"/>
                <w:szCs w:val="24"/>
              </w:rPr>
            </w:pPr>
            <w:r w:rsidRPr="006735F0">
              <w:rPr>
                <w:rFonts w:ascii="Times New Roman" w:eastAsia="Times New Roman" w:hAnsi="Times New Roman" w:cs="Times New Roman"/>
                <w:caps/>
                <w:sz w:val="24"/>
                <w:szCs w:val="24"/>
              </w:rPr>
              <w:t>_____________________________________/</w:t>
            </w:r>
          </w:p>
          <w:bookmarkEnd w:id="1"/>
          <w:p w14:paraId="3C7D19C9" w14:textId="77777777" w:rsidR="00140202" w:rsidRDefault="00140202" w:rsidP="00140202">
            <w:pPr>
              <w:spacing w:after="0" w:line="240" w:lineRule="auto"/>
              <w:rPr>
                <w:rFonts w:ascii="Times New Roman" w:eastAsia="Times New Roman" w:hAnsi="Times New Roman" w:cs="Times New Roman"/>
                <w:caps/>
                <w:sz w:val="24"/>
                <w:szCs w:val="24"/>
              </w:rPr>
            </w:pPr>
          </w:p>
        </w:tc>
        <w:tc>
          <w:tcPr>
            <w:tcW w:w="4286" w:type="dxa"/>
            <w:tcBorders>
              <w:bottom w:val="nil"/>
            </w:tcBorders>
          </w:tcPr>
          <w:p w14:paraId="2652FA3B"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5856647A" w14:textId="77777777" w:rsidR="00140202" w:rsidRDefault="00140202" w:rsidP="00140202">
            <w:pPr>
              <w:spacing w:after="0" w:line="240" w:lineRule="auto"/>
              <w:jc w:val="center"/>
              <w:rPr>
                <w:rFonts w:ascii="Times New Roman" w:eastAsia="Times New Roman" w:hAnsi="Times New Roman" w:cs="Times New Roman"/>
                <w:caps/>
                <w:sz w:val="24"/>
                <w:szCs w:val="24"/>
              </w:rPr>
            </w:pPr>
          </w:p>
          <w:p w14:paraId="0850AA20"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199B3783"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06A1D407" w14:textId="77777777" w:rsidR="00E9316A" w:rsidRDefault="00E9316A" w:rsidP="00140202">
            <w:pPr>
              <w:spacing w:after="0" w:line="240" w:lineRule="auto"/>
              <w:jc w:val="center"/>
              <w:rPr>
                <w:rFonts w:ascii="Times New Roman" w:eastAsia="Times New Roman" w:hAnsi="Times New Roman" w:cs="Times New Roman"/>
                <w:b/>
                <w:caps/>
                <w:sz w:val="24"/>
                <w:szCs w:val="24"/>
              </w:rPr>
            </w:pPr>
          </w:p>
          <w:p w14:paraId="094FC8AB" w14:textId="77777777" w:rsidR="00E9316A" w:rsidRDefault="00E9316A" w:rsidP="00140202">
            <w:pPr>
              <w:spacing w:after="0" w:line="240" w:lineRule="auto"/>
              <w:jc w:val="center"/>
              <w:rPr>
                <w:rFonts w:ascii="Times New Roman" w:eastAsia="Times New Roman" w:hAnsi="Times New Roman" w:cs="Times New Roman"/>
                <w:b/>
                <w:caps/>
                <w:sz w:val="24"/>
                <w:szCs w:val="24"/>
              </w:rPr>
            </w:pPr>
          </w:p>
          <w:p w14:paraId="5599B8A1" w14:textId="77777777" w:rsidR="00140202" w:rsidRDefault="00140202" w:rsidP="00140202">
            <w:pPr>
              <w:spacing w:after="0" w:line="240" w:lineRule="auto"/>
              <w:jc w:val="center"/>
              <w:rPr>
                <w:rFonts w:ascii="Times New Roman" w:eastAsia="Times New Roman" w:hAnsi="Times New Roman" w:cs="Times New Roman"/>
                <w:caps/>
                <w:sz w:val="24"/>
                <w:szCs w:val="24"/>
              </w:rPr>
            </w:pPr>
            <w:r w:rsidRPr="00F73498">
              <w:rPr>
                <w:rFonts w:ascii="Times New Roman" w:eastAsia="Times New Roman" w:hAnsi="Times New Roman" w:cs="Times New Roman"/>
                <w:b/>
                <w:caps/>
                <w:sz w:val="24"/>
                <w:szCs w:val="24"/>
              </w:rPr>
              <w:t>CASE no</w:t>
            </w:r>
            <w:r w:rsidRPr="000C714F">
              <w:rPr>
                <w:rFonts w:ascii="Times New Roman" w:eastAsia="Times New Roman" w:hAnsi="Times New Roman" w:cs="Times New Roman"/>
                <w:caps/>
                <w:sz w:val="24"/>
                <w:szCs w:val="24"/>
              </w:rPr>
              <w:t xml:space="preserve">.  </w:t>
            </w:r>
          </w:p>
          <w:p w14:paraId="054CE031" w14:textId="77777777" w:rsidR="00140202" w:rsidRDefault="00140202" w:rsidP="00140202">
            <w:pPr>
              <w:spacing w:after="0" w:line="240" w:lineRule="auto"/>
              <w:jc w:val="center"/>
              <w:rPr>
                <w:rFonts w:ascii="Times New Roman" w:eastAsia="Times New Roman" w:hAnsi="Times New Roman" w:cs="Times New Roman"/>
                <w:b/>
                <w:caps/>
                <w:sz w:val="24"/>
                <w:szCs w:val="24"/>
              </w:rPr>
            </w:pPr>
            <w:r w:rsidRPr="00F73498">
              <w:rPr>
                <w:rFonts w:ascii="Times New Roman" w:eastAsia="Times New Roman" w:hAnsi="Times New Roman" w:cs="Times New Roman"/>
                <w:b/>
                <w:caps/>
                <w:sz w:val="24"/>
                <w:szCs w:val="24"/>
              </w:rPr>
              <w:t>50-2014-CP-003698-XXXX-NB</w:t>
            </w:r>
          </w:p>
          <w:p w14:paraId="72AD64AB" w14:textId="77777777" w:rsidR="00924CFE" w:rsidRDefault="00924CFE" w:rsidP="00140202">
            <w:pPr>
              <w:spacing w:after="0" w:line="240" w:lineRule="auto"/>
              <w:jc w:val="center"/>
              <w:rPr>
                <w:rFonts w:ascii="Times New Roman" w:eastAsia="Times New Roman" w:hAnsi="Times New Roman" w:cs="Times New Roman"/>
                <w:b/>
                <w:caps/>
                <w:sz w:val="24"/>
                <w:szCs w:val="24"/>
              </w:rPr>
            </w:pPr>
          </w:p>
          <w:p w14:paraId="5B0EC9A6" w14:textId="77777777" w:rsidR="00601C99" w:rsidRDefault="00601C99" w:rsidP="00601C99">
            <w:pPr>
              <w:autoSpaceDE w:val="0"/>
              <w:autoSpaceDN w:val="0"/>
              <w:adjustRightInd w:val="0"/>
              <w:spacing w:before="120" w:after="0" w:line="240" w:lineRule="auto"/>
              <w:jc w:val="center"/>
              <w:rPr>
                <w:rFonts w:ascii="Times New Roman" w:hAnsi="Times New Roman" w:cs="Times New Roman"/>
                <w:b/>
                <w:bCs/>
                <w:sz w:val="24"/>
                <w:szCs w:val="24"/>
              </w:rPr>
            </w:pPr>
          </w:p>
          <w:p w14:paraId="615AC057" w14:textId="77777777" w:rsidR="00601C99" w:rsidRDefault="00601C99" w:rsidP="00601C99">
            <w:pPr>
              <w:autoSpaceDE w:val="0"/>
              <w:autoSpaceDN w:val="0"/>
              <w:adjustRightInd w:val="0"/>
              <w:spacing w:before="120" w:after="0" w:line="240" w:lineRule="auto"/>
              <w:jc w:val="center"/>
              <w:rPr>
                <w:rFonts w:ascii="Times New Roman" w:hAnsi="Times New Roman" w:cs="Times New Roman"/>
                <w:b/>
                <w:bCs/>
                <w:sz w:val="24"/>
                <w:szCs w:val="24"/>
              </w:rPr>
            </w:pPr>
          </w:p>
          <w:p w14:paraId="786CF841" w14:textId="77777777" w:rsidR="00924CFE" w:rsidRDefault="00924CFE" w:rsidP="00601C99">
            <w:pPr>
              <w:autoSpaceDE w:val="0"/>
              <w:autoSpaceDN w:val="0"/>
              <w:adjustRightInd w:val="0"/>
              <w:spacing w:before="120" w:after="0" w:line="240" w:lineRule="auto"/>
              <w:jc w:val="center"/>
              <w:rPr>
                <w:rFonts w:ascii="Times New Roman" w:hAnsi="Times New Roman" w:cs="Times New Roman"/>
                <w:b/>
                <w:bCs/>
                <w:sz w:val="24"/>
                <w:szCs w:val="24"/>
              </w:rPr>
            </w:pPr>
            <w:r w:rsidRPr="00F73498">
              <w:rPr>
                <w:rFonts w:ascii="Times New Roman" w:hAnsi="Times New Roman" w:cs="Times New Roman"/>
                <w:b/>
                <w:bCs/>
                <w:sz w:val="24"/>
                <w:szCs w:val="24"/>
              </w:rPr>
              <w:t>Beneficiary Joshua Ennio Zander Bernstein</w:t>
            </w:r>
            <w:r>
              <w:rPr>
                <w:rFonts w:ascii="Times New Roman" w:hAnsi="Times New Roman" w:cs="Times New Roman"/>
                <w:b/>
                <w:bCs/>
                <w:sz w:val="24"/>
                <w:szCs w:val="24"/>
              </w:rPr>
              <w:t>’s</w:t>
            </w:r>
            <w:r w:rsidRPr="00F73498">
              <w:rPr>
                <w:rFonts w:ascii="Times New Roman" w:hAnsi="Times New Roman" w:cs="Times New Roman"/>
                <w:b/>
                <w:bCs/>
                <w:sz w:val="24"/>
                <w:szCs w:val="24"/>
              </w:rPr>
              <w:t xml:space="preserve"> (“Joshua</w:t>
            </w:r>
            <w:r>
              <w:rPr>
                <w:rFonts w:ascii="Times New Roman" w:hAnsi="Times New Roman" w:cs="Times New Roman"/>
                <w:b/>
                <w:bCs/>
                <w:sz w:val="24"/>
                <w:szCs w:val="24"/>
              </w:rPr>
              <w:t>’s</w:t>
            </w:r>
            <w:r w:rsidRPr="00F73498">
              <w:rPr>
                <w:rFonts w:ascii="Times New Roman" w:hAnsi="Times New Roman" w:cs="Times New Roman"/>
                <w:b/>
                <w:bCs/>
                <w:sz w:val="24"/>
                <w:szCs w:val="24"/>
              </w:rPr>
              <w:t xml:space="preserve">”) </w:t>
            </w:r>
          </w:p>
          <w:p w14:paraId="12F88A0A" w14:textId="77777777" w:rsidR="00924CFE" w:rsidRDefault="00924CFE" w:rsidP="00601C99">
            <w:pPr>
              <w:autoSpaceDE w:val="0"/>
              <w:autoSpaceDN w:val="0"/>
              <w:adjustRightInd w:val="0"/>
              <w:spacing w:before="120" w:after="0" w:line="240" w:lineRule="auto"/>
              <w:jc w:val="center"/>
              <w:rPr>
                <w:rFonts w:ascii="Times New Roman" w:hAnsi="Times New Roman" w:cs="Times New Roman"/>
                <w:b/>
                <w:bCs/>
                <w:sz w:val="24"/>
                <w:szCs w:val="24"/>
              </w:rPr>
            </w:pPr>
            <w:r>
              <w:rPr>
                <w:rFonts w:ascii="Times New Roman" w:hAnsi="Times New Roman" w:cs="Times New Roman"/>
                <w:b/>
                <w:bCs/>
                <w:i/>
                <w:sz w:val="24"/>
                <w:szCs w:val="24"/>
              </w:rPr>
              <w:t>S</w:t>
            </w:r>
            <w:r w:rsidRPr="0085087B">
              <w:rPr>
                <w:rFonts w:ascii="Times New Roman" w:hAnsi="Times New Roman" w:cs="Times New Roman"/>
                <w:b/>
                <w:bCs/>
                <w:i/>
                <w:sz w:val="24"/>
                <w:szCs w:val="24"/>
              </w:rPr>
              <w:t>till</w:t>
            </w:r>
            <w:r>
              <w:rPr>
                <w:rFonts w:ascii="Times New Roman" w:hAnsi="Times New Roman" w:cs="Times New Roman"/>
                <w:bCs/>
                <w:sz w:val="24"/>
                <w:szCs w:val="24"/>
              </w:rPr>
              <w:t xml:space="preserve"> </w:t>
            </w:r>
            <w:r>
              <w:rPr>
                <w:rFonts w:ascii="Times New Roman" w:hAnsi="Times New Roman" w:cs="Times New Roman"/>
                <w:b/>
                <w:bCs/>
                <w:i/>
                <w:sz w:val="24"/>
                <w:szCs w:val="24"/>
              </w:rPr>
              <w:t>Credible</w:t>
            </w:r>
            <w:r>
              <w:rPr>
                <w:rFonts w:ascii="Times New Roman" w:hAnsi="Times New Roman" w:cs="Times New Roman"/>
                <w:b/>
                <w:bCs/>
                <w:sz w:val="24"/>
                <w:szCs w:val="24"/>
              </w:rPr>
              <w:t xml:space="preserve"> </w:t>
            </w:r>
          </w:p>
          <w:p w14:paraId="6583F150" w14:textId="77777777" w:rsidR="00924CFE" w:rsidRDefault="00924CFE" w:rsidP="00601C99">
            <w:pPr>
              <w:autoSpaceDE w:val="0"/>
              <w:autoSpaceDN w:val="0"/>
              <w:adjustRightInd w:val="0"/>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Post-Hearing Filing with </w:t>
            </w:r>
          </w:p>
          <w:p w14:paraId="0928BF91" w14:textId="77777777" w:rsidR="00601C99" w:rsidRDefault="00F5667A" w:rsidP="00601C99">
            <w:pPr>
              <w:autoSpaceDE w:val="0"/>
              <w:autoSpaceDN w:val="0"/>
              <w:adjustRightInd w:val="0"/>
              <w:spacing w:before="120" w:after="0" w:line="240" w:lineRule="auto"/>
              <w:jc w:val="center"/>
              <w:rPr>
                <w:rFonts w:ascii="Times New Roman" w:hAnsi="Times New Roman" w:cs="Times New Roman"/>
                <w:b/>
                <w:bCs/>
                <w:sz w:val="24"/>
                <w:szCs w:val="24"/>
              </w:rPr>
            </w:pPr>
            <w:r w:rsidRPr="00F5667A">
              <w:rPr>
                <w:rFonts w:ascii="Times New Roman" w:hAnsi="Times New Roman" w:cs="Times New Roman"/>
                <w:b/>
                <w:bCs/>
                <w:i/>
                <w:sz w:val="24"/>
                <w:szCs w:val="24"/>
              </w:rPr>
              <w:t>Unbiased</w:t>
            </w:r>
            <w:r>
              <w:rPr>
                <w:rFonts w:ascii="Times New Roman" w:hAnsi="Times New Roman" w:cs="Times New Roman"/>
                <w:b/>
                <w:bCs/>
                <w:sz w:val="24"/>
                <w:szCs w:val="24"/>
              </w:rPr>
              <w:t xml:space="preserve"> </w:t>
            </w:r>
          </w:p>
          <w:p w14:paraId="71417A42" w14:textId="7B49D8CA" w:rsidR="00140202" w:rsidRDefault="00924CFE" w:rsidP="00601C99">
            <w:pPr>
              <w:autoSpaceDE w:val="0"/>
              <w:autoSpaceDN w:val="0"/>
              <w:adjustRightInd w:val="0"/>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Proposed Order</w:t>
            </w:r>
          </w:p>
          <w:p w14:paraId="1E5F36E3" w14:textId="77777777" w:rsidR="00924CFE" w:rsidRDefault="00924CFE" w:rsidP="00924CFE">
            <w:pPr>
              <w:autoSpaceDE w:val="0"/>
              <w:autoSpaceDN w:val="0"/>
              <w:adjustRightInd w:val="0"/>
              <w:spacing w:before="60" w:after="0" w:line="240" w:lineRule="auto"/>
              <w:jc w:val="center"/>
              <w:rPr>
                <w:rFonts w:ascii="Times New Roman" w:hAnsi="Times New Roman" w:cs="Times New Roman"/>
                <w:b/>
                <w:bCs/>
                <w:sz w:val="24"/>
                <w:szCs w:val="24"/>
              </w:rPr>
            </w:pPr>
          </w:p>
          <w:p w14:paraId="0B180E6D" w14:textId="77777777" w:rsidR="00924CFE" w:rsidRPr="00924CFE" w:rsidRDefault="00924CFE" w:rsidP="00924CFE">
            <w:pPr>
              <w:autoSpaceDE w:val="0"/>
              <w:autoSpaceDN w:val="0"/>
              <w:adjustRightInd w:val="0"/>
              <w:spacing w:after="0" w:line="240" w:lineRule="auto"/>
              <w:jc w:val="center"/>
              <w:rPr>
                <w:rFonts w:ascii="Times New Roman" w:eastAsia="Times New Roman" w:hAnsi="Times New Roman" w:cs="Times New Roman"/>
                <w:b/>
                <w:caps/>
                <w:sz w:val="24"/>
                <w:szCs w:val="24"/>
              </w:rPr>
            </w:pPr>
          </w:p>
          <w:p w14:paraId="6F222CD0"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0D1E0F57" w14:textId="77777777" w:rsidR="00140202" w:rsidRDefault="00140202" w:rsidP="00140202">
            <w:pPr>
              <w:spacing w:after="0" w:line="240" w:lineRule="auto"/>
              <w:jc w:val="center"/>
              <w:rPr>
                <w:rFonts w:ascii="Times New Roman" w:eastAsia="Times New Roman" w:hAnsi="Times New Roman" w:cs="Times New Roman"/>
                <w:b/>
                <w:sz w:val="24"/>
                <w:szCs w:val="24"/>
              </w:rPr>
            </w:pPr>
          </w:p>
          <w:p w14:paraId="553F461C"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7771814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58796A37" w14:textId="77777777" w:rsidR="00140202" w:rsidRDefault="00140202" w:rsidP="00140202">
            <w:pPr>
              <w:spacing w:after="0" w:line="240" w:lineRule="auto"/>
              <w:jc w:val="center"/>
              <w:rPr>
                <w:rFonts w:ascii="Times New Roman" w:eastAsia="Times New Roman" w:hAnsi="Times New Roman" w:cs="Times New Roman"/>
                <w:b/>
                <w:caps/>
                <w:sz w:val="24"/>
                <w:szCs w:val="24"/>
              </w:rPr>
            </w:pPr>
          </w:p>
          <w:p w14:paraId="44ECAFB3" w14:textId="77777777" w:rsidR="00140202" w:rsidRPr="00F73498" w:rsidRDefault="00140202" w:rsidP="00140202">
            <w:pPr>
              <w:spacing w:after="0" w:line="240" w:lineRule="auto"/>
              <w:jc w:val="center"/>
              <w:rPr>
                <w:rFonts w:ascii="Times New Roman" w:eastAsia="Times New Roman" w:hAnsi="Times New Roman" w:cs="Times New Roman"/>
                <w:b/>
                <w:caps/>
                <w:sz w:val="24"/>
                <w:szCs w:val="24"/>
              </w:rPr>
            </w:pPr>
          </w:p>
        </w:tc>
      </w:tr>
    </w:tbl>
    <w:p w14:paraId="557C2F75" w14:textId="11C63CC9" w:rsidR="00924CFE" w:rsidRPr="00924CFE" w:rsidRDefault="00924CFE" w:rsidP="00601C99">
      <w:pPr>
        <w:spacing w:line="480" w:lineRule="auto"/>
        <w:ind w:firstLine="720"/>
        <w:jc w:val="both"/>
        <w:rPr>
          <w:rFonts w:ascii="Times New Roman" w:hAnsi="Times New Roman" w:cs="Times New Roman"/>
          <w:sz w:val="24"/>
          <w:szCs w:val="24"/>
        </w:rPr>
      </w:pPr>
      <w:r w:rsidRPr="00924CFE">
        <w:rPr>
          <w:rFonts w:ascii="Times New Roman" w:hAnsi="Times New Roman" w:cs="Times New Roman"/>
          <w:sz w:val="24"/>
          <w:szCs w:val="24"/>
        </w:rPr>
        <w:t xml:space="preserve">THIS CAUSE came before the Court for evidentiary hearing on July 24, 2019, upon (i) </w:t>
      </w:r>
      <w:r w:rsidRPr="00924CFE">
        <w:rPr>
          <w:rFonts w:ascii="Times New Roman" w:hAnsi="Times New Roman" w:cs="Times New Roman"/>
          <w:i/>
          <w:sz w:val="24"/>
          <w:szCs w:val="24"/>
        </w:rPr>
        <w:t>Beneficiary's Motion for Disbursement from the Court Registry to the Beneficiary</w:t>
      </w:r>
      <w:r w:rsidRPr="00924CFE">
        <w:rPr>
          <w:rFonts w:ascii="Times New Roman" w:hAnsi="Times New Roman" w:cs="Times New Roman"/>
          <w:sz w:val="24"/>
          <w:szCs w:val="24"/>
        </w:rPr>
        <w:t xml:space="preserve"> filed on December 11, 2018 [DE 348]; and (ii) </w:t>
      </w:r>
      <w:r w:rsidRPr="00924CFE">
        <w:rPr>
          <w:rFonts w:ascii="Times New Roman" w:hAnsi="Times New Roman" w:cs="Times New Roman"/>
          <w:i/>
          <w:sz w:val="24"/>
          <w:szCs w:val="24"/>
        </w:rPr>
        <w:t>Beneficiary's Petition for Disbursement from the Court Registry to the Beneficiary</w:t>
      </w:r>
      <w:r w:rsidRPr="00924CFE">
        <w:rPr>
          <w:rFonts w:ascii="Times New Roman" w:hAnsi="Times New Roman" w:cs="Times New Roman"/>
          <w:sz w:val="24"/>
          <w:szCs w:val="24"/>
        </w:rPr>
        <w:t xml:space="preserve"> filed January 29, 2019 [DE 349] (the "Petitions")</w:t>
      </w:r>
      <w:r w:rsidR="00601C99">
        <w:rPr>
          <w:rFonts w:ascii="Times New Roman" w:hAnsi="Times New Roman" w:cs="Times New Roman"/>
          <w:sz w:val="24"/>
          <w:szCs w:val="24"/>
        </w:rPr>
        <w:t>, and t</w:t>
      </w:r>
      <w:r w:rsidRPr="00924CFE">
        <w:rPr>
          <w:rFonts w:ascii="Times New Roman" w:hAnsi="Times New Roman" w:cs="Times New Roman"/>
          <w:sz w:val="24"/>
          <w:szCs w:val="24"/>
        </w:rPr>
        <w:t>he Court, having reviewed the Petitions and relevant parts of the record, having received sworn testimony from Joshua Bernstein, having entertained argument of counsel and pro se parties, and being otherwise fully advised in the premises, does hereby ORDER AND ADJUDGE:</w:t>
      </w:r>
    </w:p>
    <w:p w14:paraId="18358FDF" w14:textId="7A54E601" w:rsidR="00924CFE" w:rsidRDefault="00924CFE" w:rsidP="00D800D5">
      <w:pPr>
        <w:spacing w:after="0" w:line="480" w:lineRule="auto"/>
        <w:jc w:val="both"/>
        <w:rPr>
          <w:rFonts w:ascii="Times New Roman" w:hAnsi="Times New Roman" w:cs="Times New Roman"/>
          <w:sz w:val="24"/>
          <w:szCs w:val="24"/>
        </w:rPr>
      </w:pPr>
      <w:r w:rsidRPr="00924CFE">
        <w:rPr>
          <w:rFonts w:ascii="Times New Roman" w:hAnsi="Times New Roman" w:cs="Times New Roman"/>
          <w:sz w:val="24"/>
          <w:szCs w:val="24"/>
        </w:rPr>
        <w:lastRenderedPageBreak/>
        <w:tab/>
      </w:r>
      <w:r w:rsidR="00D800D5">
        <w:rPr>
          <w:rFonts w:ascii="Times New Roman" w:hAnsi="Times New Roman" w:cs="Times New Roman"/>
          <w:sz w:val="24"/>
          <w:szCs w:val="24"/>
        </w:rPr>
        <w:t xml:space="preserve"> </w:t>
      </w:r>
      <w:r w:rsidRPr="00924CFE">
        <w:rPr>
          <w:rFonts w:ascii="Times New Roman" w:hAnsi="Times New Roman" w:cs="Times New Roman"/>
          <w:sz w:val="24"/>
          <w:szCs w:val="24"/>
        </w:rPr>
        <w:t>1</w:t>
      </w:r>
      <w:r w:rsidRPr="00924CFE">
        <w:rPr>
          <w:rFonts w:ascii="Times New Roman" w:hAnsi="Times New Roman" w:cs="Times New Roman"/>
          <w:sz w:val="24"/>
          <w:szCs w:val="24"/>
        </w:rPr>
        <w:tab/>
        <w:t>The Motions are granted in part and denied in part, as set forth below.</w:t>
      </w:r>
    </w:p>
    <w:p w14:paraId="7A2CE741" w14:textId="024A1F51" w:rsidR="00D800D5" w:rsidRDefault="00D800D5" w:rsidP="00D800D5">
      <w:pPr>
        <w:spacing w:after="0" w:line="480" w:lineRule="auto"/>
        <w:jc w:val="both"/>
        <w:rPr>
          <w:rFonts w:ascii="Times New Roman" w:hAnsi="Times New Roman" w:cs="Times New Roman"/>
          <w:b/>
          <w:sz w:val="24"/>
          <w:szCs w:val="24"/>
        </w:rPr>
      </w:pPr>
      <w:r w:rsidRPr="00D800D5">
        <w:rPr>
          <w:rFonts w:ascii="Times New Roman" w:hAnsi="Times New Roman" w:cs="Times New Roman"/>
          <w:b/>
          <w:sz w:val="24"/>
          <w:szCs w:val="24"/>
        </w:rPr>
        <w:t>A</w:t>
      </w:r>
      <w:r w:rsidRPr="00D800D5">
        <w:rPr>
          <w:rFonts w:ascii="Times New Roman" w:hAnsi="Times New Roman" w:cs="Times New Roman"/>
          <w:b/>
          <w:sz w:val="24"/>
          <w:szCs w:val="24"/>
        </w:rPr>
        <w:tab/>
      </w:r>
      <w:r w:rsidR="00655722">
        <w:rPr>
          <w:rFonts w:ascii="Times New Roman" w:hAnsi="Times New Roman" w:cs="Times New Roman"/>
          <w:b/>
          <w:sz w:val="24"/>
          <w:szCs w:val="24"/>
        </w:rPr>
        <w:t>Court’s Sacred th</w:t>
      </w:r>
      <w:r w:rsidR="00FC0550">
        <w:rPr>
          <w:rFonts w:ascii="Times New Roman" w:hAnsi="Times New Roman" w:cs="Times New Roman"/>
          <w:b/>
          <w:sz w:val="24"/>
          <w:szCs w:val="24"/>
        </w:rPr>
        <w:t>u</w:t>
      </w:r>
      <w:r w:rsidR="00655722">
        <w:rPr>
          <w:rFonts w:ascii="Times New Roman" w:hAnsi="Times New Roman" w:cs="Times New Roman"/>
          <w:b/>
          <w:sz w:val="24"/>
          <w:szCs w:val="24"/>
        </w:rPr>
        <w:t>s Inviolable Dut</w:t>
      </w:r>
      <w:r w:rsidR="00FB2D59">
        <w:rPr>
          <w:rFonts w:ascii="Times New Roman" w:hAnsi="Times New Roman" w:cs="Times New Roman"/>
          <w:b/>
          <w:sz w:val="24"/>
          <w:szCs w:val="24"/>
        </w:rPr>
        <w:t xml:space="preserve">ies </w:t>
      </w:r>
      <w:r w:rsidR="0071160B">
        <w:rPr>
          <w:rFonts w:ascii="Times New Roman" w:hAnsi="Times New Roman" w:cs="Times New Roman"/>
          <w:b/>
          <w:sz w:val="24"/>
          <w:szCs w:val="24"/>
        </w:rPr>
        <w:t xml:space="preserve">have </w:t>
      </w:r>
      <w:r w:rsidR="005F5D20">
        <w:rPr>
          <w:rFonts w:ascii="Times New Roman" w:hAnsi="Times New Roman" w:cs="Times New Roman"/>
          <w:b/>
          <w:sz w:val="24"/>
          <w:szCs w:val="24"/>
        </w:rPr>
        <w:t>been</w:t>
      </w:r>
      <w:r w:rsidR="0071160B">
        <w:rPr>
          <w:rFonts w:ascii="Times New Roman" w:hAnsi="Times New Roman" w:cs="Times New Roman"/>
          <w:b/>
          <w:sz w:val="24"/>
          <w:szCs w:val="24"/>
        </w:rPr>
        <w:t xml:space="preserve"> r</w:t>
      </w:r>
      <w:r w:rsidR="00FB2D59">
        <w:rPr>
          <w:rFonts w:ascii="Times New Roman" w:hAnsi="Times New Roman" w:cs="Times New Roman"/>
          <w:b/>
          <w:sz w:val="24"/>
          <w:szCs w:val="24"/>
        </w:rPr>
        <w:t xml:space="preserve">ecognized and </w:t>
      </w:r>
      <w:r w:rsidR="00B600EF">
        <w:rPr>
          <w:rFonts w:ascii="Times New Roman" w:hAnsi="Times New Roman" w:cs="Times New Roman"/>
          <w:b/>
          <w:sz w:val="24"/>
          <w:szCs w:val="24"/>
        </w:rPr>
        <w:t xml:space="preserve">also </w:t>
      </w:r>
      <w:r w:rsidR="005F5D20">
        <w:rPr>
          <w:rFonts w:ascii="Times New Roman" w:hAnsi="Times New Roman" w:cs="Times New Roman"/>
          <w:b/>
          <w:sz w:val="24"/>
          <w:szCs w:val="24"/>
        </w:rPr>
        <w:t>d</w:t>
      </w:r>
      <w:r w:rsidR="00FB2D59">
        <w:rPr>
          <w:rFonts w:ascii="Times New Roman" w:hAnsi="Times New Roman" w:cs="Times New Roman"/>
          <w:b/>
          <w:sz w:val="24"/>
          <w:szCs w:val="24"/>
        </w:rPr>
        <w:t>one by the Court</w:t>
      </w:r>
      <w:r w:rsidR="00655722">
        <w:rPr>
          <w:rFonts w:ascii="Times New Roman" w:hAnsi="Times New Roman" w:cs="Times New Roman"/>
          <w:b/>
          <w:sz w:val="24"/>
          <w:szCs w:val="24"/>
        </w:rPr>
        <w:t xml:space="preserve"> </w:t>
      </w:r>
    </w:p>
    <w:p w14:paraId="7FB588E9" w14:textId="414DB050" w:rsidR="00B600EF" w:rsidRDefault="00655722" w:rsidP="005F5D20">
      <w:pPr>
        <w:pStyle w:val="EndnoteText"/>
        <w:spacing w:line="480" w:lineRule="auto"/>
        <w:ind w:firstLine="720"/>
        <w:jc w:val="both"/>
        <w:rPr>
          <w:rFonts w:ascii="Times New Roman" w:hAnsi="Times New Roman"/>
          <w:sz w:val="22"/>
          <w:szCs w:val="22"/>
        </w:rPr>
      </w:pPr>
      <w:r>
        <w:rPr>
          <w:rFonts w:ascii="Times New Roman" w:hAnsi="Times New Roman"/>
          <w:sz w:val="22"/>
          <w:szCs w:val="22"/>
        </w:rPr>
        <w:t xml:space="preserve"> 2</w:t>
      </w:r>
      <w:r>
        <w:rPr>
          <w:rFonts w:ascii="Times New Roman" w:hAnsi="Times New Roman"/>
          <w:sz w:val="22"/>
          <w:szCs w:val="22"/>
        </w:rPr>
        <w:tab/>
      </w:r>
      <w:r w:rsidR="00B600EF">
        <w:rPr>
          <w:rFonts w:ascii="Times New Roman" w:hAnsi="Times New Roman"/>
          <w:sz w:val="22"/>
          <w:szCs w:val="22"/>
        </w:rPr>
        <w:t>T</w:t>
      </w:r>
      <w:r w:rsidR="009E16A1">
        <w:rPr>
          <w:rFonts w:ascii="Times New Roman" w:hAnsi="Times New Roman"/>
          <w:sz w:val="22"/>
          <w:szCs w:val="22"/>
        </w:rPr>
        <w:t xml:space="preserve">he Trustee and the Beneficiary </w:t>
      </w:r>
      <w:r w:rsidR="00B600EF">
        <w:rPr>
          <w:rFonts w:ascii="Times New Roman" w:hAnsi="Times New Roman"/>
          <w:sz w:val="22"/>
          <w:szCs w:val="22"/>
        </w:rPr>
        <w:t xml:space="preserve">both </w:t>
      </w:r>
      <w:r w:rsidR="009E16A1">
        <w:rPr>
          <w:rFonts w:ascii="Times New Roman" w:hAnsi="Times New Roman"/>
          <w:sz w:val="22"/>
          <w:szCs w:val="22"/>
        </w:rPr>
        <w:t xml:space="preserve">have to agree. </w:t>
      </w:r>
      <w:r w:rsidR="00B600EF">
        <w:rPr>
          <w:rFonts w:ascii="Times New Roman" w:hAnsi="Times New Roman"/>
          <w:sz w:val="22"/>
          <w:szCs w:val="22"/>
        </w:rPr>
        <w:t xml:space="preserve"> Federal law </w:t>
      </w:r>
      <w:r w:rsidR="00B600EF" w:rsidRPr="009E16A1">
        <w:rPr>
          <w:rFonts w:ascii="Times New Roman" w:hAnsi="Times New Roman"/>
          <w:i/>
          <w:sz w:val="22"/>
          <w:szCs w:val="22"/>
        </w:rPr>
        <w:t>preempts</w:t>
      </w:r>
      <w:r w:rsidR="00B600EF">
        <w:rPr>
          <w:rFonts w:ascii="Times New Roman" w:hAnsi="Times New Roman"/>
          <w:sz w:val="22"/>
          <w:szCs w:val="22"/>
        </w:rPr>
        <w:t xml:space="preserve"> State law.  </w:t>
      </w:r>
      <w:r w:rsidR="005F5D20">
        <w:rPr>
          <w:rFonts w:ascii="Times New Roman" w:hAnsi="Times New Roman"/>
          <w:sz w:val="22"/>
          <w:szCs w:val="22"/>
        </w:rPr>
        <w:t xml:space="preserve">It </w:t>
      </w:r>
      <w:r w:rsidR="0071160B">
        <w:rPr>
          <w:rFonts w:ascii="Times New Roman" w:hAnsi="Times New Roman"/>
          <w:sz w:val="22"/>
          <w:szCs w:val="22"/>
        </w:rPr>
        <w:t xml:space="preserve">requires automatic disqualification of a </w:t>
      </w:r>
      <w:r w:rsidR="00B600EF">
        <w:rPr>
          <w:rFonts w:ascii="Times New Roman" w:hAnsi="Times New Roman"/>
          <w:sz w:val="22"/>
          <w:szCs w:val="22"/>
        </w:rPr>
        <w:t>j</w:t>
      </w:r>
      <w:r w:rsidR="0071160B">
        <w:rPr>
          <w:rFonts w:ascii="Times New Roman" w:hAnsi="Times New Roman"/>
          <w:sz w:val="22"/>
          <w:szCs w:val="22"/>
        </w:rPr>
        <w:t>udge under certain circumstances</w:t>
      </w:r>
      <w:r w:rsidR="00B600EF">
        <w:rPr>
          <w:rFonts w:ascii="Times New Roman" w:hAnsi="Times New Roman"/>
          <w:sz w:val="22"/>
          <w:szCs w:val="22"/>
        </w:rPr>
        <w:t>,</w:t>
      </w:r>
      <w:r w:rsidR="0071160B">
        <w:rPr>
          <w:rFonts w:ascii="Times New Roman" w:hAnsi="Times New Roman"/>
          <w:sz w:val="22"/>
          <w:szCs w:val="22"/>
        </w:rPr>
        <w:t xml:space="preserve"> </w:t>
      </w:r>
      <w:r w:rsidR="00B600EF">
        <w:rPr>
          <w:rFonts w:ascii="Times New Roman" w:hAnsi="Times New Roman"/>
          <w:sz w:val="22"/>
          <w:szCs w:val="22"/>
        </w:rPr>
        <w:t xml:space="preserve">e.g., </w:t>
      </w:r>
      <w:r w:rsidR="0071160B" w:rsidRPr="0009442A">
        <w:rPr>
          <w:rFonts w:ascii="Times New Roman" w:hAnsi="Times New Roman"/>
          <w:sz w:val="22"/>
          <w:szCs w:val="22"/>
        </w:rPr>
        <w:t>if a</w:t>
      </w:r>
      <w:r w:rsidR="0071160B">
        <w:rPr>
          <w:rFonts w:ascii="Times New Roman" w:hAnsi="Times New Roman"/>
          <w:sz w:val="22"/>
          <w:szCs w:val="22"/>
        </w:rPr>
        <w:t xml:space="preserve"> detached </w:t>
      </w:r>
      <w:r w:rsidR="0071160B" w:rsidRPr="0009442A">
        <w:rPr>
          <w:rFonts w:ascii="Times New Roman" w:hAnsi="Times New Roman"/>
          <w:sz w:val="22"/>
          <w:szCs w:val="22"/>
        </w:rPr>
        <w:t>objective observer would entertain reasonable questions about the judge's impartiality</w:t>
      </w:r>
      <w:r w:rsidR="0071160B">
        <w:rPr>
          <w:rFonts w:ascii="Times New Roman" w:hAnsi="Times New Roman"/>
          <w:sz w:val="22"/>
          <w:szCs w:val="22"/>
        </w:rPr>
        <w:t xml:space="preserve"> to </w:t>
      </w:r>
      <w:r w:rsidR="0071160B" w:rsidRPr="0009442A">
        <w:rPr>
          <w:rFonts w:ascii="Times New Roman" w:hAnsi="Times New Roman"/>
          <w:sz w:val="22"/>
          <w:szCs w:val="22"/>
        </w:rPr>
        <w:t xml:space="preserve">conclude that a hearing </w:t>
      </w:r>
      <w:r w:rsidR="009E16A1">
        <w:rPr>
          <w:rFonts w:ascii="Times New Roman" w:hAnsi="Times New Roman"/>
          <w:sz w:val="22"/>
          <w:szCs w:val="22"/>
        </w:rPr>
        <w:t>was un</w:t>
      </w:r>
      <w:r w:rsidR="009E16A1" w:rsidRPr="0009442A">
        <w:rPr>
          <w:rFonts w:ascii="Times New Roman" w:hAnsi="Times New Roman"/>
          <w:sz w:val="22"/>
          <w:szCs w:val="22"/>
        </w:rPr>
        <w:t>fair and partial</w:t>
      </w:r>
      <w:r w:rsidR="0071160B" w:rsidRPr="0009442A">
        <w:rPr>
          <w:rFonts w:ascii="Times New Roman" w:hAnsi="Times New Roman"/>
          <w:sz w:val="22"/>
          <w:szCs w:val="22"/>
        </w:rPr>
        <w:t xml:space="preserve">, </w:t>
      </w:r>
      <w:r w:rsidR="00B600EF">
        <w:rPr>
          <w:rFonts w:ascii="Times New Roman" w:hAnsi="Times New Roman"/>
          <w:sz w:val="22"/>
          <w:szCs w:val="22"/>
        </w:rPr>
        <w:t xml:space="preserve">then, </w:t>
      </w:r>
      <w:r w:rsidR="0071160B" w:rsidRPr="0009442A">
        <w:rPr>
          <w:rFonts w:ascii="Times New Roman" w:hAnsi="Times New Roman"/>
          <w:sz w:val="22"/>
          <w:szCs w:val="22"/>
        </w:rPr>
        <w:t xml:space="preserve">the judge </w:t>
      </w:r>
      <w:r w:rsidR="0071160B" w:rsidRPr="005F5D20">
        <w:rPr>
          <w:rFonts w:ascii="Times New Roman" w:hAnsi="Times New Roman"/>
          <w:sz w:val="22"/>
          <w:szCs w:val="22"/>
        </w:rPr>
        <w:t>must be disqualified</w:t>
      </w:r>
      <w:r w:rsidR="009E16A1">
        <w:rPr>
          <w:rFonts w:ascii="Times New Roman" w:hAnsi="Times New Roman"/>
          <w:sz w:val="22"/>
          <w:szCs w:val="22"/>
        </w:rPr>
        <w:t xml:space="preserve"> as a</w:t>
      </w:r>
      <w:r w:rsidR="00B600EF">
        <w:rPr>
          <w:rFonts w:ascii="Times New Roman" w:hAnsi="Times New Roman"/>
          <w:sz w:val="22"/>
          <w:szCs w:val="22"/>
        </w:rPr>
        <w:t xml:space="preserve"> biased thus </w:t>
      </w:r>
      <w:r w:rsidR="009E16A1">
        <w:rPr>
          <w:rFonts w:ascii="Times New Roman" w:hAnsi="Times New Roman"/>
          <w:sz w:val="22"/>
          <w:szCs w:val="22"/>
        </w:rPr>
        <w:t>impractical instead of a</w:t>
      </w:r>
      <w:r w:rsidR="00B600EF">
        <w:rPr>
          <w:rFonts w:ascii="Times New Roman" w:hAnsi="Times New Roman"/>
          <w:sz w:val="22"/>
          <w:szCs w:val="22"/>
        </w:rPr>
        <w:t>n unbiased thus</w:t>
      </w:r>
      <w:r w:rsidR="009E16A1">
        <w:rPr>
          <w:rFonts w:ascii="Times New Roman" w:hAnsi="Times New Roman"/>
          <w:sz w:val="22"/>
          <w:szCs w:val="22"/>
        </w:rPr>
        <w:t xml:space="preserve"> practical judge</w:t>
      </w:r>
      <w:r w:rsidR="00B600EF">
        <w:rPr>
          <w:rFonts w:ascii="Times New Roman" w:hAnsi="Times New Roman"/>
          <w:sz w:val="22"/>
          <w:szCs w:val="22"/>
        </w:rPr>
        <w:t xml:space="preserve"> no ifs, ands or buts, period, case closed, because:</w:t>
      </w:r>
    </w:p>
    <w:p w14:paraId="65F9A433" w14:textId="415B2D00" w:rsidR="00B600EF" w:rsidRDefault="00B600EF" w:rsidP="00B600EF">
      <w:pPr>
        <w:pStyle w:val="EndnoteText"/>
        <w:ind w:left="288" w:hanging="288"/>
        <w:jc w:val="both"/>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5F5D20" w:rsidRPr="00655722">
        <w:rPr>
          <w:rFonts w:ascii="Times New Roman" w:hAnsi="Times New Roman"/>
          <w:sz w:val="22"/>
          <w:szCs w:val="22"/>
        </w:rPr>
        <w:t>“Justice must satisfy the appearance of justice</w:t>
      </w:r>
      <w:r w:rsidR="005F5D20" w:rsidRPr="005A4AE3">
        <w:rPr>
          <w:rFonts w:ascii="Times New Roman" w:hAnsi="Times New Roman"/>
          <w:sz w:val="22"/>
          <w:szCs w:val="22"/>
        </w:rPr>
        <w:t>"</w:t>
      </w:r>
      <w:r w:rsidR="005F5D20">
        <w:rPr>
          <w:rFonts w:ascii="Times New Roman" w:hAnsi="Times New Roman"/>
          <w:sz w:val="22"/>
          <w:szCs w:val="22"/>
        </w:rPr>
        <w:t xml:space="preserve">, </w:t>
      </w:r>
      <w:r w:rsidR="005F5D20" w:rsidRPr="005A4AE3">
        <w:rPr>
          <w:rFonts w:ascii="Times New Roman" w:hAnsi="Times New Roman"/>
          <w:sz w:val="22"/>
          <w:szCs w:val="22"/>
        </w:rPr>
        <w:t xml:space="preserve">See </w:t>
      </w:r>
      <w:r w:rsidR="005F5D20" w:rsidRPr="005A4AE3">
        <w:rPr>
          <w:rFonts w:ascii="Times New Roman" w:hAnsi="Times New Roman"/>
          <w:i/>
          <w:sz w:val="22"/>
          <w:szCs w:val="22"/>
        </w:rPr>
        <w:t>Offutt</w:t>
      </w:r>
      <w:r w:rsidR="005F5D20" w:rsidRPr="005A4AE3">
        <w:rPr>
          <w:rFonts w:ascii="Times New Roman" w:hAnsi="Times New Roman"/>
          <w:sz w:val="22"/>
          <w:szCs w:val="22"/>
        </w:rPr>
        <w:t xml:space="preserve"> v. </w:t>
      </w:r>
      <w:r w:rsidR="005F5D20" w:rsidRPr="005A4AE3">
        <w:rPr>
          <w:rFonts w:ascii="Times New Roman" w:hAnsi="Times New Roman"/>
          <w:i/>
          <w:sz w:val="22"/>
          <w:szCs w:val="22"/>
        </w:rPr>
        <w:t>United States</w:t>
      </w:r>
      <w:r w:rsidR="005F5D20" w:rsidRPr="005A4AE3">
        <w:rPr>
          <w:rFonts w:ascii="Times New Roman" w:hAnsi="Times New Roman"/>
          <w:sz w:val="22"/>
          <w:szCs w:val="22"/>
        </w:rPr>
        <w:t xml:space="preserve">, 348 U. S. 11, 14 (1954) </w:t>
      </w:r>
      <w:r w:rsidR="005F5D20" w:rsidRPr="005A4AE3">
        <w:rPr>
          <w:rFonts w:ascii="Times New Roman" w:hAnsi="Times New Roman"/>
          <w:i/>
          <w:sz w:val="22"/>
          <w:szCs w:val="22"/>
        </w:rPr>
        <w:t>Ex parte McCarthy</w:t>
      </w:r>
      <w:r w:rsidR="005F5D20" w:rsidRPr="005A4AE3">
        <w:rPr>
          <w:rFonts w:ascii="Times New Roman" w:hAnsi="Times New Roman"/>
          <w:sz w:val="22"/>
          <w:szCs w:val="22"/>
        </w:rPr>
        <w:t>, [1924] 1 K. B. 256, 259 (1923)</w:t>
      </w:r>
      <w:r>
        <w:rPr>
          <w:rFonts w:ascii="Times New Roman" w:hAnsi="Times New Roman"/>
          <w:sz w:val="22"/>
          <w:szCs w:val="22"/>
        </w:rPr>
        <w:t xml:space="preserve">; and </w:t>
      </w:r>
      <w:r w:rsidR="005F5D20">
        <w:rPr>
          <w:rFonts w:ascii="Times New Roman" w:hAnsi="Times New Roman"/>
          <w:sz w:val="22"/>
          <w:szCs w:val="22"/>
        </w:rPr>
        <w:t xml:space="preserve"> </w:t>
      </w:r>
      <w:r w:rsidR="005F5D20" w:rsidRPr="0071160B">
        <w:rPr>
          <w:rFonts w:ascii="Times New Roman" w:hAnsi="Times New Roman"/>
          <w:sz w:val="22"/>
          <w:szCs w:val="22"/>
        </w:rPr>
        <w:t xml:space="preserve"> </w:t>
      </w:r>
    </w:p>
    <w:p w14:paraId="09179539" w14:textId="03C0B338" w:rsidR="00655722" w:rsidRDefault="00B600EF" w:rsidP="00B600EF">
      <w:pPr>
        <w:pStyle w:val="EndnoteText"/>
        <w:spacing w:before="60"/>
        <w:ind w:left="288" w:hanging="288"/>
        <w:jc w:val="both"/>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5F5D20" w:rsidRPr="00002034">
        <w:rPr>
          <w:rFonts w:ascii="Times New Roman" w:hAnsi="Times New Roman"/>
          <w:sz w:val="22"/>
          <w:szCs w:val="22"/>
        </w:rPr>
        <w:t>"Justice should not only be done, but should manifestly and undoubtedly be seen to be done</w:t>
      </w:r>
      <w:r w:rsidR="005F5D20">
        <w:rPr>
          <w:rFonts w:ascii="Times New Roman" w:hAnsi="Times New Roman"/>
          <w:sz w:val="22"/>
          <w:szCs w:val="22"/>
        </w:rPr>
        <w:t>.</w:t>
      </w:r>
      <w:r w:rsidR="005F5D20" w:rsidRPr="00002034">
        <w:rPr>
          <w:rFonts w:ascii="Times New Roman" w:hAnsi="Times New Roman"/>
          <w:sz w:val="22"/>
          <w:szCs w:val="22"/>
        </w:rPr>
        <w:t>"</w:t>
      </w:r>
      <w:r w:rsidR="005F5D20">
        <w:rPr>
          <w:rFonts w:ascii="Times New Roman" w:hAnsi="Times New Roman"/>
          <w:sz w:val="22"/>
          <w:szCs w:val="22"/>
        </w:rPr>
        <w:t xml:space="preserve"> </w:t>
      </w:r>
      <w:r w:rsidR="005F5D20" w:rsidRPr="005A4AE3">
        <w:rPr>
          <w:rFonts w:ascii="Times New Roman" w:hAnsi="Times New Roman"/>
          <w:sz w:val="22"/>
          <w:szCs w:val="22"/>
        </w:rPr>
        <w:t xml:space="preserve"> </w:t>
      </w:r>
      <w:r w:rsidR="005F5D20" w:rsidRPr="005A4AE3">
        <w:rPr>
          <w:rFonts w:ascii="Times New Roman" w:hAnsi="Times New Roman"/>
          <w:i/>
          <w:sz w:val="22"/>
          <w:szCs w:val="22"/>
        </w:rPr>
        <w:t>Marshall</w:t>
      </w:r>
      <w:r w:rsidR="005F5D20" w:rsidRPr="005A4AE3">
        <w:rPr>
          <w:rFonts w:ascii="Times New Roman" w:hAnsi="Times New Roman"/>
          <w:sz w:val="22"/>
          <w:szCs w:val="22"/>
        </w:rPr>
        <w:t xml:space="preserve"> v. </w:t>
      </w:r>
      <w:r w:rsidR="005F5D20" w:rsidRPr="005A4AE3">
        <w:rPr>
          <w:rFonts w:ascii="Times New Roman" w:hAnsi="Times New Roman"/>
          <w:i/>
          <w:sz w:val="22"/>
          <w:szCs w:val="22"/>
        </w:rPr>
        <w:t>Jerrico</w:t>
      </w:r>
      <w:r w:rsidR="005F5D20" w:rsidRPr="005A4AE3">
        <w:rPr>
          <w:rFonts w:ascii="Times New Roman" w:hAnsi="Times New Roman"/>
          <w:sz w:val="22"/>
          <w:szCs w:val="22"/>
        </w:rPr>
        <w:t>, Inc., 446 U. S. 238, 242 (1980) (</w:t>
      </w:r>
      <w:r w:rsidR="005F5D20" w:rsidRPr="00002034">
        <w:rPr>
          <w:rFonts w:ascii="Times New Roman" w:hAnsi="Times New Roman"/>
          <w:sz w:val="22"/>
          <w:szCs w:val="22"/>
        </w:rPr>
        <w:t>noting the importance of "preserv[ing] both the appearance and reality of fairness," which "'generat[es] the feeling, so important to a popular government, that justice has been done''')</w:t>
      </w:r>
      <w:r w:rsidR="005F5D20" w:rsidRPr="005A4AE3">
        <w:rPr>
          <w:rFonts w:ascii="Times New Roman" w:hAnsi="Times New Roman"/>
          <w:sz w:val="22"/>
          <w:szCs w:val="22"/>
        </w:rPr>
        <w:t xml:space="preserve"> (quoting </w:t>
      </w:r>
      <w:r w:rsidR="005F5D20" w:rsidRPr="005A4AE3">
        <w:rPr>
          <w:rFonts w:ascii="Times New Roman" w:hAnsi="Times New Roman"/>
          <w:i/>
          <w:sz w:val="22"/>
          <w:szCs w:val="22"/>
        </w:rPr>
        <w:t>Joint AntiFascist Refugee Comm</w:t>
      </w:r>
      <w:r w:rsidR="005F5D20" w:rsidRPr="005A4AE3">
        <w:rPr>
          <w:rFonts w:ascii="Times New Roman" w:hAnsi="Times New Roman"/>
          <w:sz w:val="22"/>
          <w:szCs w:val="22"/>
        </w:rPr>
        <w:t xml:space="preserve">. v. </w:t>
      </w:r>
      <w:r w:rsidR="005F5D20" w:rsidRPr="005A4AE3">
        <w:rPr>
          <w:rFonts w:ascii="Times New Roman" w:hAnsi="Times New Roman"/>
          <w:i/>
          <w:sz w:val="22"/>
          <w:szCs w:val="22"/>
        </w:rPr>
        <w:t>McGrath</w:t>
      </w:r>
      <w:r w:rsidR="005F5D20" w:rsidRPr="005A4AE3">
        <w:rPr>
          <w:rFonts w:ascii="Times New Roman" w:hAnsi="Times New Roman"/>
          <w:sz w:val="22"/>
          <w:szCs w:val="22"/>
        </w:rPr>
        <w:t>, 341 U. S. 123, 172 (1951) (</w:t>
      </w:r>
      <w:r w:rsidR="005F5D20" w:rsidRPr="005A4AE3">
        <w:rPr>
          <w:rFonts w:ascii="Times New Roman" w:hAnsi="Times New Roman"/>
          <w:b/>
          <w:sz w:val="22"/>
          <w:szCs w:val="22"/>
        </w:rPr>
        <w:t>Frankfurter, J</w:t>
      </w:r>
      <w:r w:rsidR="005F5D20" w:rsidRPr="005A4AE3">
        <w:rPr>
          <w:rFonts w:ascii="Times New Roman" w:hAnsi="Times New Roman"/>
          <w:sz w:val="22"/>
          <w:szCs w:val="22"/>
        </w:rPr>
        <w:t xml:space="preserve">., </w:t>
      </w:r>
      <w:r w:rsidR="005F5D20" w:rsidRPr="005A4AE3">
        <w:rPr>
          <w:rFonts w:ascii="Times New Roman" w:hAnsi="Times New Roman"/>
          <w:b/>
          <w:sz w:val="22"/>
          <w:szCs w:val="22"/>
        </w:rPr>
        <w:t>concurring</w:t>
      </w:r>
      <w:r w:rsidR="005F5D20" w:rsidRPr="005A4AE3">
        <w:rPr>
          <w:rFonts w:ascii="Times New Roman" w:hAnsi="Times New Roman"/>
          <w:sz w:val="22"/>
          <w:szCs w:val="22"/>
        </w:rPr>
        <w:t>)</w:t>
      </w:r>
      <w:r w:rsidR="005F5D20">
        <w:rPr>
          <w:rFonts w:ascii="Times New Roman" w:hAnsi="Times New Roman"/>
          <w:sz w:val="22"/>
          <w:szCs w:val="22"/>
        </w:rPr>
        <w:t xml:space="preserve">.   </w:t>
      </w:r>
      <w:r w:rsidR="005F5D20" w:rsidRPr="005A4AE3">
        <w:rPr>
          <w:rFonts w:ascii="Times New Roman" w:hAnsi="Times New Roman"/>
          <w:i/>
          <w:sz w:val="22"/>
          <w:szCs w:val="22"/>
        </w:rPr>
        <w:t>Liteky</w:t>
      </w:r>
      <w:r w:rsidR="005F5D20">
        <w:rPr>
          <w:rFonts w:ascii="Times New Roman" w:hAnsi="Times New Roman"/>
          <w:sz w:val="22"/>
          <w:szCs w:val="22"/>
        </w:rPr>
        <w:t xml:space="preserve"> v </w:t>
      </w:r>
      <w:r w:rsidR="005F5D20" w:rsidRPr="005A4AE3">
        <w:rPr>
          <w:rFonts w:ascii="Times New Roman" w:hAnsi="Times New Roman"/>
          <w:i/>
          <w:sz w:val="22"/>
          <w:szCs w:val="22"/>
        </w:rPr>
        <w:t>US</w:t>
      </w:r>
      <w:r w:rsidR="005F5D20" w:rsidRPr="00CE4D6B">
        <w:rPr>
          <w:rFonts w:ascii="Times New Roman" w:hAnsi="Times New Roman"/>
          <w:sz w:val="22"/>
          <w:szCs w:val="22"/>
        </w:rPr>
        <w:t xml:space="preserve">, </w:t>
      </w:r>
      <w:r w:rsidR="005F5D20">
        <w:rPr>
          <w:rFonts w:ascii="Times New Roman" w:hAnsi="Times New Roman"/>
          <w:sz w:val="22"/>
          <w:szCs w:val="22"/>
        </w:rPr>
        <w:t xml:space="preserve">1994, 510 US 540, 564-565, </w:t>
      </w:r>
      <w:r w:rsidR="005F5D20" w:rsidRPr="00CE4D6B">
        <w:rPr>
          <w:rFonts w:ascii="Times New Roman" w:hAnsi="Times New Roman"/>
          <w:sz w:val="22"/>
          <w:szCs w:val="22"/>
        </w:rPr>
        <w:t>114 S.</w:t>
      </w:r>
      <w:r w:rsidR="005F5D20">
        <w:rPr>
          <w:rFonts w:ascii="Times New Roman" w:hAnsi="Times New Roman"/>
          <w:sz w:val="22"/>
          <w:szCs w:val="22"/>
        </w:rPr>
        <w:t xml:space="preserve"> </w:t>
      </w:r>
      <w:r w:rsidR="005F5D20" w:rsidRPr="00CE4D6B">
        <w:rPr>
          <w:rFonts w:ascii="Times New Roman" w:hAnsi="Times New Roman"/>
          <w:sz w:val="22"/>
          <w:szCs w:val="22"/>
        </w:rPr>
        <w:t>Ct. 1147, 1162. [</w:t>
      </w:r>
      <w:r w:rsidR="005F5D20" w:rsidRPr="003A0EF6">
        <w:rPr>
          <w:rFonts w:ascii="Times New Roman" w:hAnsi="Times New Roman"/>
          <w:b/>
          <w:i/>
          <w:sz w:val="22"/>
          <w:szCs w:val="22"/>
        </w:rPr>
        <w:t>Bipartisan</w:t>
      </w:r>
      <w:r w:rsidR="005F5D20">
        <w:rPr>
          <w:rFonts w:ascii="Times New Roman" w:hAnsi="Times New Roman"/>
          <w:sz w:val="22"/>
          <w:szCs w:val="22"/>
        </w:rPr>
        <w:t xml:space="preserve"> </w:t>
      </w:r>
      <w:r w:rsidR="005F5D20" w:rsidRPr="00B733FC">
        <w:rPr>
          <w:rFonts w:ascii="Times New Roman" w:hAnsi="Times New Roman"/>
          <w:b/>
          <w:i/>
          <w:sz w:val="22"/>
          <w:szCs w:val="22"/>
        </w:rPr>
        <w:t>Emphasis added</w:t>
      </w:r>
      <w:r w:rsidR="005F5D20" w:rsidRPr="00CE4D6B">
        <w:rPr>
          <w:rFonts w:ascii="Times New Roman" w:hAnsi="Times New Roman"/>
          <w:sz w:val="22"/>
          <w:szCs w:val="22"/>
        </w:rPr>
        <w:t>]</w:t>
      </w:r>
      <w:r w:rsidR="005F5D20">
        <w:rPr>
          <w:rFonts w:ascii="Times New Roman" w:hAnsi="Times New Roman"/>
          <w:sz w:val="22"/>
          <w:szCs w:val="22"/>
        </w:rPr>
        <w:t xml:space="preserve">; see also, </w:t>
      </w:r>
      <w:r w:rsidR="005F5D20" w:rsidRPr="008E726B">
        <w:rPr>
          <w:rFonts w:ascii="Times New Roman" w:hAnsi="Times New Roman"/>
          <w:i/>
          <w:sz w:val="22"/>
          <w:szCs w:val="22"/>
        </w:rPr>
        <w:t>Levine</w:t>
      </w:r>
      <w:r w:rsidR="005F5D20">
        <w:rPr>
          <w:rFonts w:ascii="Times New Roman" w:hAnsi="Times New Roman"/>
          <w:sz w:val="22"/>
          <w:szCs w:val="22"/>
        </w:rPr>
        <w:t xml:space="preserve"> v</w:t>
      </w:r>
      <w:r w:rsidR="005F5D20" w:rsidRPr="008E726B">
        <w:rPr>
          <w:rFonts w:ascii="Times New Roman" w:hAnsi="Times New Roman"/>
          <w:sz w:val="22"/>
          <w:szCs w:val="22"/>
        </w:rPr>
        <w:t xml:space="preserve"> </w:t>
      </w:r>
      <w:r w:rsidR="005F5D20" w:rsidRPr="008E726B">
        <w:rPr>
          <w:rFonts w:ascii="Times New Roman" w:hAnsi="Times New Roman"/>
          <w:i/>
          <w:sz w:val="22"/>
          <w:szCs w:val="22"/>
        </w:rPr>
        <w:t>US</w:t>
      </w:r>
      <w:r w:rsidR="005F5D20" w:rsidRPr="008E726B">
        <w:rPr>
          <w:rFonts w:ascii="Times New Roman" w:hAnsi="Times New Roman"/>
          <w:sz w:val="22"/>
          <w:szCs w:val="22"/>
        </w:rPr>
        <w:t xml:space="preserve">, </w:t>
      </w:r>
      <w:r w:rsidR="005F5D20">
        <w:rPr>
          <w:rFonts w:ascii="Times New Roman" w:hAnsi="Times New Roman"/>
          <w:sz w:val="22"/>
          <w:szCs w:val="22"/>
        </w:rPr>
        <w:t xml:space="preserve">1960, </w:t>
      </w:r>
      <w:r w:rsidR="005F5D20" w:rsidRPr="008E726B">
        <w:rPr>
          <w:rFonts w:ascii="Times New Roman" w:hAnsi="Times New Roman"/>
          <w:sz w:val="22"/>
          <w:szCs w:val="22"/>
        </w:rPr>
        <w:t>362 US 610, 80 S.</w:t>
      </w:r>
      <w:r w:rsidR="005F5D20">
        <w:rPr>
          <w:rFonts w:ascii="Times New Roman" w:hAnsi="Times New Roman"/>
          <w:sz w:val="22"/>
          <w:szCs w:val="22"/>
        </w:rPr>
        <w:t xml:space="preserve"> </w:t>
      </w:r>
      <w:r w:rsidR="005F5D20" w:rsidRPr="008E726B">
        <w:rPr>
          <w:rFonts w:ascii="Times New Roman" w:hAnsi="Times New Roman"/>
          <w:sz w:val="22"/>
          <w:szCs w:val="22"/>
        </w:rPr>
        <w:t>Ct. 1038</w:t>
      </w:r>
      <w:r w:rsidR="005F5D20">
        <w:rPr>
          <w:rFonts w:ascii="Times New Roman" w:hAnsi="Times New Roman"/>
          <w:sz w:val="22"/>
          <w:szCs w:val="22"/>
        </w:rPr>
        <w:t xml:space="preserve">, </w:t>
      </w:r>
      <w:r w:rsidR="005F5D20" w:rsidRPr="008E726B">
        <w:rPr>
          <w:rFonts w:ascii="Times New Roman" w:hAnsi="Times New Roman"/>
          <w:sz w:val="22"/>
          <w:szCs w:val="22"/>
        </w:rPr>
        <w:t xml:space="preserve">citing </w:t>
      </w:r>
      <w:r w:rsidR="005F5D20" w:rsidRPr="008E726B">
        <w:rPr>
          <w:rFonts w:ascii="Times New Roman" w:hAnsi="Times New Roman"/>
          <w:i/>
          <w:sz w:val="22"/>
          <w:szCs w:val="22"/>
        </w:rPr>
        <w:t>Offutt</w:t>
      </w:r>
      <w:r w:rsidR="005F5D20" w:rsidRPr="008E726B">
        <w:rPr>
          <w:rFonts w:ascii="Times New Roman" w:hAnsi="Times New Roman"/>
          <w:sz w:val="22"/>
          <w:szCs w:val="22"/>
        </w:rPr>
        <w:t xml:space="preserve"> v U</w:t>
      </w:r>
      <w:r w:rsidR="005F5D20">
        <w:rPr>
          <w:rFonts w:ascii="Times New Roman" w:hAnsi="Times New Roman"/>
          <w:sz w:val="22"/>
          <w:szCs w:val="22"/>
        </w:rPr>
        <w:t>S</w:t>
      </w:r>
      <w:r w:rsidR="005F5D20" w:rsidRPr="008E726B">
        <w:rPr>
          <w:rFonts w:ascii="Times New Roman" w:hAnsi="Times New Roman"/>
          <w:sz w:val="22"/>
          <w:szCs w:val="22"/>
        </w:rPr>
        <w:t xml:space="preserve">, </w:t>
      </w:r>
      <w:r w:rsidR="005F5D20">
        <w:rPr>
          <w:rFonts w:ascii="Times New Roman" w:hAnsi="Times New Roman"/>
          <w:sz w:val="22"/>
          <w:szCs w:val="22"/>
        </w:rPr>
        <w:t xml:space="preserve">1954, </w:t>
      </w:r>
      <w:r w:rsidR="005F5D20" w:rsidRPr="008E726B">
        <w:rPr>
          <w:rFonts w:ascii="Times New Roman" w:hAnsi="Times New Roman"/>
          <w:sz w:val="22"/>
          <w:szCs w:val="22"/>
        </w:rPr>
        <w:t>348 U</w:t>
      </w:r>
      <w:r w:rsidR="005F5D20">
        <w:rPr>
          <w:rFonts w:ascii="Times New Roman" w:hAnsi="Times New Roman"/>
          <w:sz w:val="22"/>
          <w:szCs w:val="22"/>
        </w:rPr>
        <w:t>S</w:t>
      </w:r>
      <w:r w:rsidR="005F5D20" w:rsidRPr="008E726B">
        <w:rPr>
          <w:rFonts w:ascii="Times New Roman" w:hAnsi="Times New Roman"/>
          <w:sz w:val="22"/>
          <w:szCs w:val="22"/>
        </w:rPr>
        <w:t xml:space="preserve"> 11, 14, 75 S.</w:t>
      </w:r>
      <w:r w:rsidR="005F5D20">
        <w:rPr>
          <w:rFonts w:ascii="Times New Roman" w:hAnsi="Times New Roman"/>
          <w:sz w:val="22"/>
          <w:szCs w:val="22"/>
        </w:rPr>
        <w:t xml:space="preserve"> </w:t>
      </w:r>
      <w:r w:rsidR="005F5D20" w:rsidRPr="008E726B">
        <w:rPr>
          <w:rFonts w:ascii="Times New Roman" w:hAnsi="Times New Roman"/>
          <w:sz w:val="22"/>
          <w:szCs w:val="22"/>
        </w:rPr>
        <w:t>Ct. 11, 1</w:t>
      </w:r>
      <w:r w:rsidR="005F5D20">
        <w:rPr>
          <w:rFonts w:ascii="Times New Roman" w:hAnsi="Times New Roman"/>
          <w:sz w:val="22"/>
          <w:szCs w:val="22"/>
        </w:rPr>
        <w:t>3</w:t>
      </w:r>
      <w:r>
        <w:rPr>
          <w:rFonts w:ascii="Times New Roman" w:hAnsi="Times New Roman"/>
          <w:sz w:val="22"/>
          <w:szCs w:val="22"/>
        </w:rPr>
        <w:t>.</w:t>
      </w:r>
    </w:p>
    <w:p w14:paraId="585EF6CE" w14:textId="77777777" w:rsidR="00B600EF" w:rsidRPr="00B01ACC" w:rsidRDefault="00B600EF" w:rsidP="00B600EF">
      <w:pPr>
        <w:pStyle w:val="EndnoteText"/>
        <w:ind w:left="288" w:hanging="288"/>
        <w:jc w:val="both"/>
        <w:rPr>
          <w:rFonts w:ascii="Times New Roman" w:hAnsi="Times New Roman"/>
          <w:sz w:val="22"/>
          <w:szCs w:val="22"/>
        </w:rPr>
      </w:pPr>
    </w:p>
    <w:p w14:paraId="24BAF730" w14:textId="3B93FF87" w:rsidR="009E16A1" w:rsidRDefault="009E16A1" w:rsidP="009E16A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r w:rsidRPr="00D800D5">
        <w:rPr>
          <w:rFonts w:ascii="Times New Roman" w:hAnsi="Times New Roman" w:cs="Times New Roman"/>
          <w:b/>
          <w:sz w:val="24"/>
          <w:szCs w:val="24"/>
        </w:rPr>
        <w:tab/>
      </w:r>
      <w:r>
        <w:rPr>
          <w:rFonts w:ascii="Times New Roman" w:hAnsi="Times New Roman" w:cs="Times New Roman"/>
          <w:b/>
          <w:sz w:val="24"/>
          <w:szCs w:val="24"/>
        </w:rPr>
        <w:t xml:space="preserve">Brief Background of the </w:t>
      </w:r>
      <w:r w:rsidR="00B600EF">
        <w:rPr>
          <w:rFonts w:ascii="Times New Roman" w:hAnsi="Times New Roman" w:cs="Times New Roman"/>
          <w:b/>
          <w:sz w:val="24"/>
          <w:szCs w:val="24"/>
        </w:rPr>
        <w:t xml:space="preserve">Years Old </w:t>
      </w:r>
      <w:r>
        <w:rPr>
          <w:rFonts w:ascii="Times New Roman" w:hAnsi="Times New Roman" w:cs="Times New Roman"/>
          <w:b/>
          <w:sz w:val="24"/>
          <w:szCs w:val="24"/>
        </w:rPr>
        <w:t>Case</w:t>
      </w:r>
      <w:r w:rsidR="00B600E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9F42E18" w14:textId="7EF64AA4" w:rsidR="00924CFE" w:rsidRPr="00924CFE" w:rsidRDefault="00D800D5" w:rsidP="009E16A1">
      <w:pPr>
        <w:pStyle w:val="Level1"/>
        <w:ind w:firstLine="720"/>
        <w:jc w:val="both"/>
        <w:rPr>
          <w:szCs w:val="24"/>
        </w:rPr>
      </w:pPr>
      <w:r>
        <w:rPr>
          <w:szCs w:val="24"/>
        </w:rPr>
        <w:t xml:space="preserve"> </w:t>
      </w:r>
      <w:r w:rsidR="00B600EF">
        <w:rPr>
          <w:szCs w:val="24"/>
        </w:rPr>
        <w:t>3</w:t>
      </w:r>
      <w:r w:rsidR="00924CFE" w:rsidRPr="00924CFE">
        <w:rPr>
          <w:szCs w:val="24"/>
        </w:rPr>
        <w:tab/>
        <w:t>The Court has previously entered an Order dated December 6, 2017 [DE 295] directing certain proceeds be deposited into the court registry.  For the parties' and Court convenience and ease of reference, the relevant parts of Simon's Trust are appended as Exhibit "A" and the relevant parts of the Order are set forth below:</w:t>
      </w:r>
    </w:p>
    <w:p w14:paraId="2799542B" w14:textId="0ABED240" w:rsidR="00924CFE" w:rsidRPr="00924CFE" w:rsidRDefault="00924CFE" w:rsidP="00D800D5">
      <w:pPr>
        <w:spacing w:after="0" w:line="240" w:lineRule="auto"/>
        <w:ind w:left="720" w:right="720"/>
        <w:jc w:val="both"/>
        <w:rPr>
          <w:rFonts w:ascii="Times New Roman" w:hAnsi="Times New Roman" w:cs="Times New Roman"/>
          <w:sz w:val="24"/>
          <w:szCs w:val="24"/>
        </w:rPr>
      </w:pPr>
      <w:r w:rsidRPr="00924CFE">
        <w:rPr>
          <w:rFonts w:ascii="Times New Roman" w:hAnsi="Times New Roman" w:cs="Times New Roman"/>
          <w:sz w:val="24"/>
          <w:szCs w:val="24"/>
        </w:rPr>
        <w:t xml:space="preserve">    </w:t>
      </w:r>
      <w:r w:rsidR="00B600EF">
        <w:rPr>
          <w:rFonts w:ascii="Times New Roman" w:hAnsi="Times New Roman" w:cs="Times New Roman"/>
          <w:sz w:val="24"/>
          <w:szCs w:val="24"/>
        </w:rPr>
        <w:t>“</w:t>
      </w:r>
      <w:r w:rsidRPr="00924CFE">
        <w:rPr>
          <w:rFonts w:ascii="Times New Roman" w:hAnsi="Times New Roman" w:cs="Times New Roman"/>
          <w:sz w:val="24"/>
          <w:szCs w:val="24"/>
        </w:rPr>
        <w:t>4   Based upon the evidence addressed in the Simon Trust order, and because this Court already has determined (i) Eliot Bernstein's actions were adverse and destructive to his children's interest (in connection with appointment the Guardian Ad Litem), and (ii) it will be difficult or impossible to find a replacement Trustee, the Court reluctantly directs all funds from the Shirley Bernstein Trust to be paid for the benefit of Eliot's Children shall be deposited into the Registry of the Court, under the terms and conditions set forth in this Order.</w:t>
      </w:r>
    </w:p>
    <w:p w14:paraId="403EBC6E" w14:textId="77777777" w:rsidR="00924CFE" w:rsidRPr="00924CFE" w:rsidRDefault="00924CFE" w:rsidP="00D800D5">
      <w:pPr>
        <w:tabs>
          <w:tab w:val="center" w:pos="4680"/>
        </w:tabs>
        <w:spacing w:after="0" w:line="240" w:lineRule="auto"/>
        <w:jc w:val="both"/>
        <w:rPr>
          <w:rFonts w:ascii="Times New Roman" w:hAnsi="Times New Roman" w:cs="Times New Roman"/>
          <w:sz w:val="24"/>
          <w:szCs w:val="24"/>
        </w:rPr>
      </w:pPr>
      <w:r w:rsidRPr="00924CFE">
        <w:rPr>
          <w:rFonts w:ascii="Times New Roman" w:hAnsi="Times New Roman" w:cs="Times New Roman"/>
          <w:sz w:val="24"/>
          <w:szCs w:val="24"/>
        </w:rPr>
        <w:tab/>
        <w:t>* * * *</w:t>
      </w:r>
    </w:p>
    <w:p w14:paraId="537C7E4B" w14:textId="5B93193B" w:rsidR="00924CFE" w:rsidRPr="00924CFE" w:rsidRDefault="00924CFE" w:rsidP="00D800D5">
      <w:pPr>
        <w:spacing w:after="0" w:line="240" w:lineRule="auto"/>
        <w:ind w:left="720" w:right="864"/>
        <w:jc w:val="both"/>
        <w:rPr>
          <w:rFonts w:ascii="Times New Roman" w:hAnsi="Times New Roman" w:cs="Times New Roman"/>
          <w:sz w:val="24"/>
          <w:szCs w:val="24"/>
        </w:rPr>
      </w:pPr>
      <w:r w:rsidRPr="00924CFE">
        <w:rPr>
          <w:rFonts w:ascii="Times New Roman" w:hAnsi="Times New Roman" w:cs="Times New Roman"/>
          <w:sz w:val="24"/>
          <w:szCs w:val="24"/>
        </w:rPr>
        <w:t xml:space="preserve">    </w:t>
      </w:r>
      <w:r w:rsidR="00B600EF">
        <w:rPr>
          <w:rFonts w:ascii="Times New Roman" w:hAnsi="Times New Roman" w:cs="Times New Roman"/>
          <w:sz w:val="24"/>
          <w:szCs w:val="24"/>
        </w:rPr>
        <w:t>“</w:t>
      </w:r>
      <w:r w:rsidRPr="00924CFE">
        <w:rPr>
          <w:rFonts w:ascii="Times New Roman" w:hAnsi="Times New Roman" w:cs="Times New Roman"/>
          <w:sz w:val="24"/>
          <w:szCs w:val="24"/>
        </w:rPr>
        <w:t>6    Any and all funds which would otherwise be paid into the Eliot Children's Trust, as defined in the Settlement Agreement or any other agreement (including any settlement proceeds from the Illinois insurance litigation), will be deposited or paid into the Registry of the Court, separately for the benefit of each of Eliot's Children, and such funds will be released under the following conditions:</w:t>
      </w:r>
    </w:p>
    <w:p w14:paraId="7F3E784E" w14:textId="75FA56B1" w:rsidR="00924CFE" w:rsidRPr="00924CFE" w:rsidRDefault="00924CFE" w:rsidP="00D800D5">
      <w:pPr>
        <w:spacing w:after="0" w:line="240" w:lineRule="auto"/>
        <w:ind w:left="1008" w:right="864" w:hanging="288"/>
        <w:jc w:val="both"/>
        <w:rPr>
          <w:rFonts w:ascii="Times New Roman" w:hAnsi="Times New Roman" w:cs="Times New Roman"/>
          <w:sz w:val="24"/>
          <w:szCs w:val="24"/>
        </w:rPr>
      </w:pPr>
      <w:r w:rsidRPr="00924CFE">
        <w:rPr>
          <w:rFonts w:ascii="Times New Roman" w:hAnsi="Times New Roman" w:cs="Times New Roman"/>
          <w:sz w:val="24"/>
          <w:szCs w:val="24"/>
        </w:rPr>
        <w:t>a</w:t>
      </w:r>
      <w:r w:rsidRPr="00924CFE">
        <w:rPr>
          <w:rFonts w:ascii="Times New Roman" w:hAnsi="Times New Roman" w:cs="Times New Roman"/>
          <w:sz w:val="24"/>
          <w:szCs w:val="24"/>
        </w:rPr>
        <w:tab/>
        <w:t xml:space="preserve">if the Court </w:t>
      </w:r>
      <w:r w:rsidRPr="00924CFE">
        <w:rPr>
          <w:rFonts w:ascii="Times New Roman" w:hAnsi="Times New Roman" w:cs="Times New Roman"/>
          <w:sz w:val="24"/>
          <w:szCs w:val="24"/>
          <w:u w:val="single"/>
        </w:rPr>
        <w:t>at any time</w:t>
      </w:r>
      <w:r w:rsidRPr="00924CFE">
        <w:rPr>
          <w:rFonts w:ascii="Times New Roman" w:hAnsi="Times New Roman" w:cs="Times New Roman"/>
          <w:sz w:val="24"/>
          <w:szCs w:val="24"/>
        </w:rPr>
        <w:t xml:space="preserve"> appoints a successor trustee for any or all of the Eliot Children's Trust, all funds held in the Registry of the Court will be released to such trustee, to hold in an appropriate trust account solely for the benefit of Eliot's Children, consistent with the terms of Simon's Trust (the relevant parts of which are attached as Exhibit A).</w:t>
      </w:r>
    </w:p>
    <w:p w14:paraId="2C3C838A" w14:textId="1FDCABEE" w:rsidR="00924CFE" w:rsidRPr="00924CFE" w:rsidRDefault="00924CFE" w:rsidP="00D800D5">
      <w:pPr>
        <w:spacing w:after="0" w:line="240" w:lineRule="auto"/>
        <w:ind w:left="1008" w:right="864" w:hanging="288"/>
        <w:jc w:val="both"/>
        <w:rPr>
          <w:rFonts w:ascii="Times New Roman" w:hAnsi="Times New Roman" w:cs="Times New Roman"/>
          <w:sz w:val="24"/>
          <w:szCs w:val="24"/>
        </w:rPr>
      </w:pPr>
      <w:r w:rsidRPr="00924CFE">
        <w:rPr>
          <w:rFonts w:ascii="Times New Roman" w:hAnsi="Times New Roman" w:cs="Times New Roman"/>
          <w:sz w:val="24"/>
          <w:szCs w:val="24"/>
        </w:rPr>
        <w:t>b</w:t>
      </w:r>
      <w:r w:rsidRPr="00924CFE">
        <w:rPr>
          <w:rFonts w:ascii="Times New Roman" w:hAnsi="Times New Roman" w:cs="Times New Roman"/>
          <w:sz w:val="24"/>
          <w:szCs w:val="24"/>
        </w:rPr>
        <w:tab/>
        <w:t xml:space="preserve">if no successor trustee has yet been appointed and any of Eliot's Children requests a distribution consistent with the terms of Simon's Trust, such child could seek such distribution by filing a motion with the Court.  </w:t>
      </w:r>
      <w:r w:rsidRPr="00924CFE">
        <w:rPr>
          <w:rFonts w:ascii="Times New Roman" w:hAnsi="Times New Roman" w:cs="Times New Roman"/>
          <w:sz w:val="24"/>
          <w:szCs w:val="24"/>
          <w:u w:val="single"/>
        </w:rPr>
        <w:t xml:space="preserve">Upon the filing of any such motion, this Court will consider </w:t>
      </w:r>
      <w:r w:rsidRPr="00924CFE">
        <w:rPr>
          <w:rFonts w:ascii="Times New Roman" w:hAnsi="Times New Roman" w:cs="Times New Roman"/>
          <w:sz w:val="24"/>
          <w:szCs w:val="24"/>
          <w:u w:val="single"/>
        </w:rPr>
        <w:lastRenderedPageBreak/>
        <w:t>such request in light of the terms of Simon's Trust, and will direct the Clerk to release such funds as this Court deems appropriate under the circumstances</w:t>
      </w:r>
      <w:r w:rsidRPr="00924CFE">
        <w:rPr>
          <w:rFonts w:ascii="Times New Roman" w:hAnsi="Times New Roman" w:cs="Times New Roman"/>
          <w:sz w:val="24"/>
          <w:szCs w:val="24"/>
        </w:rPr>
        <w:t xml:space="preserve">; and </w:t>
      </w:r>
    </w:p>
    <w:p w14:paraId="1270CCFD" w14:textId="6FBC8507" w:rsidR="00924CFE" w:rsidRPr="00924CFE" w:rsidRDefault="00924CFE" w:rsidP="00D800D5">
      <w:pPr>
        <w:spacing w:after="0" w:line="240" w:lineRule="auto"/>
        <w:ind w:left="1008" w:right="864" w:hanging="288"/>
        <w:jc w:val="both"/>
        <w:rPr>
          <w:rFonts w:ascii="Times New Roman" w:hAnsi="Times New Roman" w:cs="Times New Roman"/>
          <w:sz w:val="24"/>
          <w:szCs w:val="24"/>
        </w:rPr>
      </w:pPr>
      <w:r w:rsidRPr="00924CFE">
        <w:rPr>
          <w:rFonts w:ascii="Times New Roman" w:hAnsi="Times New Roman" w:cs="Times New Roman"/>
          <w:sz w:val="24"/>
          <w:szCs w:val="24"/>
        </w:rPr>
        <w:t>c</w:t>
      </w:r>
      <w:r w:rsidRPr="00924CFE">
        <w:rPr>
          <w:rFonts w:ascii="Times New Roman" w:hAnsi="Times New Roman" w:cs="Times New Roman"/>
          <w:sz w:val="24"/>
          <w:szCs w:val="24"/>
        </w:rPr>
        <w:tab/>
        <w:t>upon each child reaching the age of 35, each such child is entitled to seek the immediate release of all remaining funds held by the Clerk of the Court, upon motion and order.</w:t>
      </w:r>
    </w:p>
    <w:p w14:paraId="231A8000" w14:textId="77777777" w:rsidR="009E16A1" w:rsidRDefault="00924CFE" w:rsidP="009E16A1">
      <w:pPr>
        <w:pStyle w:val="Level1"/>
        <w:spacing w:line="240" w:lineRule="auto"/>
        <w:jc w:val="both"/>
        <w:rPr>
          <w:szCs w:val="24"/>
        </w:rPr>
      </w:pPr>
      <w:r w:rsidRPr="00924CFE">
        <w:rPr>
          <w:szCs w:val="24"/>
        </w:rPr>
        <w:tab/>
      </w:r>
    </w:p>
    <w:p w14:paraId="0C74D08B" w14:textId="66A0288C" w:rsidR="00924CFE" w:rsidRPr="00924CFE" w:rsidRDefault="009E16A1" w:rsidP="009E16A1">
      <w:pPr>
        <w:pStyle w:val="Level1"/>
        <w:ind w:firstLine="720"/>
        <w:jc w:val="both"/>
        <w:rPr>
          <w:szCs w:val="24"/>
        </w:rPr>
      </w:pPr>
      <w:r>
        <w:rPr>
          <w:szCs w:val="24"/>
        </w:rPr>
        <w:t xml:space="preserve"> </w:t>
      </w:r>
      <w:r w:rsidR="00621E83">
        <w:rPr>
          <w:szCs w:val="24"/>
        </w:rPr>
        <w:t>“</w:t>
      </w:r>
      <w:r w:rsidR="00B600EF">
        <w:rPr>
          <w:szCs w:val="24"/>
        </w:rPr>
        <w:t>4</w:t>
      </w:r>
      <w:r w:rsidR="00924CFE" w:rsidRPr="00924CFE">
        <w:rPr>
          <w:szCs w:val="24"/>
        </w:rPr>
        <w:tab/>
        <w:t>Under the terms of the December 6, 2017 Order [DE 295], the Trustee has made three deposits into the court registry as shown on the Court's docket:</w:t>
      </w:r>
    </w:p>
    <w:p w14:paraId="787114AC" w14:textId="77777777" w:rsidR="00924CFE" w:rsidRPr="00924CFE" w:rsidRDefault="00924CFE" w:rsidP="00D800D5">
      <w:pPr>
        <w:spacing w:after="0" w:line="240" w:lineRule="auto"/>
        <w:jc w:val="both"/>
        <w:rPr>
          <w:rFonts w:ascii="Times New Roman" w:hAnsi="Times New Roman" w:cs="Times New Roman"/>
          <w:sz w:val="24"/>
          <w:szCs w:val="24"/>
        </w:rPr>
      </w:pPr>
      <w:r w:rsidRPr="00924CFE">
        <w:rPr>
          <w:rFonts w:ascii="Times New Roman" w:hAnsi="Times New Roman" w:cs="Times New Roman"/>
          <w:sz w:val="24"/>
          <w:szCs w:val="24"/>
        </w:rPr>
        <w:tab/>
      </w:r>
      <w:r w:rsidRPr="00924CFE">
        <w:rPr>
          <w:rFonts w:ascii="Times New Roman" w:hAnsi="Times New Roman" w:cs="Times New Roman"/>
          <w:sz w:val="24"/>
          <w:szCs w:val="24"/>
        </w:rPr>
        <w:tab/>
        <w:t>$ 60,000.00 on August 1, 2018 [DE 325];</w:t>
      </w:r>
    </w:p>
    <w:p w14:paraId="253302D2" w14:textId="77777777" w:rsidR="00924CFE" w:rsidRPr="00924CFE" w:rsidRDefault="00924CFE" w:rsidP="00D800D5">
      <w:pPr>
        <w:spacing w:after="0" w:line="240" w:lineRule="auto"/>
        <w:jc w:val="both"/>
        <w:rPr>
          <w:rFonts w:ascii="Times New Roman" w:hAnsi="Times New Roman" w:cs="Times New Roman"/>
          <w:sz w:val="24"/>
          <w:szCs w:val="24"/>
        </w:rPr>
      </w:pPr>
      <w:r w:rsidRPr="00924CFE">
        <w:rPr>
          <w:rFonts w:ascii="Times New Roman" w:hAnsi="Times New Roman" w:cs="Times New Roman"/>
          <w:sz w:val="24"/>
          <w:szCs w:val="24"/>
        </w:rPr>
        <w:tab/>
      </w:r>
      <w:r w:rsidRPr="00924CFE">
        <w:rPr>
          <w:rFonts w:ascii="Times New Roman" w:hAnsi="Times New Roman" w:cs="Times New Roman"/>
          <w:sz w:val="24"/>
          <w:szCs w:val="24"/>
        </w:rPr>
        <w:tab/>
        <w:t xml:space="preserve">$ 69,751.12 on August 1, 2018 [DE 326]; and </w:t>
      </w:r>
    </w:p>
    <w:p w14:paraId="31000157" w14:textId="77777777" w:rsidR="00924CFE" w:rsidRPr="00924CFE" w:rsidRDefault="00924CFE" w:rsidP="00D800D5">
      <w:pPr>
        <w:spacing w:after="0" w:line="240" w:lineRule="auto"/>
        <w:jc w:val="both"/>
        <w:rPr>
          <w:rFonts w:ascii="Times New Roman" w:hAnsi="Times New Roman" w:cs="Times New Roman"/>
          <w:sz w:val="24"/>
          <w:szCs w:val="24"/>
        </w:rPr>
      </w:pPr>
      <w:r w:rsidRPr="00924CFE">
        <w:rPr>
          <w:rFonts w:ascii="Times New Roman" w:hAnsi="Times New Roman" w:cs="Times New Roman"/>
          <w:sz w:val="24"/>
          <w:szCs w:val="24"/>
        </w:rPr>
        <w:tab/>
      </w:r>
      <w:r w:rsidRPr="00924CFE">
        <w:rPr>
          <w:rFonts w:ascii="Times New Roman" w:hAnsi="Times New Roman" w:cs="Times New Roman"/>
          <w:sz w:val="24"/>
          <w:szCs w:val="24"/>
        </w:rPr>
        <w:tab/>
      </w:r>
      <w:r w:rsidRPr="00924CFE">
        <w:rPr>
          <w:rFonts w:ascii="Times New Roman" w:hAnsi="Times New Roman" w:cs="Times New Roman"/>
          <w:sz w:val="24"/>
          <w:szCs w:val="24"/>
          <w:u w:val="single"/>
        </w:rPr>
        <w:t>$ 17,000.00</w:t>
      </w:r>
      <w:r w:rsidRPr="00924CFE">
        <w:rPr>
          <w:rFonts w:ascii="Times New Roman" w:hAnsi="Times New Roman" w:cs="Times New Roman"/>
          <w:sz w:val="24"/>
          <w:szCs w:val="24"/>
        </w:rPr>
        <w:t xml:space="preserve"> on October 31, 2018 [DE 342],</w:t>
      </w:r>
    </w:p>
    <w:p w14:paraId="68403248" w14:textId="487CDF48" w:rsidR="00924CFE" w:rsidRPr="00924CFE" w:rsidRDefault="00924CFE" w:rsidP="00D800D5">
      <w:pPr>
        <w:spacing w:after="0" w:line="480" w:lineRule="auto"/>
        <w:jc w:val="both"/>
        <w:rPr>
          <w:rFonts w:ascii="Times New Roman" w:hAnsi="Times New Roman" w:cs="Times New Roman"/>
          <w:sz w:val="24"/>
          <w:szCs w:val="24"/>
        </w:rPr>
      </w:pPr>
      <w:r w:rsidRPr="00924CFE">
        <w:rPr>
          <w:rFonts w:ascii="Times New Roman" w:hAnsi="Times New Roman" w:cs="Times New Roman"/>
          <w:sz w:val="24"/>
          <w:szCs w:val="24"/>
        </w:rPr>
        <w:tab/>
      </w:r>
      <w:r w:rsidRPr="00924CFE">
        <w:rPr>
          <w:rFonts w:ascii="Times New Roman" w:hAnsi="Times New Roman" w:cs="Times New Roman"/>
          <w:sz w:val="24"/>
          <w:szCs w:val="24"/>
        </w:rPr>
        <w:tab/>
      </w:r>
      <w:r w:rsidRPr="00D800D5">
        <w:rPr>
          <w:rFonts w:ascii="Times New Roman" w:hAnsi="Times New Roman" w:cs="Times New Roman"/>
          <w:sz w:val="24"/>
          <w:szCs w:val="24"/>
          <w:u w:val="single"/>
        </w:rPr>
        <w:t>$146,751.12</w:t>
      </w:r>
      <w:r w:rsidR="00D800D5">
        <w:rPr>
          <w:rFonts w:ascii="Times New Roman" w:hAnsi="Times New Roman" w:cs="Times New Roman"/>
          <w:sz w:val="24"/>
          <w:szCs w:val="24"/>
        </w:rPr>
        <w:t xml:space="preserve"> T</w:t>
      </w:r>
      <w:r w:rsidRPr="00924CFE">
        <w:rPr>
          <w:rFonts w:ascii="Times New Roman" w:hAnsi="Times New Roman" w:cs="Times New Roman"/>
          <w:sz w:val="24"/>
          <w:szCs w:val="24"/>
        </w:rPr>
        <w:t>otal, less applicable court registry fees.</w:t>
      </w:r>
      <w:r w:rsidR="00621E83">
        <w:rPr>
          <w:rFonts w:ascii="Times New Roman" w:hAnsi="Times New Roman" w:cs="Times New Roman"/>
          <w:sz w:val="24"/>
          <w:szCs w:val="24"/>
        </w:rPr>
        <w:t>”</w:t>
      </w:r>
    </w:p>
    <w:p w14:paraId="4BE3A4AC" w14:textId="658B2149" w:rsidR="009E16A1" w:rsidRPr="00924CFE" w:rsidRDefault="009E16A1" w:rsidP="009E16A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D800D5">
        <w:rPr>
          <w:rFonts w:ascii="Times New Roman" w:hAnsi="Times New Roman" w:cs="Times New Roman"/>
          <w:b/>
          <w:sz w:val="24"/>
          <w:szCs w:val="24"/>
        </w:rPr>
        <w:t xml:space="preserve">Request </w:t>
      </w:r>
      <w:r w:rsidR="009D7B29">
        <w:rPr>
          <w:rFonts w:ascii="Times New Roman" w:hAnsi="Times New Roman" w:cs="Times New Roman"/>
          <w:b/>
          <w:sz w:val="24"/>
          <w:szCs w:val="24"/>
        </w:rPr>
        <w:t xml:space="preserve">for an </w:t>
      </w:r>
      <w:r w:rsidR="009D7B29" w:rsidRPr="009D7B29">
        <w:rPr>
          <w:rFonts w:ascii="Times New Roman" w:hAnsi="Times New Roman" w:cs="Times New Roman"/>
          <w:b/>
          <w:i/>
          <w:sz w:val="24"/>
          <w:szCs w:val="24"/>
        </w:rPr>
        <w:t>Unbiased</w:t>
      </w:r>
      <w:r w:rsidR="009D7B29">
        <w:rPr>
          <w:rFonts w:ascii="Times New Roman" w:hAnsi="Times New Roman" w:cs="Times New Roman"/>
          <w:b/>
          <w:sz w:val="24"/>
          <w:szCs w:val="24"/>
        </w:rPr>
        <w:t xml:space="preserve"> </w:t>
      </w:r>
      <w:r w:rsidRPr="009E16A1">
        <w:rPr>
          <w:rFonts w:ascii="Times New Roman" w:hAnsi="Times New Roman" w:cs="Times New Roman"/>
          <w:b/>
          <w:sz w:val="24"/>
          <w:szCs w:val="24"/>
        </w:rPr>
        <w:t xml:space="preserve">Court-ordered Forensic Audit Report </w:t>
      </w:r>
      <w:r>
        <w:rPr>
          <w:rFonts w:ascii="Times New Roman" w:hAnsi="Times New Roman" w:cs="Times New Roman"/>
          <w:b/>
          <w:sz w:val="24"/>
          <w:szCs w:val="24"/>
        </w:rPr>
        <w:t xml:space="preserve">to Protect 100% Impartiality </w:t>
      </w:r>
    </w:p>
    <w:p w14:paraId="34891325" w14:textId="283E9FD8" w:rsidR="009E16A1" w:rsidRPr="00924CFE" w:rsidRDefault="009E16A1" w:rsidP="009E16A1">
      <w:pPr>
        <w:pStyle w:val="Level1"/>
        <w:ind w:firstLine="720"/>
        <w:jc w:val="both"/>
        <w:rPr>
          <w:szCs w:val="24"/>
        </w:rPr>
      </w:pPr>
      <w:r>
        <w:rPr>
          <w:szCs w:val="24"/>
        </w:rPr>
        <w:t xml:space="preserve"> </w:t>
      </w:r>
      <w:r w:rsidR="00B600EF">
        <w:rPr>
          <w:szCs w:val="24"/>
        </w:rPr>
        <w:t>5</w:t>
      </w:r>
      <w:r>
        <w:rPr>
          <w:szCs w:val="24"/>
        </w:rPr>
        <w:tab/>
      </w:r>
      <w:r w:rsidRPr="009E16A1">
        <w:rPr>
          <w:b/>
          <w:szCs w:val="24"/>
        </w:rPr>
        <w:t>As</w:t>
      </w:r>
      <w:r>
        <w:rPr>
          <w:szCs w:val="24"/>
        </w:rPr>
        <w:t xml:space="preserve"> babies can do no wrong to self-correct their wrongs</w:t>
      </w:r>
      <w:r w:rsidR="00B600EF">
        <w:rPr>
          <w:szCs w:val="24"/>
        </w:rPr>
        <w:t xml:space="preserve">, </w:t>
      </w:r>
      <w:r w:rsidRPr="00B600EF">
        <w:rPr>
          <w:b/>
          <w:szCs w:val="24"/>
        </w:rPr>
        <w:t>as</w:t>
      </w:r>
      <w:r>
        <w:rPr>
          <w:szCs w:val="24"/>
        </w:rPr>
        <w:t xml:space="preserve"> licensed attorneys and governments, with enshrined government officers like</w:t>
      </w:r>
      <w:r w:rsidR="00B600EF">
        <w:rPr>
          <w:szCs w:val="24"/>
        </w:rPr>
        <w:t xml:space="preserve"> Judges, can, and do, do wrongs, </w:t>
      </w:r>
      <w:r w:rsidR="003D41E3" w:rsidRPr="003D41E3">
        <w:rPr>
          <w:b/>
          <w:szCs w:val="24"/>
        </w:rPr>
        <w:t xml:space="preserve">as </w:t>
      </w:r>
      <w:r w:rsidR="003D41E3">
        <w:rPr>
          <w:szCs w:val="24"/>
        </w:rPr>
        <w:t>the Court itself does not have the time and the resources to p</w:t>
      </w:r>
      <w:r w:rsidR="003D41E3" w:rsidRPr="003D41E3">
        <w:rPr>
          <w:szCs w:val="24"/>
        </w:rPr>
        <w:t xml:space="preserve">rotect 100% </w:t>
      </w:r>
      <w:r w:rsidR="003D41E3">
        <w:rPr>
          <w:szCs w:val="24"/>
        </w:rPr>
        <w:t>i</w:t>
      </w:r>
      <w:r w:rsidR="003D41E3" w:rsidRPr="003D41E3">
        <w:rPr>
          <w:szCs w:val="24"/>
        </w:rPr>
        <w:t>mpartiality</w:t>
      </w:r>
      <w:r>
        <w:rPr>
          <w:szCs w:val="24"/>
        </w:rPr>
        <w:t xml:space="preserve">, </w:t>
      </w:r>
      <w:r w:rsidR="00B600EF">
        <w:rPr>
          <w:szCs w:val="24"/>
        </w:rPr>
        <w:t xml:space="preserve">and </w:t>
      </w:r>
      <w:r w:rsidR="00B600EF" w:rsidRPr="003D41E3">
        <w:rPr>
          <w:b/>
          <w:szCs w:val="24"/>
        </w:rPr>
        <w:t xml:space="preserve">as </w:t>
      </w:r>
      <w:r w:rsidR="00B600EF">
        <w:rPr>
          <w:szCs w:val="24"/>
        </w:rPr>
        <w:t xml:space="preserve">it is embarrassing to self-correct their own or other Judges’ wrongs </w:t>
      </w:r>
      <w:r w:rsidR="00B600EF" w:rsidRPr="00B600EF">
        <w:rPr>
          <w:b/>
          <w:i/>
          <w:szCs w:val="24"/>
        </w:rPr>
        <w:t>if and when they do self-correct</w:t>
      </w:r>
      <w:r w:rsidR="00B600EF">
        <w:rPr>
          <w:szCs w:val="24"/>
        </w:rPr>
        <w:t xml:space="preserve"> their own or other Judges’ wrongs, </w:t>
      </w:r>
      <w:r w:rsidRPr="009E16A1">
        <w:rPr>
          <w:b/>
          <w:szCs w:val="24"/>
        </w:rPr>
        <w:t>so</w:t>
      </w:r>
      <w:r>
        <w:rPr>
          <w:szCs w:val="24"/>
        </w:rPr>
        <w:t xml:space="preserve"> the Court has to agree</w:t>
      </w:r>
      <w:r w:rsidR="003D41E3">
        <w:rPr>
          <w:szCs w:val="24"/>
        </w:rPr>
        <w:t>, and does agree,</w:t>
      </w:r>
      <w:r>
        <w:rPr>
          <w:szCs w:val="24"/>
        </w:rPr>
        <w:t xml:space="preserve"> with Joshua that the Court has to think </w:t>
      </w:r>
      <w:r w:rsidR="003D41E3">
        <w:rPr>
          <w:szCs w:val="24"/>
        </w:rPr>
        <w:t xml:space="preserve">and be </w:t>
      </w:r>
      <w:r>
        <w:rPr>
          <w:szCs w:val="24"/>
        </w:rPr>
        <w:t xml:space="preserve">practical </w:t>
      </w:r>
      <w:r w:rsidR="003D41E3">
        <w:rPr>
          <w:szCs w:val="24"/>
        </w:rPr>
        <w:t>to Order a</w:t>
      </w:r>
      <w:r w:rsidR="009D7B29">
        <w:rPr>
          <w:szCs w:val="24"/>
        </w:rPr>
        <w:t xml:space="preserve">n </w:t>
      </w:r>
      <w:r w:rsidR="009D7B29" w:rsidRPr="009D7B29">
        <w:rPr>
          <w:b/>
          <w:i/>
          <w:szCs w:val="24"/>
        </w:rPr>
        <w:t>Unbiased</w:t>
      </w:r>
      <w:r w:rsidRPr="00CA3017">
        <w:rPr>
          <w:szCs w:val="24"/>
        </w:rPr>
        <w:t xml:space="preserve"> Forensic</w:t>
      </w:r>
      <w:r>
        <w:rPr>
          <w:szCs w:val="24"/>
        </w:rPr>
        <w:t xml:space="preserve"> </w:t>
      </w:r>
      <w:r w:rsidRPr="00CA3017">
        <w:rPr>
          <w:szCs w:val="24"/>
        </w:rPr>
        <w:t xml:space="preserve">Audit Report by </w:t>
      </w:r>
      <w:r w:rsidR="00C02580">
        <w:rPr>
          <w:color w:val="000000"/>
          <w:szCs w:val="24"/>
        </w:rPr>
        <w:t xml:space="preserve">a duly licensed attorney who is also an accountant, preferably but not necessarily certified, to </w:t>
      </w:r>
      <w:r w:rsidRPr="00CA3017">
        <w:rPr>
          <w:szCs w:val="24"/>
        </w:rPr>
        <w:t xml:space="preserve">help </w:t>
      </w:r>
      <w:r>
        <w:rPr>
          <w:szCs w:val="24"/>
        </w:rPr>
        <w:t xml:space="preserve">confirm if Joshua’s </w:t>
      </w:r>
      <w:r w:rsidRPr="0043240C">
        <w:rPr>
          <w:szCs w:val="24"/>
        </w:rPr>
        <w:t>grand</w:t>
      </w:r>
      <w:r w:rsidR="003D41E3">
        <w:rPr>
          <w:szCs w:val="24"/>
        </w:rPr>
        <w:t>parents were, or were not,</w:t>
      </w:r>
      <w:r w:rsidRPr="0043240C">
        <w:rPr>
          <w:szCs w:val="24"/>
        </w:rPr>
        <w:t xml:space="preserve"> </w:t>
      </w:r>
      <w:r w:rsidR="003D41E3">
        <w:rPr>
          <w:szCs w:val="24"/>
        </w:rPr>
        <w:t xml:space="preserve">a </w:t>
      </w:r>
      <w:r w:rsidR="003D41E3" w:rsidRPr="0043240C">
        <w:rPr>
          <w:szCs w:val="24"/>
        </w:rPr>
        <w:t>multimillionaire/billionaire</w:t>
      </w:r>
      <w:r w:rsidR="003D41E3">
        <w:rPr>
          <w:szCs w:val="24"/>
        </w:rPr>
        <w:t>, if their</w:t>
      </w:r>
      <w:r w:rsidR="003D41E3" w:rsidRPr="0043240C">
        <w:rPr>
          <w:szCs w:val="24"/>
        </w:rPr>
        <w:t xml:space="preserve"> </w:t>
      </w:r>
      <w:r w:rsidRPr="0043240C">
        <w:rPr>
          <w:szCs w:val="24"/>
        </w:rPr>
        <w:t>last wishes</w:t>
      </w:r>
      <w:r>
        <w:rPr>
          <w:szCs w:val="24"/>
        </w:rPr>
        <w:t xml:space="preserve"> were</w:t>
      </w:r>
      <w:r w:rsidR="003D41E3">
        <w:rPr>
          <w:szCs w:val="24"/>
        </w:rPr>
        <w:t>, or were not,</w:t>
      </w:r>
      <w:r>
        <w:rPr>
          <w:szCs w:val="24"/>
        </w:rPr>
        <w:t xml:space="preserve"> </w:t>
      </w:r>
      <w:r w:rsidRPr="0043240C">
        <w:rPr>
          <w:szCs w:val="24"/>
        </w:rPr>
        <w:t>that</w:t>
      </w:r>
      <w:r w:rsidR="003D41E3">
        <w:rPr>
          <w:szCs w:val="24"/>
        </w:rPr>
        <w:t>,</w:t>
      </w:r>
      <w:r>
        <w:rPr>
          <w:szCs w:val="24"/>
        </w:rPr>
        <w:t xml:space="preserve"> </w:t>
      </w:r>
      <w:r w:rsidR="003D41E3" w:rsidRPr="0043240C">
        <w:rPr>
          <w:szCs w:val="24"/>
        </w:rPr>
        <w:t>as one of the</w:t>
      </w:r>
      <w:r w:rsidR="003D41E3">
        <w:rPr>
          <w:szCs w:val="24"/>
        </w:rPr>
        <w:t>ir</w:t>
      </w:r>
      <w:r w:rsidR="003D41E3" w:rsidRPr="0043240C">
        <w:rPr>
          <w:szCs w:val="24"/>
        </w:rPr>
        <w:t xml:space="preserve"> 10 grandchildren</w:t>
      </w:r>
      <w:r w:rsidR="003D41E3">
        <w:rPr>
          <w:szCs w:val="24"/>
        </w:rPr>
        <w:t xml:space="preserve">, </w:t>
      </w:r>
      <w:r>
        <w:rPr>
          <w:szCs w:val="24"/>
        </w:rPr>
        <w:t xml:space="preserve">Joshua get </w:t>
      </w:r>
      <w:r w:rsidRPr="0043240C">
        <w:rPr>
          <w:szCs w:val="24"/>
        </w:rPr>
        <w:t>$0 in inheritance in seven years</w:t>
      </w:r>
      <w:r>
        <w:rPr>
          <w:szCs w:val="24"/>
        </w:rPr>
        <w:t xml:space="preserve"> </w:t>
      </w:r>
      <w:r w:rsidR="00C02580" w:rsidRPr="00C02580">
        <w:rPr>
          <w:b/>
          <w:i/>
          <w:szCs w:val="24"/>
        </w:rPr>
        <w:t>living like a</w:t>
      </w:r>
      <w:r w:rsidR="00C02580">
        <w:rPr>
          <w:szCs w:val="24"/>
        </w:rPr>
        <w:t xml:space="preserve"> </w:t>
      </w:r>
      <w:r w:rsidR="003D41E3" w:rsidRPr="003D41E3">
        <w:rPr>
          <w:b/>
          <w:i/>
          <w:szCs w:val="24"/>
        </w:rPr>
        <w:t>step-grandchild</w:t>
      </w:r>
      <w:r w:rsidR="00C02580">
        <w:rPr>
          <w:szCs w:val="24"/>
        </w:rPr>
        <w:t xml:space="preserve"> </w:t>
      </w:r>
      <w:r w:rsidR="003D41E3" w:rsidRPr="003D41E3">
        <w:rPr>
          <w:b/>
          <w:i/>
          <w:szCs w:val="24"/>
        </w:rPr>
        <w:t>not enjoy</w:t>
      </w:r>
      <w:r w:rsidR="00C02580">
        <w:rPr>
          <w:b/>
          <w:i/>
          <w:szCs w:val="24"/>
        </w:rPr>
        <w:t>ing</w:t>
      </w:r>
      <w:r w:rsidR="003D41E3" w:rsidRPr="003D41E3">
        <w:rPr>
          <w:b/>
          <w:i/>
          <w:szCs w:val="24"/>
        </w:rPr>
        <w:t xml:space="preserve"> the same living standard</w:t>
      </w:r>
      <w:r w:rsidR="003D41E3">
        <w:rPr>
          <w:szCs w:val="24"/>
        </w:rPr>
        <w:t xml:space="preserve"> of </w:t>
      </w:r>
      <w:r w:rsidR="003D41E3" w:rsidRPr="00924CFE">
        <w:rPr>
          <w:color w:val="000000"/>
          <w:szCs w:val="24"/>
        </w:rPr>
        <w:t xml:space="preserve">health, education, maintenance and support </w:t>
      </w:r>
      <w:r w:rsidR="003D41E3">
        <w:rPr>
          <w:color w:val="000000"/>
          <w:szCs w:val="24"/>
        </w:rPr>
        <w:t>as</w:t>
      </w:r>
      <w:r w:rsidR="003D41E3" w:rsidRPr="00924CFE">
        <w:rPr>
          <w:color w:val="000000"/>
          <w:szCs w:val="24"/>
        </w:rPr>
        <w:t xml:space="preserve"> "Welfare" </w:t>
      </w:r>
      <w:r w:rsidR="003D41E3" w:rsidRPr="00924CFE">
        <w:rPr>
          <w:szCs w:val="24"/>
        </w:rPr>
        <w:t xml:space="preserve">to meet his "Needs" </w:t>
      </w:r>
      <w:r w:rsidR="003D41E3" w:rsidRPr="00924CFE">
        <w:rPr>
          <w:color w:val="000000"/>
          <w:szCs w:val="24"/>
        </w:rPr>
        <w:t>under the Trust</w:t>
      </w:r>
      <w:r w:rsidR="003D41E3">
        <w:rPr>
          <w:color w:val="000000"/>
          <w:szCs w:val="24"/>
        </w:rPr>
        <w:t xml:space="preserve"> </w:t>
      </w:r>
      <w:r w:rsidRPr="00C02580">
        <w:rPr>
          <w:b/>
          <w:i/>
          <w:szCs w:val="24"/>
        </w:rPr>
        <w:t>after their demise</w:t>
      </w:r>
      <w:r w:rsidR="003D41E3" w:rsidRPr="00C02580">
        <w:rPr>
          <w:b/>
          <w:i/>
          <w:szCs w:val="24"/>
        </w:rPr>
        <w:t xml:space="preserve"> as before their demise</w:t>
      </w:r>
      <w:r w:rsidR="0081480E">
        <w:rPr>
          <w:szCs w:val="24"/>
        </w:rPr>
        <w:t>, both before and also after reaching age 35 as required by the Trust</w:t>
      </w:r>
      <w:r>
        <w:rPr>
          <w:szCs w:val="24"/>
        </w:rPr>
        <w:t>.</w:t>
      </w:r>
      <w:r w:rsidRPr="00790D7D">
        <w:rPr>
          <w:rStyle w:val="EndnoteReference"/>
          <w:b/>
          <w:szCs w:val="24"/>
        </w:rPr>
        <w:t xml:space="preserve"> </w:t>
      </w:r>
      <w:r>
        <w:rPr>
          <w:szCs w:val="24"/>
        </w:rPr>
        <w:t xml:space="preserve">  </w:t>
      </w:r>
    </w:p>
    <w:p w14:paraId="01D5DF88" w14:textId="30F98D34" w:rsidR="00924CFE" w:rsidRPr="00924CFE" w:rsidRDefault="0081480E" w:rsidP="00D800D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w:t>
      </w:r>
      <w:r w:rsidR="00D800D5">
        <w:rPr>
          <w:rFonts w:ascii="Times New Roman" w:hAnsi="Times New Roman" w:cs="Times New Roman"/>
          <w:b/>
          <w:sz w:val="24"/>
          <w:szCs w:val="24"/>
        </w:rPr>
        <w:tab/>
      </w:r>
      <w:r w:rsidR="00924CFE" w:rsidRPr="00D800D5">
        <w:rPr>
          <w:rFonts w:ascii="Times New Roman" w:hAnsi="Times New Roman" w:cs="Times New Roman"/>
          <w:b/>
          <w:sz w:val="24"/>
          <w:szCs w:val="24"/>
        </w:rPr>
        <w:t>Request to Disburse Funds to Lalit K. Jain</w:t>
      </w:r>
    </w:p>
    <w:p w14:paraId="649076DC" w14:textId="6FE7AC84" w:rsidR="00061F7F" w:rsidRDefault="00C02580" w:rsidP="00061F7F">
      <w:pPr>
        <w:pStyle w:val="Level1"/>
        <w:ind w:firstLine="720"/>
        <w:jc w:val="both"/>
        <w:rPr>
          <w:szCs w:val="24"/>
        </w:rPr>
      </w:pPr>
      <w:r>
        <w:rPr>
          <w:szCs w:val="24"/>
        </w:rPr>
        <w:t>6</w:t>
      </w:r>
      <w:r w:rsidR="00924CFE" w:rsidRPr="00924CFE">
        <w:rPr>
          <w:szCs w:val="24"/>
        </w:rPr>
        <w:tab/>
      </w:r>
      <w:r w:rsidR="00360E24" w:rsidRPr="00924CFE">
        <w:rPr>
          <w:szCs w:val="24"/>
        </w:rPr>
        <w:t>Joshua has requested that entire balance in the court registry be delivered by U.S. Mail to Lalit K. Jain, Esq. as Attorney FBO Joshua Bernstein</w:t>
      </w:r>
      <w:r w:rsidR="00360E24">
        <w:rPr>
          <w:szCs w:val="24"/>
        </w:rPr>
        <w:t xml:space="preserve">, </w:t>
      </w:r>
      <w:r w:rsidR="00360E24" w:rsidRPr="00924CFE">
        <w:rPr>
          <w:szCs w:val="24"/>
        </w:rPr>
        <w:t>See DE 348, ¶6; DE 349, ¶6</w:t>
      </w:r>
      <w:r w:rsidR="00360E24">
        <w:rPr>
          <w:szCs w:val="24"/>
        </w:rPr>
        <w:t xml:space="preserve">, because he has 100% trust, faith and belief in Attorney Jain and, </w:t>
      </w:r>
      <w:r w:rsidR="00360E24" w:rsidRPr="0081480E">
        <w:rPr>
          <w:b/>
          <w:i/>
          <w:szCs w:val="24"/>
        </w:rPr>
        <w:t>conversely</w:t>
      </w:r>
      <w:r w:rsidR="00360E24">
        <w:rPr>
          <w:szCs w:val="24"/>
        </w:rPr>
        <w:t xml:space="preserve">, he has 0% trust, faith and belief in Florida attorneys duly proved by </w:t>
      </w:r>
      <w:r w:rsidR="00360E24" w:rsidRPr="0081480E">
        <w:rPr>
          <w:i/>
          <w:szCs w:val="24"/>
        </w:rPr>
        <w:t>all</w:t>
      </w:r>
      <w:r w:rsidR="00360E24">
        <w:rPr>
          <w:szCs w:val="24"/>
        </w:rPr>
        <w:t xml:space="preserve"> </w:t>
      </w:r>
      <w:r w:rsidR="00360E24">
        <w:rPr>
          <w:szCs w:val="24"/>
        </w:rPr>
        <w:lastRenderedPageBreak/>
        <w:t xml:space="preserve">Court experiences </w:t>
      </w:r>
      <w:r>
        <w:rPr>
          <w:szCs w:val="24"/>
        </w:rPr>
        <w:t xml:space="preserve">and reading breaking news about Florida attorneys </w:t>
      </w:r>
      <w:r w:rsidR="0081480E">
        <w:rPr>
          <w:szCs w:val="24"/>
        </w:rPr>
        <w:t>so far</w:t>
      </w:r>
      <w:r w:rsidR="00061F7F">
        <w:rPr>
          <w:szCs w:val="24"/>
        </w:rPr>
        <w:t xml:space="preserve">, especially because </w:t>
      </w:r>
      <w:r w:rsidR="00061F7F" w:rsidRPr="00924CFE">
        <w:rPr>
          <w:szCs w:val="24"/>
        </w:rPr>
        <w:t>Joshua</w:t>
      </w:r>
      <w:r w:rsidR="00061F7F">
        <w:rPr>
          <w:szCs w:val="24"/>
        </w:rPr>
        <w:t xml:space="preserve"> </w:t>
      </w:r>
      <w:r w:rsidR="00061F7F" w:rsidRPr="00924CFE">
        <w:rPr>
          <w:szCs w:val="24"/>
        </w:rPr>
        <w:t xml:space="preserve">testified that Mr. Jain assists </w:t>
      </w:r>
      <w:r w:rsidR="00061F7F">
        <w:rPr>
          <w:szCs w:val="24"/>
        </w:rPr>
        <w:t xml:space="preserve">him </w:t>
      </w:r>
      <w:r w:rsidR="00061F7F" w:rsidRPr="00924CFE">
        <w:rPr>
          <w:szCs w:val="24"/>
        </w:rPr>
        <w:t>and his father Eliot in prepar</w:t>
      </w:r>
      <w:r w:rsidR="00061F7F">
        <w:rPr>
          <w:szCs w:val="24"/>
        </w:rPr>
        <w:t xml:space="preserve">ing </w:t>
      </w:r>
      <w:r w:rsidR="00061F7F" w:rsidRPr="00924CFE">
        <w:rPr>
          <w:szCs w:val="24"/>
        </w:rPr>
        <w:t xml:space="preserve">various court filings, including filings made by </w:t>
      </w:r>
      <w:r w:rsidR="00061F7F">
        <w:rPr>
          <w:szCs w:val="24"/>
        </w:rPr>
        <w:t xml:space="preserve">both </w:t>
      </w:r>
      <w:r w:rsidR="00061F7F" w:rsidRPr="00924CFE">
        <w:rPr>
          <w:szCs w:val="24"/>
        </w:rPr>
        <w:t>on July 23, 2019 [</w:t>
      </w:r>
      <w:r w:rsidR="00061F7F" w:rsidRPr="00924CFE">
        <w:rPr>
          <w:i/>
          <w:szCs w:val="24"/>
        </w:rPr>
        <w:t>see, e.g.</w:t>
      </w:r>
      <w:r w:rsidR="00061F7F" w:rsidRPr="00924CFE">
        <w:rPr>
          <w:szCs w:val="24"/>
        </w:rPr>
        <w:t>, D.E. 357]</w:t>
      </w:r>
      <w:r w:rsidR="00061F7F">
        <w:rPr>
          <w:szCs w:val="24"/>
        </w:rPr>
        <w:t>.</w:t>
      </w:r>
      <w:r w:rsidR="00061F7F" w:rsidRPr="00924CFE">
        <w:rPr>
          <w:szCs w:val="24"/>
        </w:rPr>
        <w:t xml:space="preserve"> </w:t>
      </w:r>
      <w:r w:rsidR="00061F7F">
        <w:rPr>
          <w:szCs w:val="24"/>
        </w:rPr>
        <w:t xml:space="preserve"> </w:t>
      </w:r>
      <w:r w:rsidR="00061F7F" w:rsidRPr="00924CFE">
        <w:rPr>
          <w:szCs w:val="24"/>
        </w:rPr>
        <w:t xml:space="preserve">Joshua's testimony confirmed his review and support of such filings.  </w:t>
      </w:r>
      <w:r w:rsidR="00061F7F">
        <w:rPr>
          <w:szCs w:val="24"/>
        </w:rPr>
        <w:t xml:space="preserve">His testimony is </w:t>
      </w:r>
      <w:r w:rsidR="00061F7F" w:rsidRPr="00924CFE">
        <w:rPr>
          <w:szCs w:val="24"/>
        </w:rPr>
        <w:t>true</w:t>
      </w:r>
      <w:r w:rsidR="00061F7F">
        <w:rPr>
          <w:szCs w:val="24"/>
        </w:rPr>
        <w:t xml:space="preserve"> that he is a</w:t>
      </w:r>
      <w:r w:rsidR="00061F7F" w:rsidRPr="00924CFE">
        <w:rPr>
          <w:szCs w:val="24"/>
        </w:rPr>
        <w:t xml:space="preserve"> </w:t>
      </w:r>
      <w:r w:rsidR="00061F7F" w:rsidRPr="00924CFE">
        <w:rPr>
          <w:i/>
          <w:szCs w:val="24"/>
        </w:rPr>
        <w:t>pro se</w:t>
      </w:r>
      <w:r w:rsidR="00061F7F" w:rsidRPr="00924CFE">
        <w:rPr>
          <w:szCs w:val="24"/>
        </w:rPr>
        <w:t xml:space="preserve"> </w:t>
      </w:r>
      <w:r w:rsidR="00061F7F">
        <w:rPr>
          <w:szCs w:val="24"/>
        </w:rPr>
        <w:t>attorney-in-fact</w:t>
      </w:r>
      <w:r>
        <w:rPr>
          <w:szCs w:val="24"/>
        </w:rPr>
        <w:t xml:space="preserve">, </w:t>
      </w:r>
      <w:r w:rsidR="00061F7F" w:rsidRPr="00924CFE">
        <w:rPr>
          <w:szCs w:val="24"/>
        </w:rPr>
        <w:t xml:space="preserve">that Mr. Jain is </w:t>
      </w:r>
      <w:r>
        <w:rPr>
          <w:szCs w:val="24"/>
        </w:rPr>
        <w:t xml:space="preserve">his personal attorney, that Mr Jain is </w:t>
      </w:r>
      <w:r w:rsidR="00061F7F">
        <w:rPr>
          <w:szCs w:val="24"/>
        </w:rPr>
        <w:t xml:space="preserve">helping him in </w:t>
      </w:r>
      <w:r w:rsidR="00061F7F" w:rsidRPr="00924CFE">
        <w:rPr>
          <w:szCs w:val="24"/>
        </w:rPr>
        <w:t>preparing court filings</w:t>
      </w:r>
      <w:r w:rsidR="00061F7F">
        <w:rPr>
          <w:szCs w:val="24"/>
        </w:rPr>
        <w:t xml:space="preserve"> and that he has no problem understating Mr Jain’s legal mind even if </w:t>
      </w:r>
      <w:r w:rsidR="00061F7F" w:rsidRPr="00C02580">
        <w:rPr>
          <w:i/>
          <w:szCs w:val="24"/>
        </w:rPr>
        <w:t xml:space="preserve">all </w:t>
      </w:r>
      <w:r w:rsidR="00061F7F">
        <w:rPr>
          <w:szCs w:val="24"/>
        </w:rPr>
        <w:t xml:space="preserve">Florida attorneys have </w:t>
      </w:r>
      <w:r>
        <w:rPr>
          <w:szCs w:val="24"/>
        </w:rPr>
        <w:t xml:space="preserve">the same problem understating Mr Jain’s legal mind </w:t>
      </w:r>
      <w:r w:rsidRPr="00C02580">
        <w:rPr>
          <w:b/>
          <w:i/>
          <w:szCs w:val="24"/>
        </w:rPr>
        <w:t>only because</w:t>
      </w:r>
      <w:r>
        <w:rPr>
          <w:szCs w:val="24"/>
        </w:rPr>
        <w:t xml:space="preserve"> </w:t>
      </w:r>
      <w:r w:rsidR="00061F7F">
        <w:rPr>
          <w:szCs w:val="24"/>
        </w:rPr>
        <w:t>no other legal minds are Positive Thinkers as the one and only Positive Thinker Mr Jain and as it is so proven by everyone’s commonsense with which everyone is born with, no ifs, ands or buts, period, case closed.</w:t>
      </w:r>
    </w:p>
    <w:p w14:paraId="415D7BDD" w14:textId="37D56090" w:rsidR="00360E24" w:rsidRDefault="00360E24" w:rsidP="00360E24">
      <w:pPr>
        <w:pStyle w:val="Level1"/>
        <w:ind w:firstLine="720"/>
        <w:jc w:val="both"/>
        <w:rPr>
          <w:szCs w:val="24"/>
        </w:rPr>
      </w:pPr>
      <w:r>
        <w:rPr>
          <w:szCs w:val="24"/>
        </w:rPr>
        <w:t xml:space="preserve"> </w:t>
      </w:r>
      <w:r w:rsidR="00C02580">
        <w:rPr>
          <w:szCs w:val="24"/>
        </w:rPr>
        <w:t>7</w:t>
      </w:r>
      <w:r>
        <w:rPr>
          <w:szCs w:val="24"/>
        </w:rPr>
        <w:tab/>
      </w:r>
      <w:r w:rsidR="00621E83">
        <w:rPr>
          <w:szCs w:val="24"/>
        </w:rPr>
        <w:t>T</w:t>
      </w:r>
      <w:r w:rsidRPr="00924CFE">
        <w:rPr>
          <w:szCs w:val="24"/>
        </w:rPr>
        <w:t xml:space="preserve">he Court agrees with the Trustee </w:t>
      </w:r>
      <w:r>
        <w:rPr>
          <w:szCs w:val="24"/>
        </w:rPr>
        <w:t xml:space="preserve">and </w:t>
      </w:r>
      <w:r w:rsidRPr="00924CFE">
        <w:rPr>
          <w:szCs w:val="24"/>
        </w:rPr>
        <w:t xml:space="preserve">declines to release </w:t>
      </w:r>
      <w:r>
        <w:rPr>
          <w:szCs w:val="24"/>
        </w:rPr>
        <w:t>any o</w:t>
      </w:r>
      <w:r w:rsidRPr="00924CFE">
        <w:rPr>
          <w:szCs w:val="24"/>
        </w:rPr>
        <w:t>f Joshua's trust funds to Mr. Jain</w:t>
      </w:r>
      <w:r>
        <w:rPr>
          <w:szCs w:val="24"/>
        </w:rPr>
        <w:t xml:space="preserve"> </w:t>
      </w:r>
      <w:r w:rsidRPr="00061F7F">
        <w:rPr>
          <w:b/>
          <w:szCs w:val="24"/>
        </w:rPr>
        <w:t xml:space="preserve">until </w:t>
      </w:r>
      <w:r w:rsidR="0081480E">
        <w:rPr>
          <w:szCs w:val="24"/>
        </w:rPr>
        <w:t xml:space="preserve">Joshua proves that </w:t>
      </w:r>
      <w:r w:rsidRPr="00924CFE">
        <w:rPr>
          <w:szCs w:val="24"/>
        </w:rPr>
        <w:t xml:space="preserve">Mr. Jain </w:t>
      </w:r>
      <w:r w:rsidR="0081480E">
        <w:rPr>
          <w:szCs w:val="24"/>
        </w:rPr>
        <w:t>is also</w:t>
      </w:r>
      <w:r>
        <w:rPr>
          <w:szCs w:val="24"/>
        </w:rPr>
        <w:t xml:space="preserve"> </w:t>
      </w:r>
      <w:r w:rsidRPr="00924CFE">
        <w:rPr>
          <w:szCs w:val="24"/>
        </w:rPr>
        <w:t xml:space="preserve">a member of the Florida Bar, </w:t>
      </w:r>
      <w:r w:rsidR="0081480E">
        <w:rPr>
          <w:szCs w:val="24"/>
        </w:rPr>
        <w:t xml:space="preserve">also </w:t>
      </w:r>
      <w:r>
        <w:rPr>
          <w:szCs w:val="24"/>
        </w:rPr>
        <w:t xml:space="preserve">does practice law in Florida and </w:t>
      </w:r>
      <w:r w:rsidR="0081480E">
        <w:rPr>
          <w:szCs w:val="24"/>
        </w:rPr>
        <w:t xml:space="preserve">also is </w:t>
      </w:r>
      <w:r w:rsidRPr="00924CFE">
        <w:rPr>
          <w:szCs w:val="24"/>
        </w:rPr>
        <w:t>subject to the jurisdiction or supervision of this Court</w:t>
      </w:r>
      <w:r w:rsidR="00C02580">
        <w:rPr>
          <w:szCs w:val="24"/>
        </w:rPr>
        <w:t xml:space="preserve"> </w:t>
      </w:r>
      <w:r w:rsidR="00621E83">
        <w:rPr>
          <w:szCs w:val="24"/>
        </w:rPr>
        <w:t xml:space="preserve">just like </w:t>
      </w:r>
      <w:r w:rsidR="00C02580">
        <w:rPr>
          <w:szCs w:val="24"/>
        </w:rPr>
        <w:t>all Florida attorneys still making breaking news still are</w:t>
      </w:r>
      <w:r w:rsidR="00621E83">
        <w:rPr>
          <w:szCs w:val="24"/>
        </w:rPr>
        <w:t xml:space="preserve">, </w:t>
      </w:r>
      <w:r w:rsidR="00621E83" w:rsidRPr="00621E83">
        <w:rPr>
          <w:b/>
          <w:szCs w:val="24"/>
        </w:rPr>
        <w:t>but no</w:t>
      </w:r>
      <w:r w:rsidR="00621E83">
        <w:rPr>
          <w:b/>
          <w:szCs w:val="24"/>
        </w:rPr>
        <w:t xml:space="preserve">t because </w:t>
      </w:r>
      <w:r w:rsidR="00621E83" w:rsidRPr="00924CFE">
        <w:rPr>
          <w:szCs w:val="24"/>
        </w:rPr>
        <w:t xml:space="preserve">the </w:t>
      </w:r>
      <w:r w:rsidR="00621E83">
        <w:rPr>
          <w:szCs w:val="24"/>
        </w:rPr>
        <w:t xml:space="preserve">Court agrees with the </w:t>
      </w:r>
      <w:r w:rsidR="00621E83" w:rsidRPr="00924CFE">
        <w:rPr>
          <w:szCs w:val="24"/>
        </w:rPr>
        <w:t xml:space="preserve">Trustee </w:t>
      </w:r>
      <w:r w:rsidR="00621E83">
        <w:rPr>
          <w:szCs w:val="24"/>
        </w:rPr>
        <w:t xml:space="preserve">to believe that </w:t>
      </w:r>
      <w:r w:rsidR="00621E83" w:rsidRPr="00924CFE">
        <w:rPr>
          <w:szCs w:val="24"/>
        </w:rPr>
        <w:t xml:space="preserve">Mr. Jain </w:t>
      </w:r>
      <w:r w:rsidR="00621E83">
        <w:rPr>
          <w:szCs w:val="24"/>
        </w:rPr>
        <w:t xml:space="preserve">is not a </w:t>
      </w:r>
      <w:r w:rsidR="00621E83" w:rsidRPr="00924CFE">
        <w:rPr>
          <w:szCs w:val="24"/>
        </w:rPr>
        <w:t xml:space="preserve">suitable trustee or custodian of Joshua's portion of these trust </w:t>
      </w:r>
      <w:r w:rsidR="00621E83">
        <w:rPr>
          <w:szCs w:val="24"/>
        </w:rPr>
        <w:t>funds b</w:t>
      </w:r>
      <w:r w:rsidR="00621E83" w:rsidRPr="00924CFE">
        <w:rPr>
          <w:szCs w:val="24"/>
        </w:rPr>
        <w:t>ased upon various documents authored by Mr. Jain, which are on file in this or the related Palm Beach County probate case as part of filings by Joshua and Eliot</w:t>
      </w:r>
      <w:r w:rsidR="00621E83">
        <w:rPr>
          <w:szCs w:val="24"/>
        </w:rPr>
        <w:t xml:space="preserve">. </w:t>
      </w:r>
    </w:p>
    <w:p w14:paraId="5F9A0D8C" w14:textId="750B01C3" w:rsidR="00924CFE" w:rsidRPr="009B7390" w:rsidRDefault="00061F7F" w:rsidP="00061F7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w:t>
      </w:r>
      <w:r>
        <w:rPr>
          <w:rFonts w:ascii="Times New Roman" w:hAnsi="Times New Roman" w:cs="Times New Roman"/>
          <w:b/>
          <w:sz w:val="24"/>
          <w:szCs w:val="24"/>
        </w:rPr>
        <w:tab/>
      </w:r>
      <w:r w:rsidR="00924CFE" w:rsidRPr="009B7390">
        <w:rPr>
          <w:rFonts w:ascii="Times New Roman" w:hAnsi="Times New Roman" w:cs="Times New Roman"/>
          <w:b/>
          <w:sz w:val="24"/>
          <w:szCs w:val="24"/>
        </w:rPr>
        <w:t>Request of Joshua for a partial distribution</w:t>
      </w:r>
    </w:p>
    <w:p w14:paraId="7D696BB6" w14:textId="5DC960B1" w:rsidR="00924CFE" w:rsidRPr="00924CFE" w:rsidRDefault="00924CFE" w:rsidP="00D800D5">
      <w:pPr>
        <w:pStyle w:val="Level1"/>
        <w:jc w:val="both"/>
        <w:rPr>
          <w:szCs w:val="24"/>
        </w:rPr>
      </w:pPr>
      <w:r w:rsidRPr="00924CFE">
        <w:rPr>
          <w:szCs w:val="24"/>
        </w:rPr>
        <w:tab/>
      </w:r>
      <w:r w:rsidR="009B7390">
        <w:rPr>
          <w:szCs w:val="24"/>
        </w:rPr>
        <w:t xml:space="preserve"> </w:t>
      </w:r>
      <w:r w:rsidR="00C02580">
        <w:rPr>
          <w:szCs w:val="24"/>
        </w:rPr>
        <w:t>8</w:t>
      </w:r>
      <w:r w:rsidRPr="00924CFE">
        <w:rPr>
          <w:szCs w:val="24"/>
        </w:rPr>
        <w:tab/>
        <w:t>Joshua also has requested a partial release of funds for certain educational and transportation needs.  During his testimony, Joshua was unable to provide the Court with an estimate of how much he currently requires to meet his "Needs" (</w:t>
      </w:r>
      <w:r w:rsidRPr="00924CFE">
        <w:rPr>
          <w:color w:val="000000"/>
          <w:szCs w:val="24"/>
        </w:rPr>
        <w:t xml:space="preserve">health, education, maintenance and support) and "Welfare" under the Trust.  </w:t>
      </w:r>
      <w:r w:rsidR="00061F7F">
        <w:rPr>
          <w:color w:val="000000"/>
          <w:szCs w:val="24"/>
        </w:rPr>
        <w:t xml:space="preserve">As Joshua did provide same with his proposed </w:t>
      </w:r>
      <w:r w:rsidR="00C02580" w:rsidRPr="00C02580">
        <w:rPr>
          <w:i/>
          <w:color w:val="000000"/>
          <w:szCs w:val="24"/>
        </w:rPr>
        <w:t xml:space="preserve">Unbiased </w:t>
      </w:r>
      <w:r w:rsidR="00061F7F">
        <w:rPr>
          <w:color w:val="000000"/>
          <w:szCs w:val="24"/>
        </w:rPr>
        <w:t>Order and as the</w:t>
      </w:r>
      <w:r w:rsidRPr="00924CFE">
        <w:rPr>
          <w:color w:val="000000"/>
          <w:szCs w:val="24"/>
        </w:rPr>
        <w:t xml:space="preserve"> Trustee has advised the Court that he supports a reasonable withdrawal of funds if (i) such funds are used for the benefit of Joshua; (ii) their use is consistent with Simon's wishes and the instructions as set forth in Simon Bernstein's Trust; and (iii) the funds are not depleted too rapidly given Joshua's lack of money management experience at his current age 21</w:t>
      </w:r>
      <w:r w:rsidR="00061F7F">
        <w:rPr>
          <w:color w:val="000000"/>
          <w:szCs w:val="24"/>
        </w:rPr>
        <w:t>, so t</w:t>
      </w:r>
      <w:r w:rsidRPr="00924CFE">
        <w:rPr>
          <w:color w:val="000000"/>
          <w:szCs w:val="24"/>
        </w:rPr>
        <w:t xml:space="preserve">he Court </w:t>
      </w:r>
      <w:r w:rsidR="00061F7F">
        <w:rPr>
          <w:color w:val="000000"/>
          <w:szCs w:val="24"/>
        </w:rPr>
        <w:t xml:space="preserve">has thought to be, and is practical, to Order release of funds to help Joshua satisfy his “Needs”.  </w:t>
      </w:r>
    </w:p>
    <w:p w14:paraId="302BC889" w14:textId="46FB49C1" w:rsidR="00C02580" w:rsidRDefault="00924CFE" w:rsidP="00D800D5">
      <w:pPr>
        <w:pStyle w:val="Level1"/>
        <w:jc w:val="both"/>
        <w:rPr>
          <w:color w:val="000000"/>
          <w:szCs w:val="24"/>
        </w:rPr>
      </w:pPr>
      <w:r w:rsidRPr="00924CFE">
        <w:rPr>
          <w:color w:val="000000"/>
          <w:szCs w:val="24"/>
        </w:rPr>
        <w:lastRenderedPageBreak/>
        <w:tab/>
      </w:r>
      <w:r w:rsidR="00C02580">
        <w:rPr>
          <w:color w:val="000000"/>
          <w:szCs w:val="24"/>
        </w:rPr>
        <w:t xml:space="preserve"> 9</w:t>
      </w:r>
      <w:r w:rsidRPr="00924CFE">
        <w:rPr>
          <w:color w:val="000000"/>
          <w:szCs w:val="24"/>
        </w:rPr>
        <w:tab/>
      </w:r>
      <w:r w:rsidRPr="00924CFE">
        <w:rPr>
          <w:b/>
          <w:i/>
          <w:color w:val="000000"/>
          <w:szCs w:val="24"/>
        </w:rPr>
        <w:t>Accordingly</w:t>
      </w:r>
      <w:r w:rsidRPr="00924CFE">
        <w:rPr>
          <w:color w:val="000000"/>
          <w:szCs w:val="24"/>
        </w:rPr>
        <w:t xml:space="preserve">, </w:t>
      </w:r>
      <w:r w:rsidR="001E7139" w:rsidRPr="00924CFE">
        <w:rPr>
          <w:color w:val="000000"/>
          <w:szCs w:val="24"/>
        </w:rPr>
        <w:t>in the sound discretion of the Court</w:t>
      </w:r>
      <w:r w:rsidR="001E7139">
        <w:rPr>
          <w:color w:val="000000"/>
          <w:szCs w:val="24"/>
        </w:rPr>
        <w:t>,</w:t>
      </w:r>
      <w:r w:rsidR="001E7139" w:rsidRPr="00924CFE">
        <w:rPr>
          <w:color w:val="000000"/>
          <w:szCs w:val="24"/>
        </w:rPr>
        <w:t xml:space="preserve"> </w:t>
      </w:r>
      <w:r w:rsidRPr="00924CFE">
        <w:rPr>
          <w:color w:val="000000"/>
          <w:szCs w:val="24"/>
        </w:rPr>
        <w:t xml:space="preserve">the Court hereby orders the clerk of the court to deliver from the registry funds held for the benefit of Joshua Bernstein the sum of </w:t>
      </w:r>
      <w:r w:rsidR="00621E83" w:rsidRPr="00F94D5A">
        <w:rPr>
          <w:b/>
          <w:szCs w:val="24"/>
        </w:rPr>
        <w:t>$128,873.85</w:t>
      </w:r>
      <w:r w:rsidRPr="00924CFE">
        <w:rPr>
          <w:color w:val="000000"/>
          <w:szCs w:val="24"/>
        </w:rPr>
        <w:t xml:space="preserve">.  Joshua is ordered to use such funds consistent with the terms of the Trust and </w:t>
      </w:r>
      <w:r w:rsidR="00C02580">
        <w:rPr>
          <w:color w:val="000000"/>
          <w:szCs w:val="24"/>
        </w:rPr>
        <w:t>keep</w:t>
      </w:r>
      <w:r w:rsidRPr="00924CFE">
        <w:rPr>
          <w:color w:val="000000"/>
          <w:szCs w:val="24"/>
        </w:rPr>
        <w:t xml:space="preserve"> appropriate records of such expenditures.  In making any future withdrawal requests, Joshua shall include a summary that generally demonstrates how he spent the prior distributed funds, and the Court may take into account how such funds have been actually used by Joshua, as well as other factors (including how quickly all of the trust funds set aside for Josh would be fully expended).  </w:t>
      </w:r>
    </w:p>
    <w:p w14:paraId="7D0306D9" w14:textId="503D1D2D" w:rsidR="009B7390" w:rsidRDefault="00924CFE" w:rsidP="00D800D5">
      <w:pPr>
        <w:pStyle w:val="Level1"/>
        <w:jc w:val="both"/>
        <w:rPr>
          <w:color w:val="000000"/>
          <w:szCs w:val="24"/>
        </w:rPr>
      </w:pPr>
      <w:r w:rsidRPr="00924CFE">
        <w:rPr>
          <w:color w:val="000000"/>
          <w:szCs w:val="24"/>
        </w:rPr>
        <w:tab/>
      </w:r>
      <w:r w:rsidR="00C02580">
        <w:rPr>
          <w:color w:val="000000"/>
          <w:szCs w:val="24"/>
        </w:rPr>
        <w:t>10</w:t>
      </w:r>
      <w:r w:rsidRPr="00924CFE">
        <w:rPr>
          <w:color w:val="000000"/>
          <w:szCs w:val="24"/>
        </w:rPr>
        <w:tab/>
        <w:t>Except as expressly granted a</w:t>
      </w:r>
      <w:r w:rsidR="009B7390">
        <w:rPr>
          <w:color w:val="000000"/>
          <w:szCs w:val="24"/>
        </w:rPr>
        <w:t xml:space="preserve">bove, the </w:t>
      </w:r>
      <w:r w:rsidR="00B62782">
        <w:rPr>
          <w:color w:val="000000"/>
          <w:szCs w:val="24"/>
        </w:rPr>
        <w:t xml:space="preserve">rest of the </w:t>
      </w:r>
      <w:r w:rsidR="009B7390">
        <w:rPr>
          <w:color w:val="000000"/>
          <w:szCs w:val="24"/>
        </w:rPr>
        <w:t xml:space="preserve">Motions are denied. </w:t>
      </w:r>
    </w:p>
    <w:p w14:paraId="1EDA90F8" w14:textId="63462A64" w:rsidR="00924CFE" w:rsidRPr="00924CFE" w:rsidRDefault="009B7390" w:rsidP="009B7390">
      <w:pPr>
        <w:pStyle w:val="Level1"/>
        <w:ind w:firstLine="720"/>
        <w:jc w:val="both"/>
        <w:rPr>
          <w:color w:val="000000"/>
          <w:szCs w:val="24"/>
        </w:rPr>
      </w:pPr>
      <w:r>
        <w:rPr>
          <w:color w:val="000000"/>
          <w:szCs w:val="24"/>
        </w:rPr>
        <w:t>T</w:t>
      </w:r>
      <w:r w:rsidR="00924CFE" w:rsidRPr="00924CFE">
        <w:rPr>
          <w:color w:val="000000"/>
          <w:szCs w:val="24"/>
        </w:rPr>
        <w:t xml:space="preserve">hese rulings are without prejudice to Joshua </w:t>
      </w:r>
      <w:r w:rsidR="00B62782">
        <w:rPr>
          <w:color w:val="000000"/>
          <w:szCs w:val="24"/>
        </w:rPr>
        <w:t xml:space="preserve">still thinking and </w:t>
      </w:r>
      <w:r w:rsidR="00924CFE" w:rsidRPr="00924CFE">
        <w:rPr>
          <w:color w:val="000000"/>
          <w:szCs w:val="24"/>
        </w:rPr>
        <w:t>proposing a suitable replacement trustee consistent with ¶6(a) of the December 6, 2017 Order quoted above</w:t>
      </w:r>
      <w:r w:rsidR="00B62782">
        <w:rPr>
          <w:color w:val="000000"/>
          <w:szCs w:val="24"/>
        </w:rPr>
        <w:t xml:space="preserve"> </w:t>
      </w:r>
      <w:r w:rsidR="00B62782" w:rsidRPr="00621E83">
        <w:rPr>
          <w:b/>
          <w:i/>
          <w:color w:val="000000"/>
          <w:szCs w:val="24"/>
        </w:rPr>
        <w:t xml:space="preserve">even if he is now satisfied with </w:t>
      </w:r>
      <w:r w:rsidR="00621E83">
        <w:rPr>
          <w:b/>
          <w:i/>
          <w:color w:val="000000"/>
          <w:szCs w:val="24"/>
        </w:rPr>
        <w:t xml:space="preserve">the trust funds </w:t>
      </w:r>
      <w:r w:rsidR="00B62782" w:rsidRPr="00621E83">
        <w:rPr>
          <w:b/>
          <w:i/>
          <w:color w:val="000000"/>
          <w:szCs w:val="24"/>
        </w:rPr>
        <w:t xml:space="preserve">still being held </w:t>
      </w:r>
      <w:r w:rsidR="00B62782">
        <w:rPr>
          <w:color w:val="000000"/>
          <w:szCs w:val="24"/>
        </w:rPr>
        <w:t>in the Court Registry</w:t>
      </w:r>
      <w:r w:rsidR="00924CFE" w:rsidRPr="00924CFE">
        <w:rPr>
          <w:color w:val="000000"/>
          <w:szCs w:val="24"/>
        </w:rPr>
        <w:t xml:space="preserve">. </w:t>
      </w:r>
    </w:p>
    <w:p w14:paraId="41F830DE" w14:textId="77777777" w:rsidR="00924CFE" w:rsidRPr="00924CFE" w:rsidRDefault="00924CFE" w:rsidP="00924CFE">
      <w:pPr>
        <w:spacing w:line="480" w:lineRule="auto"/>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tab/>
        <w:t>DONE AND ORDERED in Chambers, North County Courthouse on ______________, 2019.</w:t>
      </w:r>
    </w:p>
    <w:p w14:paraId="295D51B3" w14:textId="77777777" w:rsidR="00924CFE" w:rsidRPr="00924CFE" w:rsidRDefault="00924CFE" w:rsidP="00924CFE">
      <w:pPr>
        <w:jc w:val="both"/>
        <w:rPr>
          <w:rFonts w:ascii="Times New Roman" w:hAnsi="Times New Roman" w:cs="Times New Roman"/>
          <w:color w:val="000000"/>
          <w:sz w:val="24"/>
          <w:szCs w:val="24"/>
        </w:rPr>
      </w:pPr>
    </w:p>
    <w:p w14:paraId="7C13F85F" w14:textId="77777777" w:rsidR="00924CFE" w:rsidRPr="00924CFE" w:rsidRDefault="00924CFE" w:rsidP="00924CFE">
      <w:pPr>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t>_____________________________________</w:t>
      </w:r>
    </w:p>
    <w:p w14:paraId="252C4522" w14:textId="77777777" w:rsidR="00924CFE" w:rsidRPr="00924CFE" w:rsidRDefault="00924CFE" w:rsidP="00924CFE">
      <w:pPr>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t>HONORABLE DINA KEEVER-AGRAMA</w:t>
      </w:r>
    </w:p>
    <w:p w14:paraId="2E64DD21" w14:textId="77777777" w:rsidR="00924CFE" w:rsidRPr="00924CFE" w:rsidRDefault="00924CFE" w:rsidP="00924CFE">
      <w:pPr>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r>
      <w:r w:rsidRPr="00924CFE">
        <w:rPr>
          <w:rFonts w:ascii="Times New Roman" w:hAnsi="Times New Roman" w:cs="Times New Roman"/>
          <w:color w:val="000000"/>
          <w:sz w:val="24"/>
          <w:szCs w:val="24"/>
        </w:rPr>
        <w:tab/>
        <w:t>Circuit Court Judge</w:t>
      </w:r>
    </w:p>
    <w:p w14:paraId="6E84022B" w14:textId="77777777" w:rsidR="00924CFE" w:rsidRPr="00924CFE" w:rsidRDefault="00924CFE" w:rsidP="00924CFE">
      <w:pPr>
        <w:jc w:val="both"/>
        <w:rPr>
          <w:rFonts w:ascii="Times New Roman" w:hAnsi="Times New Roman" w:cs="Times New Roman"/>
          <w:color w:val="000000"/>
          <w:sz w:val="24"/>
          <w:szCs w:val="24"/>
        </w:rPr>
      </w:pPr>
    </w:p>
    <w:p w14:paraId="7905257D" w14:textId="7ED04D93" w:rsidR="00924CFE" w:rsidRDefault="00924CFE" w:rsidP="001E7139">
      <w:pPr>
        <w:jc w:val="both"/>
        <w:rPr>
          <w:rFonts w:ascii="Times New Roman" w:hAnsi="Times New Roman" w:cs="Times New Roman"/>
          <w:color w:val="000000"/>
          <w:sz w:val="24"/>
          <w:szCs w:val="24"/>
        </w:rPr>
      </w:pPr>
      <w:r w:rsidRPr="00924CFE">
        <w:rPr>
          <w:rFonts w:ascii="Times New Roman" w:hAnsi="Times New Roman" w:cs="Times New Roman"/>
          <w:color w:val="000000"/>
          <w:sz w:val="24"/>
          <w:szCs w:val="24"/>
        </w:rPr>
        <w:t xml:space="preserve">cc: All parties on the </w:t>
      </w:r>
      <w:r w:rsidR="001E7139">
        <w:rPr>
          <w:rFonts w:ascii="Times New Roman" w:hAnsi="Times New Roman" w:cs="Times New Roman"/>
          <w:color w:val="000000"/>
          <w:sz w:val="24"/>
          <w:szCs w:val="24"/>
        </w:rPr>
        <w:t>attached s</w:t>
      </w:r>
      <w:r w:rsidRPr="00924CFE">
        <w:rPr>
          <w:rFonts w:ascii="Times New Roman" w:hAnsi="Times New Roman" w:cs="Times New Roman"/>
          <w:color w:val="000000"/>
          <w:sz w:val="24"/>
          <w:szCs w:val="24"/>
        </w:rPr>
        <w:t>ervice list</w:t>
      </w:r>
      <w:r w:rsidR="001E7139">
        <w:rPr>
          <w:rFonts w:ascii="Times New Roman" w:hAnsi="Times New Roman" w:cs="Times New Roman"/>
          <w:color w:val="000000"/>
          <w:sz w:val="24"/>
          <w:szCs w:val="24"/>
        </w:rPr>
        <w:t xml:space="preserve"> of this Case</w:t>
      </w:r>
    </w:p>
    <w:p w14:paraId="3B2CF9BD" w14:textId="77777777" w:rsidR="00C41926" w:rsidRDefault="00C41926" w:rsidP="00621E83">
      <w:pPr>
        <w:jc w:val="center"/>
        <w:rPr>
          <w:b/>
          <w:bCs/>
        </w:rPr>
      </w:pPr>
    </w:p>
    <w:p w14:paraId="4775A7DE" w14:textId="77777777" w:rsidR="00C41926" w:rsidRDefault="00C41926" w:rsidP="00621E83">
      <w:pPr>
        <w:jc w:val="center"/>
        <w:rPr>
          <w:b/>
          <w:bCs/>
        </w:rPr>
      </w:pPr>
    </w:p>
    <w:p w14:paraId="07B5D22F" w14:textId="77777777" w:rsidR="00C41926" w:rsidRDefault="00C41926" w:rsidP="00621E83">
      <w:pPr>
        <w:jc w:val="center"/>
        <w:rPr>
          <w:b/>
          <w:bCs/>
        </w:rPr>
      </w:pPr>
    </w:p>
    <w:p w14:paraId="654D0314" w14:textId="77777777" w:rsidR="00C41926" w:rsidRDefault="00C41926" w:rsidP="00621E83">
      <w:pPr>
        <w:jc w:val="center"/>
        <w:rPr>
          <w:b/>
          <w:bCs/>
        </w:rPr>
      </w:pPr>
    </w:p>
    <w:p w14:paraId="567C0456" w14:textId="77777777" w:rsidR="00C41926" w:rsidRDefault="00C41926" w:rsidP="00621E83">
      <w:pPr>
        <w:jc w:val="center"/>
        <w:rPr>
          <w:b/>
          <w:bCs/>
        </w:rPr>
      </w:pPr>
    </w:p>
    <w:p w14:paraId="6EBF2A8F" w14:textId="77777777" w:rsidR="00C41926" w:rsidRDefault="00C41926" w:rsidP="00621E83">
      <w:pPr>
        <w:jc w:val="center"/>
        <w:rPr>
          <w:b/>
          <w:bCs/>
        </w:rPr>
      </w:pPr>
    </w:p>
    <w:p w14:paraId="382CA451" w14:textId="77777777" w:rsidR="00621E83" w:rsidRDefault="00621E83" w:rsidP="00621E83">
      <w:pPr>
        <w:jc w:val="center"/>
        <w:rPr>
          <w:b/>
          <w:bCs/>
        </w:rPr>
      </w:pPr>
      <w:r>
        <w:rPr>
          <w:b/>
          <w:bCs/>
        </w:rPr>
        <w:lastRenderedPageBreak/>
        <w:t>SERVICE LIST SHIRLEY BERNSTEIN TRUST 50-2014-CP-003698-XXXX-NB</w:t>
      </w:r>
    </w:p>
    <w:tbl>
      <w:tblPr>
        <w:tblStyle w:val="TableGrid"/>
        <w:tblW w:w="0" w:type="auto"/>
        <w:tblLook w:val="04A0" w:firstRow="1" w:lastRow="0" w:firstColumn="1" w:lastColumn="0" w:noHBand="0" w:noVBand="1"/>
      </w:tblPr>
      <w:tblGrid>
        <w:gridCol w:w="931"/>
        <w:gridCol w:w="2426"/>
        <w:gridCol w:w="3563"/>
        <w:gridCol w:w="3726"/>
      </w:tblGrid>
      <w:tr w:rsidR="00621E83" w14:paraId="102FAEB1" w14:textId="77777777" w:rsidTr="00BE6047">
        <w:trPr>
          <w:trHeight w:val="600"/>
        </w:trPr>
        <w:tc>
          <w:tcPr>
            <w:tcW w:w="931" w:type="dxa"/>
            <w:tcBorders>
              <w:top w:val="single" w:sz="4" w:space="0" w:color="auto"/>
              <w:left w:val="single" w:sz="4" w:space="0" w:color="auto"/>
              <w:bottom w:val="single" w:sz="4" w:space="0" w:color="auto"/>
              <w:right w:val="single" w:sz="4" w:space="0" w:color="auto"/>
            </w:tcBorders>
            <w:hideMark/>
          </w:tcPr>
          <w:p w14:paraId="23A88311" w14:textId="77777777" w:rsidR="00621E83" w:rsidRDefault="00621E83" w:rsidP="00BE6047">
            <w:pPr>
              <w:spacing w:after="0" w:line="240" w:lineRule="auto"/>
              <w:rPr>
                <w:b/>
                <w:bCs/>
              </w:rPr>
            </w:pPr>
            <w:r>
              <w:rPr>
                <w:b/>
                <w:bCs/>
              </w:rPr>
              <w:t>#</w:t>
            </w:r>
          </w:p>
        </w:tc>
        <w:tc>
          <w:tcPr>
            <w:tcW w:w="2426" w:type="dxa"/>
            <w:tcBorders>
              <w:top w:val="single" w:sz="4" w:space="0" w:color="auto"/>
              <w:left w:val="single" w:sz="4" w:space="0" w:color="auto"/>
              <w:bottom w:val="single" w:sz="4" w:space="0" w:color="auto"/>
              <w:right w:val="single" w:sz="4" w:space="0" w:color="auto"/>
            </w:tcBorders>
            <w:hideMark/>
          </w:tcPr>
          <w:p w14:paraId="12B8F7D9" w14:textId="77777777" w:rsidR="00621E83" w:rsidRDefault="00621E83" w:rsidP="00BE6047">
            <w:pPr>
              <w:spacing w:after="0" w:line="240" w:lineRule="auto"/>
              <w:rPr>
                <w:b/>
                <w:bCs/>
              </w:rPr>
            </w:pPr>
            <w:r>
              <w:rPr>
                <w:b/>
                <w:bCs/>
              </w:rPr>
              <w:t>Law Firm / Attorney</w:t>
            </w:r>
          </w:p>
        </w:tc>
        <w:tc>
          <w:tcPr>
            <w:tcW w:w="3377" w:type="dxa"/>
            <w:tcBorders>
              <w:top w:val="single" w:sz="4" w:space="0" w:color="auto"/>
              <w:left w:val="single" w:sz="4" w:space="0" w:color="auto"/>
              <w:bottom w:val="single" w:sz="4" w:space="0" w:color="auto"/>
              <w:right w:val="single" w:sz="4" w:space="0" w:color="auto"/>
            </w:tcBorders>
            <w:hideMark/>
          </w:tcPr>
          <w:p w14:paraId="5D08FD0C" w14:textId="77777777" w:rsidR="00621E83" w:rsidRDefault="00621E83" w:rsidP="00BE6047">
            <w:pPr>
              <w:spacing w:after="0" w:line="240" w:lineRule="auto"/>
              <w:rPr>
                <w:b/>
                <w:bCs/>
              </w:rPr>
            </w:pPr>
            <w:r>
              <w:rPr>
                <w:b/>
                <w:bCs/>
              </w:rPr>
              <w:t>Address/Emails</w:t>
            </w:r>
          </w:p>
        </w:tc>
        <w:tc>
          <w:tcPr>
            <w:tcW w:w="3726" w:type="dxa"/>
            <w:tcBorders>
              <w:top w:val="single" w:sz="4" w:space="0" w:color="auto"/>
              <w:left w:val="single" w:sz="4" w:space="0" w:color="auto"/>
              <w:bottom w:val="single" w:sz="4" w:space="0" w:color="auto"/>
              <w:right w:val="single" w:sz="4" w:space="0" w:color="auto"/>
            </w:tcBorders>
            <w:hideMark/>
          </w:tcPr>
          <w:p w14:paraId="3CE09E8F" w14:textId="77777777" w:rsidR="00621E83" w:rsidRDefault="00621E83" w:rsidP="00BE6047">
            <w:pPr>
              <w:spacing w:after="0" w:line="240" w:lineRule="auto"/>
              <w:rPr>
                <w:b/>
                <w:bCs/>
              </w:rPr>
            </w:pPr>
            <w:r>
              <w:rPr>
                <w:b/>
                <w:bCs/>
              </w:rPr>
              <w:t>Party Represented</w:t>
            </w:r>
          </w:p>
        </w:tc>
      </w:tr>
      <w:tr w:rsidR="00621E83" w14:paraId="2B3753E4" w14:textId="77777777" w:rsidTr="00BE6047">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104D6E82" w14:textId="77777777" w:rsidR="00621E83" w:rsidRDefault="00621E83" w:rsidP="00BE6047">
            <w:pPr>
              <w:spacing w:after="0" w:line="240" w:lineRule="auto"/>
            </w:pPr>
            <w:r>
              <w:t>1</w:t>
            </w:r>
          </w:p>
        </w:tc>
        <w:tc>
          <w:tcPr>
            <w:tcW w:w="2426" w:type="dxa"/>
            <w:tcBorders>
              <w:top w:val="single" w:sz="4" w:space="0" w:color="auto"/>
              <w:left w:val="single" w:sz="4" w:space="0" w:color="auto"/>
              <w:bottom w:val="single" w:sz="4" w:space="0" w:color="auto"/>
              <w:right w:val="single" w:sz="4" w:space="0" w:color="auto"/>
            </w:tcBorders>
            <w:hideMark/>
          </w:tcPr>
          <w:p w14:paraId="0595192B" w14:textId="77777777" w:rsidR="00621E83" w:rsidRDefault="00621E83" w:rsidP="00BE6047">
            <w:pPr>
              <w:spacing w:after="0" w:line="240" w:lineRule="auto"/>
            </w:pPr>
            <w:r>
              <w:t xml:space="preserve">Mrachek, Fitzgerald, Rose, Konopka, Thomas &amp; Weiss, P.A. / </w:t>
            </w:r>
            <w:r>
              <w:br/>
              <w:t xml:space="preserve">Page, Mrachek, Fitzgerald &amp; Rose, P.A. / </w:t>
            </w:r>
            <w:r>
              <w:br/>
              <w:t>Alan B. Rose, Esq.</w:t>
            </w:r>
          </w:p>
        </w:tc>
        <w:tc>
          <w:tcPr>
            <w:tcW w:w="3377" w:type="dxa"/>
            <w:tcBorders>
              <w:top w:val="single" w:sz="4" w:space="0" w:color="auto"/>
              <w:left w:val="single" w:sz="4" w:space="0" w:color="auto"/>
              <w:bottom w:val="single" w:sz="4" w:space="0" w:color="auto"/>
              <w:right w:val="single" w:sz="4" w:space="0" w:color="auto"/>
            </w:tcBorders>
            <w:hideMark/>
          </w:tcPr>
          <w:p w14:paraId="43F332FB" w14:textId="77777777" w:rsidR="00621E83" w:rsidRDefault="00621E83" w:rsidP="00BE6047">
            <w:pPr>
              <w:spacing w:after="0" w:line="240" w:lineRule="auto"/>
            </w:pPr>
            <w:r>
              <w:t>505 South Flagler Drive</w:t>
            </w:r>
            <w:r>
              <w:br/>
              <w:t>Suite 600</w:t>
            </w:r>
            <w:r>
              <w:br/>
              <w:t>West Palm Beach, Florida 33401</w:t>
            </w:r>
            <w:r>
              <w:br/>
              <w:t>+1 (561) 355-6991</w:t>
            </w:r>
            <w:r>
              <w:br/>
              <w:t>arose@mrachek-law.com,</w:t>
            </w:r>
            <w:r>
              <w:br/>
              <w:t xml:space="preserve">arose@pm-law.com, </w:t>
            </w:r>
            <w:r>
              <w:br/>
              <w:t>mchandler@mrachek-law.com,</w:t>
            </w:r>
            <w:r>
              <w:br/>
              <w:t xml:space="preserve">abourget@mrachek-law.com </w:t>
            </w:r>
          </w:p>
        </w:tc>
        <w:tc>
          <w:tcPr>
            <w:tcW w:w="3726" w:type="dxa"/>
            <w:tcBorders>
              <w:top w:val="single" w:sz="4" w:space="0" w:color="auto"/>
              <w:left w:val="single" w:sz="4" w:space="0" w:color="auto"/>
              <w:bottom w:val="single" w:sz="4" w:space="0" w:color="auto"/>
              <w:right w:val="single" w:sz="4" w:space="0" w:color="auto"/>
            </w:tcBorders>
            <w:hideMark/>
          </w:tcPr>
          <w:p w14:paraId="63F78F0A" w14:textId="77777777" w:rsidR="00621E83" w:rsidRDefault="00621E83" w:rsidP="00BE6047">
            <w:pPr>
              <w:spacing w:after="0" w:line="240" w:lineRule="auto"/>
            </w:pPr>
            <w:r>
              <w:t xml:space="preserve">Ted Bernstein (Individually &amp; as Successor Trustee of Shirley Trust), </w:t>
            </w:r>
            <w:r>
              <w:br/>
              <w:t xml:space="preserve">Attorney Alan B. Rose, Esq. (Personally &amp; Professionally), </w:t>
            </w:r>
            <w:r>
              <w:br/>
              <w:t>Page, Mrachek, Fitzgerald &amp; Rose, P.A.</w:t>
            </w:r>
          </w:p>
        </w:tc>
      </w:tr>
      <w:tr w:rsidR="00621E83" w14:paraId="2E807CC3" w14:textId="77777777" w:rsidTr="00BE6047">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049A22D4" w14:textId="77777777" w:rsidR="00621E83" w:rsidRDefault="00621E83" w:rsidP="00BE6047">
            <w:pPr>
              <w:spacing w:after="0" w:line="240" w:lineRule="auto"/>
            </w:pPr>
            <w:r>
              <w:t>2</w:t>
            </w:r>
          </w:p>
        </w:tc>
        <w:tc>
          <w:tcPr>
            <w:tcW w:w="2426" w:type="dxa"/>
            <w:tcBorders>
              <w:top w:val="single" w:sz="4" w:space="0" w:color="auto"/>
              <w:left w:val="single" w:sz="4" w:space="0" w:color="auto"/>
              <w:bottom w:val="single" w:sz="4" w:space="0" w:color="auto"/>
              <w:right w:val="single" w:sz="4" w:space="0" w:color="auto"/>
            </w:tcBorders>
            <w:hideMark/>
          </w:tcPr>
          <w:p w14:paraId="2836E00E" w14:textId="77777777" w:rsidR="00621E83" w:rsidRDefault="00621E83" w:rsidP="00BE6047">
            <w:pPr>
              <w:spacing w:after="0" w:line="240" w:lineRule="auto"/>
            </w:pPr>
            <w:r>
              <w:t xml:space="preserve">John P. Morrissey, P.A.  / </w:t>
            </w:r>
            <w:r>
              <w:br/>
              <w:t xml:space="preserve">John Patrick Morrissey, Esq. (FL Bar No. 993727) </w:t>
            </w:r>
          </w:p>
        </w:tc>
        <w:tc>
          <w:tcPr>
            <w:tcW w:w="3377" w:type="dxa"/>
            <w:tcBorders>
              <w:top w:val="single" w:sz="4" w:space="0" w:color="auto"/>
              <w:left w:val="single" w:sz="4" w:space="0" w:color="auto"/>
              <w:bottom w:val="single" w:sz="4" w:space="0" w:color="auto"/>
              <w:right w:val="single" w:sz="4" w:space="0" w:color="auto"/>
            </w:tcBorders>
            <w:hideMark/>
          </w:tcPr>
          <w:p w14:paraId="5C3E4609" w14:textId="77777777" w:rsidR="00621E83" w:rsidRDefault="00621E83" w:rsidP="00BE6047">
            <w:pPr>
              <w:spacing w:after="0" w:line="240" w:lineRule="auto"/>
            </w:pPr>
            <w:r>
              <w:t>330 Clematis Street</w:t>
            </w:r>
            <w:r>
              <w:br/>
              <w:t xml:space="preserve">Suite 213 </w:t>
            </w:r>
            <w:r>
              <w:br/>
              <w:t>West Palm Beach, FL 33401</w:t>
            </w:r>
            <w:r>
              <w:br/>
              <w:t>+1 (561) 833-0866</w:t>
            </w:r>
            <w:r>
              <w:br/>
              <w:t>john@jmorrisseylaw.com</w:t>
            </w:r>
          </w:p>
        </w:tc>
        <w:tc>
          <w:tcPr>
            <w:tcW w:w="3726" w:type="dxa"/>
            <w:tcBorders>
              <w:top w:val="single" w:sz="4" w:space="0" w:color="auto"/>
              <w:left w:val="single" w:sz="4" w:space="0" w:color="auto"/>
              <w:bottom w:val="single" w:sz="4" w:space="0" w:color="auto"/>
              <w:right w:val="single" w:sz="4" w:space="0" w:color="auto"/>
            </w:tcBorders>
            <w:hideMark/>
          </w:tcPr>
          <w:p w14:paraId="5C11B603" w14:textId="77777777" w:rsidR="00621E83" w:rsidRDefault="00621E83" w:rsidP="00BE6047">
            <w:pPr>
              <w:spacing w:after="0" w:line="240" w:lineRule="auto"/>
            </w:pPr>
            <w:r>
              <w:t xml:space="preserve">Alexandra Bernstein, </w:t>
            </w:r>
            <w:r>
              <w:br/>
              <w:t>Eric Bernstein,</w:t>
            </w:r>
            <w:r>
              <w:br/>
              <w:t>Michael Bernstein,</w:t>
            </w:r>
            <w:r>
              <w:br/>
              <w:t>Molly Simon</w:t>
            </w:r>
          </w:p>
        </w:tc>
      </w:tr>
      <w:tr w:rsidR="00621E83" w14:paraId="239BEF27" w14:textId="77777777" w:rsidTr="00BE6047">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123F1F5B" w14:textId="77777777" w:rsidR="00621E83" w:rsidRDefault="00621E83" w:rsidP="00BE6047">
            <w:pPr>
              <w:spacing w:after="0" w:line="240" w:lineRule="auto"/>
            </w:pPr>
            <w:r>
              <w:t>3</w:t>
            </w:r>
          </w:p>
        </w:tc>
        <w:tc>
          <w:tcPr>
            <w:tcW w:w="2426" w:type="dxa"/>
            <w:tcBorders>
              <w:top w:val="single" w:sz="4" w:space="0" w:color="auto"/>
              <w:left w:val="single" w:sz="4" w:space="0" w:color="auto"/>
              <w:bottom w:val="single" w:sz="4" w:space="0" w:color="auto"/>
              <w:right w:val="single" w:sz="4" w:space="0" w:color="auto"/>
            </w:tcBorders>
            <w:hideMark/>
          </w:tcPr>
          <w:p w14:paraId="1AA2A9B9" w14:textId="77777777" w:rsidR="00621E83" w:rsidRDefault="00621E83" w:rsidP="00BE6047">
            <w:pPr>
              <w:spacing w:after="0" w:line="240" w:lineRule="auto"/>
            </w:pPr>
            <w:r>
              <w:t>Ciklin Lubitz Martens &amp; O'Connell /</w:t>
            </w:r>
            <w:r>
              <w:br/>
              <w:t>Brian M. O'Connell, Esq. PA,</w:t>
            </w:r>
            <w:r>
              <w:br/>
              <w:t>Joielle "Joy" A. Foglietta Esq.,</w:t>
            </w:r>
            <w:r>
              <w:br/>
              <w:t>Ashley Crispin Ackal, Esq.</w:t>
            </w:r>
          </w:p>
        </w:tc>
        <w:tc>
          <w:tcPr>
            <w:tcW w:w="3377" w:type="dxa"/>
            <w:tcBorders>
              <w:top w:val="single" w:sz="4" w:space="0" w:color="auto"/>
              <w:left w:val="single" w:sz="4" w:space="0" w:color="auto"/>
              <w:bottom w:val="single" w:sz="4" w:space="0" w:color="auto"/>
              <w:right w:val="single" w:sz="4" w:space="0" w:color="auto"/>
            </w:tcBorders>
            <w:hideMark/>
          </w:tcPr>
          <w:p w14:paraId="6D55D281" w14:textId="77777777" w:rsidR="00621E83" w:rsidRDefault="00621E83" w:rsidP="00BE6047">
            <w:pPr>
              <w:spacing w:after="0" w:line="240" w:lineRule="auto"/>
            </w:pPr>
            <w:r>
              <w:t xml:space="preserve">515 N Flagler Dr </w:t>
            </w:r>
            <w:r>
              <w:br/>
              <w:t>20th Floor</w:t>
            </w:r>
            <w:r>
              <w:br/>
              <w:t>West Palm Beach, FL 33401</w:t>
            </w:r>
            <w:r>
              <w:br/>
              <w:t>+1 (561) 832-5900</w:t>
            </w:r>
            <w:r>
              <w:br/>
              <w:t xml:space="preserve">boconnell@ciklinlubitz.com, jfoglietta@ciklinlubitz.com, CAnderson@ciklinlubitz.com, </w:t>
            </w:r>
          </w:p>
        </w:tc>
        <w:tc>
          <w:tcPr>
            <w:tcW w:w="3726" w:type="dxa"/>
            <w:tcBorders>
              <w:top w:val="single" w:sz="4" w:space="0" w:color="auto"/>
              <w:left w:val="single" w:sz="4" w:space="0" w:color="auto"/>
              <w:bottom w:val="single" w:sz="4" w:space="0" w:color="auto"/>
              <w:right w:val="single" w:sz="4" w:space="0" w:color="auto"/>
            </w:tcBorders>
            <w:hideMark/>
          </w:tcPr>
          <w:p w14:paraId="107996D4" w14:textId="77777777" w:rsidR="00621E83" w:rsidRDefault="00621E83" w:rsidP="00BE6047">
            <w:pPr>
              <w:spacing w:after="0" w:line="240" w:lineRule="auto"/>
            </w:pPr>
            <w:r>
              <w:t>Estate Simon Bernstein,</w:t>
            </w:r>
            <w:r>
              <w:br/>
              <w:t>Brian O'Connell PR</w:t>
            </w:r>
          </w:p>
        </w:tc>
      </w:tr>
      <w:tr w:rsidR="00621E83" w14:paraId="2E4212D3" w14:textId="77777777" w:rsidTr="00BE6047">
        <w:trPr>
          <w:trHeight w:val="2627"/>
        </w:trPr>
        <w:tc>
          <w:tcPr>
            <w:tcW w:w="931" w:type="dxa"/>
            <w:tcBorders>
              <w:top w:val="single" w:sz="4" w:space="0" w:color="auto"/>
              <w:left w:val="single" w:sz="4" w:space="0" w:color="auto"/>
              <w:bottom w:val="single" w:sz="4" w:space="0" w:color="auto"/>
              <w:right w:val="single" w:sz="4" w:space="0" w:color="auto"/>
            </w:tcBorders>
            <w:noWrap/>
            <w:hideMark/>
          </w:tcPr>
          <w:p w14:paraId="30325E1F" w14:textId="77777777" w:rsidR="00621E83" w:rsidRDefault="00621E83" w:rsidP="00BE6047">
            <w:pPr>
              <w:spacing w:after="0" w:line="240" w:lineRule="auto"/>
            </w:pPr>
            <w:r>
              <w:t>4</w:t>
            </w:r>
          </w:p>
        </w:tc>
        <w:tc>
          <w:tcPr>
            <w:tcW w:w="2426" w:type="dxa"/>
            <w:tcBorders>
              <w:top w:val="single" w:sz="4" w:space="0" w:color="auto"/>
              <w:left w:val="single" w:sz="4" w:space="0" w:color="auto"/>
              <w:bottom w:val="single" w:sz="4" w:space="0" w:color="auto"/>
              <w:right w:val="single" w:sz="4" w:space="0" w:color="auto"/>
            </w:tcBorders>
            <w:hideMark/>
          </w:tcPr>
          <w:p w14:paraId="17519285" w14:textId="77777777" w:rsidR="00621E83" w:rsidRDefault="00621E83" w:rsidP="00BE6047">
            <w:pPr>
              <w:spacing w:after="0" w:line="240" w:lineRule="auto"/>
            </w:pPr>
            <w:r>
              <w:t>O'Connell &amp; Crispin Ackal, PLLC /</w:t>
            </w:r>
            <w:r>
              <w:br/>
              <w:t>Brian M. O'Connell, Esq. PA,</w:t>
            </w:r>
            <w:r>
              <w:br/>
              <w:t>Joielle "Joy" A. Foglietta Esq.,</w:t>
            </w:r>
            <w:r>
              <w:br/>
              <w:t>Ashley Crispin Ackal, Esq.</w:t>
            </w:r>
          </w:p>
        </w:tc>
        <w:tc>
          <w:tcPr>
            <w:tcW w:w="3377" w:type="dxa"/>
            <w:tcBorders>
              <w:top w:val="single" w:sz="4" w:space="0" w:color="auto"/>
              <w:left w:val="single" w:sz="4" w:space="0" w:color="auto"/>
              <w:bottom w:val="single" w:sz="4" w:space="0" w:color="auto"/>
              <w:right w:val="single" w:sz="4" w:space="0" w:color="auto"/>
            </w:tcBorders>
            <w:hideMark/>
          </w:tcPr>
          <w:p w14:paraId="2F6EC831" w14:textId="77777777" w:rsidR="00621E83" w:rsidRDefault="00621E83" w:rsidP="00BE6047">
            <w:pPr>
              <w:spacing w:after="0" w:line="240" w:lineRule="auto"/>
            </w:pPr>
            <w:r>
              <w:t>420 Royal Palm Way</w:t>
            </w:r>
            <w:r>
              <w:br/>
              <w:t>Suite 300</w:t>
            </w:r>
            <w:r>
              <w:br/>
              <w:t>Palm Beach, FL 33480</w:t>
            </w:r>
            <w:r>
              <w:br/>
              <w:t>+1 (561) 355-0403</w:t>
            </w:r>
            <w:r>
              <w:br/>
              <w:t>boconnell@ocalawyers.com,</w:t>
            </w:r>
            <w:r>
              <w:br/>
              <w:t>service@OCAlawyers.com,</w:t>
            </w:r>
            <w:r>
              <w:br/>
              <w:t>acrispinackal@ocalawyers.com,</w:t>
            </w:r>
            <w:r>
              <w:br/>
              <w:t>secondaryservice@OCAlawyers.com,</w:t>
            </w:r>
            <w:r>
              <w:br/>
              <w:t>jfoglietta@ocalawyers.com,</w:t>
            </w:r>
            <w:r>
              <w:br/>
              <w:t>dreed@OCAlawyers.com</w:t>
            </w:r>
          </w:p>
        </w:tc>
        <w:tc>
          <w:tcPr>
            <w:tcW w:w="3726" w:type="dxa"/>
            <w:tcBorders>
              <w:top w:val="single" w:sz="4" w:space="0" w:color="auto"/>
              <w:left w:val="single" w:sz="4" w:space="0" w:color="auto"/>
              <w:bottom w:val="single" w:sz="4" w:space="0" w:color="auto"/>
              <w:right w:val="single" w:sz="4" w:space="0" w:color="auto"/>
            </w:tcBorders>
            <w:hideMark/>
          </w:tcPr>
          <w:p w14:paraId="4802CB67" w14:textId="77777777" w:rsidR="00621E83" w:rsidRDefault="00621E83" w:rsidP="00BE6047">
            <w:pPr>
              <w:spacing w:after="0" w:line="240" w:lineRule="auto"/>
            </w:pPr>
            <w:r>
              <w:t>Estate Simon Bernstein,</w:t>
            </w:r>
            <w:r>
              <w:br/>
              <w:t>Brian O'Connell PR</w:t>
            </w:r>
          </w:p>
        </w:tc>
      </w:tr>
      <w:tr w:rsidR="00621E83" w14:paraId="6DBCEBE9" w14:textId="77777777" w:rsidTr="00BE6047">
        <w:trPr>
          <w:trHeight w:val="1160"/>
        </w:trPr>
        <w:tc>
          <w:tcPr>
            <w:tcW w:w="931" w:type="dxa"/>
            <w:tcBorders>
              <w:top w:val="single" w:sz="4" w:space="0" w:color="auto"/>
              <w:left w:val="single" w:sz="4" w:space="0" w:color="auto"/>
              <w:bottom w:val="single" w:sz="4" w:space="0" w:color="auto"/>
              <w:right w:val="single" w:sz="4" w:space="0" w:color="auto"/>
            </w:tcBorders>
            <w:noWrap/>
            <w:hideMark/>
          </w:tcPr>
          <w:p w14:paraId="37D8EB6A" w14:textId="77777777" w:rsidR="00621E83" w:rsidRDefault="00621E83" w:rsidP="00BE6047">
            <w:pPr>
              <w:spacing w:after="0" w:line="240" w:lineRule="auto"/>
            </w:pPr>
            <w:r>
              <w:t>5</w:t>
            </w:r>
          </w:p>
        </w:tc>
        <w:tc>
          <w:tcPr>
            <w:tcW w:w="2426" w:type="dxa"/>
            <w:tcBorders>
              <w:top w:val="single" w:sz="4" w:space="0" w:color="auto"/>
              <w:left w:val="single" w:sz="4" w:space="0" w:color="auto"/>
              <w:bottom w:val="single" w:sz="4" w:space="0" w:color="auto"/>
              <w:right w:val="single" w:sz="4" w:space="0" w:color="auto"/>
            </w:tcBorders>
            <w:hideMark/>
          </w:tcPr>
          <w:p w14:paraId="17CC1548" w14:textId="77777777" w:rsidR="00621E83" w:rsidRDefault="00621E83" w:rsidP="00BE6047">
            <w:pPr>
              <w:spacing w:after="0" w:line="240" w:lineRule="auto"/>
            </w:pPr>
            <w:r>
              <w:t>ADR &amp; MEDIATIONS SERVICES, LLC / Diana Lewis Fla. Bar No. 351350 - GAL</w:t>
            </w:r>
          </w:p>
        </w:tc>
        <w:tc>
          <w:tcPr>
            <w:tcW w:w="3377" w:type="dxa"/>
            <w:tcBorders>
              <w:top w:val="single" w:sz="4" w:space="0" w:color="auto"/>
              <w:left w:val="single" w:sz="4" w:space="0" w:color="auto"/>
              <w:bottom w:val="single" w:sz="4" w:space="0" w:color="auto"/>
              <w:right w:val="single" w:sz="4" w:space="0" w:color="auto"/>
            </w:tcBorders>
            <w:hideMark/>
          </w:tcPr>
          <w:p w14:paraId="0B59217C" w14:textId="77777777" w:rsidR="00621E83" w:rsidRDefault="00621E83" w:rsidP="00BE6047">
            <w:pPr>
              <w:spacing w:after="0" w:line="240" w:lineRule="auto"/>
            </w:pPr>
            <w:r>
              <w:t>2765 Tecumseh Drive</w:t>
            </w:r>
            <w:r>
              <w:br/>
              <w:t>West Palm Beach, FL 33409</w:t>
            </w:r>
            <w:r>
              <w:br/>
              <w:t>(561) 758-3017</w:t>
            </w:r>
            <w:r>
              <w:br/>
              <w:t>dzlewis@aol.com</w:t>
            </w:r>
          </w:p>
        </w:tc>
        <w:tc>
          <w:tcPr>
            <w:tcW w:w="3726" w:type="dxa"/>
            <w:tcBorders>
              <w:top w:val="single" w:sz="4" w:space="0" w:color="auto"/>
              <w:left w:val="single" w:sz="4" w:space="0" w:color="auto"/>
              <w:bottom w:val="single" w:sz="4" w:space="0" w:color="auto"/>
              <w:right w:val="single" w:sz="4" w:space="0" w:color="auto"/>
            </w:tcBorders>
            <w:hideMark/>
          </w:tcPr>
          <w:p w14:paraId="7566399B" w14:textId="77777777" w:rsidR="00621E83" w:rsidRDefault="00621E83" w:rsidP="00BE6047">
            <w:pPr>
              <w:spacing w:after="0" w:line="240" w:lineRule="auto"/>
            </w:pPr>
            <w:r>
              <w:t>Joshua, Jacob &amp; Daniel Bernstein</w:t>
            </w:r>
          </w:p>
        </w:tc>
      </w:tr>
      <w:tr w:rsidR="00621E83" w14:paraId="39F4816C" w14:textId="77777777" w:rsidTr="00BE6047">
        <w:trPr>
          <w:trHeight w:val="1430"/>
        </w:trPr>
        <w:tc>
          <w:tcPr>
            <w:tcW w:w="931" w:type="dxa"/>
            <w:tcBorders>
              <w:top w:val="single" w:sz="4" w:space="0" w:color="auto"/>
              <w:left w:val="single" w:sz="4" w:space="0" w:color="auto"/>
              <w:bottom w:val="single" w:sz="4" w:space="0" w:color="auto"/>
              <w:right w:val="single" w:sz="4" w:space="0" w:color="auto"/>
            </w:tcBorders>
            <w:noWrap/>
            <w:hideMark/>
          </w:tcPr>
          <w:p w14:paraId="03B34C8C" w14:textId="77777777" w:rsidR="00621E83" w:rsidRDefault="00621E83" w:rsidP="00BE6047">
            <w:pPr>
              <w:spacing w:after="0" w:line="240" w:lineRule="auto"/>
            </w:pPr>
            <w:r>
              <w:t>6</w:t>
            </w:r>
          </w:p>
        </w:tc>
        <w:tc>
          <w:tcPr>
            <w:tcW w:w="2426" w:type="dxa"/>
            <w:tcBorders>
              <w:top w:val="single" w:sz="4" w:space="0" w:color="auto"/>
              <w:left w:val="single" w:sz="4" w:space="0" w:color="auto"/>
              <w:bottom w:val="single" w:sz="4" w:space="0" w:color="auto"/>
              <w:right w:val="single" w:sz="4" w:space="0" w:color="auto"/>
            </w:tcBorders>
            <w:hideMark/>
          </w:tcPr>
          <w:p w14:paraId="108C56ED" w14:textId="77777777" w:rsidR="00621E83" w:rsidRDefault="00621E83" w:rsidP="00BE6047">
            <w:pPr>
              <w:spacing w:after="0" w:line="240" w:lineRule="auto"/>
            </w:pPr>
            <w:r>
              <w:t xml:space="preserve">Matrix Mediation / </w:t>
            </w:r>
            <w:r>
              <w:br/>
              <w:t>Ronald Alvarez,</w:t>
            </w:r>
            <w:r>
              <w:br/>
              <w:t>Rodney G Romano</w:t>
            </w:r>
          </w:p>
        </w:tc>
        <w:tc>
          <w:tcPr>
            <w:tcW w:w="3377" w:type="dxa"/>
            <w:tcBorders>
              <w:top w:val="single" w:sz="4" w:space="0" w:color="auto"/>
              <w:left w:val="single" w:sz="4" w:space="0" w:color="auto"/>
              <w:bottom w:val="single" w:sz="4" w:space="0" w:color="auto"/>
              <w:right w:val="single" w:sz="4" w:space="0" w:color="auto"/>
            </w:tcBorders>
            <w:hideMark/>
          </w:tcPr>
          <w:p w14:paraId="72EF812F" w14:textId="77777777" w:rsidR="00621E83" w:rsidRDefault="00621E83" w:rsidP="00BE6047">
            <w:pPr>
              <w:spacing w:after="0" w:line="240" w:lineRule="auto"/>
            </w:pPr>
            <w:r>
              <w:t>1655 Palm Beach Lakes Boulevard</w:t>
            </w:r>
            <w:r>
              <w:br/>
              <w:t>Suite 700 and Suite 710</w:t>
            </w:r>
            <w:r>
              <w:br/>
              <w:t>West Palm Beach, Florida 33401</w:t>
            </w:r>
            <w:r>
              <w:br/>
              <w:t xml:space="preserve"> (800) 379.2580</w:t>
            </w:r>
            <w:r>
              <w:br/>
              <w:t>ron@matrixmediation.com,</w:t>
            </w:r>
            <w:r>
              <w:br/>
              <w:t>tamara@matrixmediation.com,</w:t>
            </w:r>
            <w:r>
              <w:br/>
            </w:r>
            <w:r>
              <w:lastRenderedPageBreak/>
              <w:t>eservicematrixmediation@gmail.com ,</w:t>
            </w:r>
          </w:p>
        </w:tc>
        <w:tc>
          <w:tcPr>
            <w:tcW w:w="3726" w:type="dxa"/>
            <w:tcBorders>
              <w:top w:val="single" w:sz="4" w:space="0" w:color="auto"/>
              <w:left w:val="single" w:sz="4" w:space="0" w:color="auto"/>
              <w:bottom w:val="single" w:sz="4" w:space="0" w:color="auto"/>
              <w:right w:val="single" w:sz="4" w:space="0" w:color="auto"/>
            </w:tcBorders>
            <w:hideMark/>
          </w:tcPr>
          <w:p w14:paraId="693BE607" w14:textId="77777777" w:rsidR="00621E83" w:rsidRDefault="00621E83" w:rsidP="00BE6047"/>
        </w:tc>
      </w:tr>
      <w:tr w:rsidR="00621E83" w14:paraId="2D92F0E5" w14:textId="77777777" w:rsidTr="00BE6047">
        <w:trPr>
          <w:trHeight w:val="3000"/>
        </w:trPr>
        <w:tc>
          <w:tcPr>
            <w:tcW w:w="931" w:type="dxa"/>
            <w:tcBorders>
              <w:top w:val="single" w:sz="4" w:space="0" w:color="auto"/>
              <w:left w:val="single" w:sz="4" w:space="0" w:color="auto"/>
              <w:bottom w:val="single" w:sz="4" w:space="0" w:color="auto"/>
              <w:right w:val="single" w:sz="4" w:space="0" w:color="auto"/>
            </w:tcBorders>
            <w:noWrap/>
            <w:hideMark/>
          </w:tcPr>
          <w:p w14:paraId="7415CEC5" w14:textId="77777777" w:rsidR="00621E83" w:rsidRDefault="00621E83" w:rsidP="00BE6047">
            <w:pPr>
              <w:spacing w:after="0" w:line="240" w:lineRule="auto"/>
            </w:pPr>
            <w:r>
              <w:t>7</w:t>
            </w:r>
          </w:p>
        </w:tc>
        <w:tc>
          <w:tcPr>
            <w:tcW w:w="2426" w:type="dxa"/>
            <w:tcBorders>
              <w:top w:val="single" w:sz="4" w:space="0" w:color="auto"/>
              <w:left w:val="single" w:sz="4" w:space="0" w:color="auto"/>
              <w:bottom w:val="single" w:sz="4" w:space="0" w:color="auto"/>
              <w:right w:val="single" w:sz="4" w:space="0" w:color="auto"/>
            </w:tcBorders>
            <w:hideMark/>
          </w:tcPr>
          <w:p w14:paraId="03AA40CC" w14:textId="77777777" w:rsidR="00621E83" w:rsidRDefault="00621E83" w:rsidP="00BE6047">
            <w:pPr>
              <w:spacing w:after="0" w:line="240" w:lineRule="auto"/>
            </w:pPr>
            <w:r>
              <w:t>Perlman, Bajandas, Yevoli &amp; Albright, P.L. /</w:t>
            </w:r>
            <w:r>
              <w:br/>
              <w:t>Paul D. Turner, Esq. (FL Bar No. 113743)</w:t>
            </w:r>
            <w:r>
              <w:br/>
              <w:t>Miguel Armenteros, Jr., Esq. (FL Bar No. 14929)</w:t>
            </w:r>
          </w:p>
          <w:p w14:paraId="358494DF" w14:textId="77777777" w:rsidR="00621E83" w:rsidRDefault="00621E83" w:rsidP="00BE6047">
            <w:pPr>
              <w:spacing w:after="0" w:line="240" w:lineRule="auto"/>
            </w:pPr>
            <w:r>
              <w:t>TERMINATED</w:t>
            </w:r>
          </w:p>
        </w:tc>
        <w:tc>
          <w:tcPr>
            <w:tcW w:w="3377" w:type="dxa"/>
            <w:tcBorders>
              <w:top w:val="single" w:sz="4" w:space="0" w:color="auto"/>
              <w:left w:val="single" w:sz="4" w:space="0" w:color="auto"/>
              <w:bottom w:val="single" w:sz="4" w:space="0" w:color="auto"/>
              <w:right w:val="single" w:sz="4" w:space="0" w:color="auto"/>
            </w:tcBorders>
            <w:hideMark/>
          </w:tcPr>
          <w:p w14:paraId="3A5002C8" w14:textId="77777777" w:rsidR="00621E83" w:rsidRDefault="00621E83" w:rsidP="00BE6047">
            <w:pPr>
              <w:spacing w:after="0" w:line="240" w:lineRule="auto"/>
            </w:pPr>
            <w:r>
              <w:t>200 S Andrews Avenue</w:t>
            </w:r>
            <w:r>
              <w:br/>
              <w:t>Suite 600</w:t>
            </w:r>
            <w:r>
              <w:br/>
              <w:t>Fort Lauderdale, FL 33301</w:t>
            </w:r>
            <w:r>
              <w:br/>
              <w:t>+1 (954) 566-7117</w:t>
            </w:r>
            <w:r>
              <w:br/>
              <w:t>pturner@pbyalaw.com,</w:t>
            </w:r>
            <w:r>
              <w:br/>
              <w:t>miguel@pbyalaw.com,</w:t>
            </w:r>
            <w:r>
              <w:br/>
              <w:t>rking@pbyalaw.com,</w:t>
            </w:r>
            <w:r>
              <w:br/>
              <w:t>eservicemia@pbyalaw.com,</w:t>
            </w:r>
            <w:r>
              <w:br/>
              <w:t>mzucker@pbyalaw.com,</w:t>
            </w:r>
            <w:r>
              <w:br/>
              <w:t xml:space="preserve">eserviceftl@pbyalaw.com </w:t>
            </w:r>
          </w:p>
        </w:tc>
        <w:tc>
          <w:tcPr>
            <w:tcW w:w="3726" w:type="dxa"/>
            <w:tcBorders>
              <w:top w:val="single" w:sz="4" w:space="0" w:color="auto"/>
              <w:left w:val="single" w:sz="4" w:space="0" w:color="auto"/>
              <w:bottom w:val="single" w:sz="4" w:space="0" w:color="auto"/>
              <w:right w:val="single" w:sz="4" w:space="0" w:color="auto"/>
            </w:tcBorders>
            <w:hideMark/>
          </w:tcPr>
          <w:p w14:paraId="2A878F58" w14:textId="77777777" w:rsidR="00621E83" w:rsidRDefault="00621E83" w:rsidP="00BE6047">
            <w:pPr>
              <w:spacing w:after="0" w:line="240" w:lineRule="auto"/>
            </w:pPr>
            <w:r>
              <w:t>Joshua Ennio Zander Bernstein</w:t>
            </w:r>
          </w:p>
        </w:tc>
      </w:tr>
      <w:tr w:rsidR="00621E83" w14:paraId="48D34A4C" w14:textId="77777777" w:rsidTr="00BE6047">
        <w:trPr>
          <w:trHeight w:val="1800"/>
        </w:trPr>
        <w:tc>
          <w:tcPr>
            <w:tcW w:w="931" w:type="dxa"/>
            <w:tcBorders>
              <w:top w:val="single" w:sz="4" w:space="0" w:color="auto"/>
              <w:left w:val="single" w:sz="4" w:space="0" w:color="auto"/>
              <w:bottom w:val="single" w:sz="4" w:space="0" w:color="auto"/>
              <w:right w:val="single" w:sz="4" w:space="0" w:color="auto"/>
            </w:tcBorders>
            <w:noWrap/>
            <w:hideMark/>
          </w:tcPr>
          <w:p w14:paraId="7930576E" w14:textId="77777777" w:rsidR="00621E83" w:rsidRDefault="00621E83" w:rsidP="00BE6047">
            <w:pPr>
              <w:spacing w:after="0" w:line="240" w:lineRule="auto"/>
            </w:pPr>
            <w:r>
              <w:t>8</w:t>
            </w:r>
          </w:p>
        </w:tc>
        <w:tc>
          <w:tcPr>
            <w:tcW w:w="2426" w:type="dxa"/>
            <w:tcBorders>
              <w:top w:val="single" w:sz="4" w:space="0" w:color="auto"/>
              <w:left w:val="single" w:sz="4" w:space="0" w:color="auto"/>
              <w:bottom w:val="single" w:sz="4" w:space="0" w:color="auto"/>
              <w:right w:val="single" w:sz="4" w:space="0" w:color="auto"/>
            </w:tcBorders>
            <w:hideMark/>
          </w:tcPr>
          <w:p w14:paraId="4E9719C9" w14:textId="77777777" w:rsidR="00621E83" w:rsidRDefault="00621E83" w:rsidP="00BE6047">
            <w:pPr>
              <w:spacing w:after="0" w:line="240" w:lineRule="auto"/>
            </w:pPr>
            <w:r>
              <w:t>Gutter Chaves Josepher Rubin Forman Fleisher Miller PA /Charles D. Rubin, Esq.</w:t>
            </w:r>
          </w:p>
        </w:tc>
        <w:tc>
          <w:tcPr>
            <w:tcW w:w="3377" w:type="dxa"/>
            <w:tcBorders>
              <w:top w:val="single" w:sz="4" w:space="0" w:color="auto"/>
              <w:left w:val="single" w:sz="4" w:space="0" w:color="auto"/>
              <w:bottom w:val="single" w:sz="4" w:space="0" w:color="auto"/>
              <w:right w:val="single" w:sz="4" w:space="0" w:color="auto"/>
            </w:tcBorders>
            <w:hideMark/>
          </w:tcPr>
          <w:p w14:paraId="15C5138E" w14:textId="77777777" w:rsidR="00621E83" w:rsidRDefault="00621E83" w:rsidP="00BE6047">
            <w:pPr>
              <w:spacing w:after="0" w:line="240" w:lineRule="auto"/>
            </w:pPr>
            <w:r>
              <w:t>Boca Corporate Center</w:t>
            </w:r>
            <w:r>
              <w:br/>
              <w:t>2101 NW Corporate Blvd.</w:t>
            </w:r>
            <w:r>
              <w:br/>
              <w:t>Suite 107</w:t>
            </w:r>
            <w:r>
              <w:br/>
              <w:t>Boca Raton, FL 33431-7343</w:t>
            </w:r>
            <w:r>
              <w:br/>
              <w:t xml:space="preserve"> 561.998.7847</w:t>
            </w:r>
            <w:r>
              <w:br/>
              <w:t>crubin@floridatax.com</w:t>
            </w:r>
          </w:p>
        </w:tc>
        <w:tc>
          <w:tcPr>
            <w:tcW w:w="3726" w:type="dxa"/>
            <w:tcBorders>
              <w:top w:val="single" w:sz="4" w:space="0" w:color="auto"/>
              <w:left w:val="single" w:sz="4" w:space="0" w:color="auto"/>
              <w:bottom w:val="single" w:sz="4" w:space="0" w:color="auto"/>
              <w:right w:val="single" w:sz="4" w:space="0" w:color="auto"/>
            </w:tcBorders>
            <w:hideMark/>
          </w:tcPr>
          <w:p w14:paraId="448BF8C4" w14:textId="77777777" w:rsidR="00621E83" w:rsidRDefault="00621E83" w:rsidP="00BE6047"/>
        </w:tc>
      </w:tr>
      <w:tr w:rsidR="00621E83" w14:paraId="5351D45F" w14:textId="77777777" w:rsidTr="00BE6047">
        <w:trPr>
          <w:trHeight w:val="2465"/>
        </w:trPr>
        <w:tc>
          <w:tcPr>
            <w:tcW w:w="931" w:type="dxa"/>
            <w:tcBorders>
              <w:top w:val="single" w:sz="4" w:space="0" w:color="auto"/>
              <w:left w:val="single" w:sz="4" w:space="0" w:color="auto"/>
              <w:bottom w:val="single" w:sz="4" w:space="0" w:color="auto"/>
              <w:right w:val="single" w:sz="4" w:space="0" w:color="auto"/>
            </w:tcBorders>
            <w:noWrap/>
            <w:hideMark/>
          </w:tcPr>
          <w:p w14:paraId="6CD6304E" w14:textId="77777777" w:rsidR="00621E83" w:rsidRDefault="00621E83" w:rsidP="00BE6047">
            <w:pPr>
              <w:spacing w:after="0" w:line="240" w:lineRule="auto"/>
            </w:pPr>
            <w:r>
              <w:t>9</w:t>
            </w:r>
          </w:p>
        </w:tc>
        <w:tc>
          <w:tcPr>
            <w:tcW w:w="2426" w:type="dxa"/>
            <w:tcBorders>
              <w:top w:val="single" w:sz="4" w:space="0" w:color="auto"/>
              <w:left w:val="single" w:sz="4" w:space="0" w:color="auto"/>
              <w:bottom w:val="single" w:sz="4" w:space="0" w:color="auto"/>
              <w:right w:val="single" w:sz="4" w:space="0" w:color="auto"/>
            </w:tcBorders>
            <w:hideMark/>
          </w:tcPr>
          <w:p w14:paraId="70081359" w14:textId="77777777" w:rsidR="00621E83" w:rsidRDefault="00621E83" w:rsidP="00BE6047">
            <w:pPr>
              <w:spacing w:after="0" w:line="240" w:lineRule="auto"/>
            </w:pPr>
            <w:r>
              <w:t xml:space="preserve">Tescher &amp; Spallina, PA / </w:t>
            </w:r>
            <w:r>
              <w:br/>
              <w:t>Donald R. Tescher, Robert L. Spallina</w:t>
            </w:r>
          </w:p>
        </w:tc>
        <w:tc>
          <w:tcPr>
            <w:tcW w:w="3377" w:type="dxa"/>
            <w:tcBorders>
              <w:top w:val="single" w:sz="4" w:space="0" w:color="auto"/>
              <w:left w:val="single" w:sz="4" w:space="0" w:color="auto"/>
              <w:bottom w:val="single" w:sz="4" w:space="0" w:color="auto"/>
              <w:right w:val="single" w:sz="4" w:space="0" w:color="auto"/>
            </w:tcBorders>
            <w:hideMark/>
          </w:tcPr>
          <w:p w14:paraId="00DB36A5" w14:textId="77777777" w:rsidR="00621E83" w:rsidRDefault="00621E83" w:rsidP="00BE6047">
            <w:pPr>
              <w:spacing w:after="0" w:line="240" w:lineRule="auto"/>
            </w:pPr>
            <w:r>
              <w:t>Boca Village Corporate Center I</w:t>
            </w:r>
            <w:r>
              <w:br/>
              <w:t>4855 Technology Way</w:t>
            </w:r>
            <w:r>
              <w:br/>
              <w:t>Suite 720</w:t>
            </w:r>
            <w:r>
              <w:br/>
              <w:t>Boca Raton, FL 33431</w:t>
            </w:r>
            <w:r>
              <w:br/>
              <w:t xml:space="preserve"> (561) 997-7008</w:t>
            </w:r>
            <w:r>
              <w:br/>
              <w:t>dtescher@tescherlaw.com,</w:t>
            </w:r>
            <w:r>
              <w:br/>
              <w:t>dtescher@tescherspallina.com,</w:t>
            </w:r>
            <w:r>
              <w:br/>
              <w:t>ddustin@tescherlaw.com,</w:t>
            </w:r>
            <w:r>
              <w:br/>
              <w:t>rspallina@comcast.net,</w:t>
            </w:r>
            <w:r>
              <w:br/>
              <w:t>rspallina@tescherspallina.com</w:t>
            </w:r>
          </w:p>
        </w:tc>
        <w:tc>
          <w:tcPr>
            <w:tcW w:w="3726" w:type="dxa"/>
            <w:tcBorders>
              <w:top w:val="single" w:sz="4" w:space="0" w:color="auto"/>
              <w:left w:val="single" w:sz="4" w:space="0" w:color="auto"/>
              <w:bottom w:val="single" w:sz="4" w:space="0" w:color="auto"/>
              <w:right w:val="single" w:sz="4" w:space="0" w:color="auto"/>
            </w:tcBorders>
            <w:hideMark/>
          </w:tcPr>
          <w:p w14:paraId="74CC0E69" w14:textId="77777777" w:rsidR="00621E83" w:rsidRDefault="00621E83" w:rsidP="00BE6047">
            <w:pPr>
              <w:spacing w:after="0" w:line="240" w:lineRule="auto"/>
            </w:pPr>
            <w:r>
              <w:t xml:space="preserve">Robert Spallina, </w:t>
            </w:r>
            <w:r>
              <w:br/>
              <w:t>Donald Tescher,</w:t>
            </w:r>
            <w:r>
              <w:br/>
              <w:t xml:space="preserve">Tescher &amp; Spallina, PA, </w:t>
            </w:r>
            <w:r>
              <w:br/>
              <w:t xml:space="preserve">Robert Spallina (Personally &amp; Professionally), </w:t>
            </w:r>
            <w:r>
              <w:br/>
              <w:t>Donald Tescher (Personally &amp; Professionally)</w:t>
            </w:r>
          </w:p>
        </w:tc>
      </w:tr>
      <w:tr w:rsidR="00621E83" w14:paraId="47A08A92" w14:textId="77777777" w:rsidTr="00BE6047">
        <w:trPr>
          <w:trHeight w:val="2400"/>
        </w:trPr>
        <w:tc>
          <w:tcPr>
            <w:tcW w:w="931" w:type="dxa"/>
            <w:tcBorders>
              <w:top w:val="single" w:sz="4" w:space="0" w:color="auto"/>
              <w:left w:val="single" w:sz="4" w:space="0" w:color="auto"/>
              <w:bottom w:val="single" w:sz="4" w:space="0" w:color="auto"/>
              <w:right w:val="single" w:sz="4" w:space="0" w:color="auto"/>
            </w:tcBorders>
            <w:noWrap/>
            <w:hideMark/>
          </w:tcPr>
          <w:p w14:paraId="054D1A0E" w14:textId="77777777" w:rsidR="00621E83" w:rsidRDefault="00621E83" w:rsidP="00BE6047">
            <w:pPr>
              <w:spacing w:after="0" w:line="240" w:lineRule="auto"/>
            </w:pPr>
            <w:r>
              <w:t>10</w:t>
            </w:r>
          </w:p>
        </w:tc>
        <w:tc>
          <w:tcPr>
            <w:tcW w:w="2426" w:type="dxa"/>
            <w:tcBorders>
              <w:top w:val="single" w:sz="4" w:space="0" w:color="auto"/>
              <w:left w:val="single" w:sz="4" w:space="0" w:color="auto"/>
              <w:bottom w:val="single" w:sz="4" w:space="0" w:color="auto"/>
              <w:right w:val="single" w:sz="4" w:space="0" w:color="auto"/>
            </w:tcBorders>
            <w:hideMark/>
          </w:tcPr>
          <w:p w14:paraId="79ED40E2" w14:textId="77777777" w:rsidR="00621E83" w:rsidRDefault="00621E83" w:rsidP="00BE6047">
            <w:pPr>
              <w:spacing w:after="0" w:line="240" w:lineRule="auto"/>
            </w:pPr>
            <w:r>
              <w:t xml:space="preserve">Peter M. Feaman, P.A. / </w:t>
            </w:r>
            <w:r>
              <w:br/>
              <w:t>Peter M. Feaman, Esq.,</w:t>
            </w:r>
            <w:r>
              <w:br/>
              <w:t>Nancy Guffey, Esq.</w:t>
            </w:r>
          </w:p>
        </w:tc>
        <w:tc>
          <w:tcPr>
            <w:tcW w:w="3377" w:type="dxa"/>
            <w:tcBorders>
              <w:top w:val="single" w:sz="4" w:space="0" w:color="auto"/>
              <w:left w:val="single" w:sz="4" w:space="0" w:color="auto"/>
              <w:bottom w:val="single" w:sz="4" w:space="0" w:color="auto"/>
              <w:right w:val="single" w:sz="4" w:space="0" w:color="auto"/>
            </w:tcBorders>
            <w:hideMark/>
          </w:tcPr>
          <w:p w14:paraId="1DDF07FA" w14:textId="77777777" w:rsidR="00621E83" w:rsidRDefault="00621E83" w:rsidP="00BE6047">
            <w:pPr>
              <w:spacing w:after="0" w:line="240" w:lineRule="auto"/>
            </w:pPr>
            <w:r>
              <w:t>3695 W. Boynton Beach Blvd.</w:t>
            </w:r>
            <w:r>
              <w:br/>
              <w:t>Suite 9</w:t>
            </w:r>
            <w:r>
              <w:br/>
              <w:t>Boynton Beach, FL 33436</w:t>
            </w:r>
            <w:r>
              <w:br/>
              <w:t>+1 (561) 734-5552</w:t>
            </w:r>
            <w:r>
              <w:br/>
              <w:t>pfeaman@feamanlaw.com,</w:t>
            </w:r>
            <w:r>
              <w:br/>
              <w:t>mkoskey@feamanlaw.com,</w:t>
            </w:r>
            <w:r>
              <w:br/>
              <w:t>service@feamanlaw.com,</w:t>
            </w:r>
            <w:r>
              <w:br/>
              <w:t>nguffey@feamanlaw.com</w:t>
            </w:r>
          </w:p>
        </w:tc>
        <w:tc>
          <w:tcPr>
            <w:tcW w:w="3726" w:type="dxa"/>
            <w:tcBorders>
              <w:top w:val="single" w:sz="4" w:space="0" w:color="auto"/>
              <w:left w:val="single" w:sz="4" w:space="0" w:color="auto"/>
              <w:bottom w:val="single" w:sz="4" w:space="0" w:color="auto"/>
              <w:right w:val="single" w:sz="4" w:space="0" w:color="auto"/>
            </w:tcBorders>
            <w:hideMark/>
          </w:tcPr>
          <w:p w14:paraId="1041CEA0" w14:textId="77777777" w:rsidR="00621E83" w:rsidRDefault="00621E83" w:rsidP="00BE6047">
            <w:pPr>
              <w:spacing w:after="0" w:line="240" w:lineRule="auto"/>
            </w:pPr>
            <w:r>
              <w:t>William E. Stansbury</w:t>
            </w:r>
          </w:p>
        </w:tc>
      </w:tr>
      <w:tr w:rsidR="00621E83" w14:paraId="43FA04A8" w14:textId="77777777" w:rsidTr="00BE6047">
        <w:trPr>
          <w:trHeight w:val="1700"/>
        </w:trPr>
        <w:tc>
          <w:tcPr>
            <w:tcW w:w="931" w:type="dxa"/>
            <w:tcBorders>
              <w:top w:val="single" w:sz="4" w:space="0" w:color="auto"/>
              <w:left w:val="single" w:sz="4" w:space="0" w:color="auto"/>
              <w:bottom w:val="single" w:sz="4" w:space="0" w:color="auto"/>
              <w:right w:val="single" w:sz="4" w:space="0" w:color="auto"/>
            </w:tcBorders>
            <w:noWrap/>
            <w:hideMark/>
          </w:tcPr>
          <w:p w14:paraId="74F0D096" w14:textId="77777777" w:rsidR="00621E83" w:rsidRDefault="00621E83" w:rsidP="00BE6047">
            <w:pPr>
              <w:spacing w:after="0" w:line="240" w:lineRule="auto"/>
            </w:pPr>
            <w:r>
              <w:t>11</w:t>
            </w:r>
          </w:p>
        </w:tc>
        <w:tc>
          <w:tcPr>
            <w:tcW w:w="2426" w:type="dxa"/>
            <w:tcBorders>
              <w:top w:val="single" w:sz="4" w:space="0" w:color="auto"/>
              <w:left w:val="single" w:sz="4" w:space="0" w:color="auto"/>
              <w:bottom w:val="single" w:sz="4" w:space="0" w:color="auto"/>
              <w:right w:val="single" w:sz="4" w:space="0" w:color="auto"/>
            </w:tcBorders>
            <w:hideMark/>
          </w:tcPr>
          <w:p w14:paraId="557F0A9E" w14:textId="77777777" w:rsidR="00621E83" w:rsidRDefault="00621E83" w:rsidP="00BE6047">
            <w:pPr>
              <w:spacing w:after="0" w:line="240" w:lineRule="auto"/>
            </w:pPr>
            <w:r>
              <w:t xml:space="preserve">Golden Cowan, P.A. / </w:t>
            </w:r>
            <w:r>
              <w:br/>
              <w:t>William Henry Glasko, Esq.</w:t>
            </w:r>
          </w:p>
        </w:tc>
        <w:tc>
          <w:tcPr>
            <w:tcW w:w="3377" w:type="dxa"/>
            <w:tcBorders>
              <w:top w:val="single" w:sz="4" w:space="0" w:color="auto"/>
              <w:left w:val="single" w:sz="4" w:space="0" w:color="auto"/>
              <w:bottom w:val="single" w:sz="4" w:space="0" w:color="auto"/>
              <w:right w:val="single" w:sz="4" w:space="0" w:color="auto"/>
            </w:tcBorders>
            <w:hideMark/>
          </w:tcPr>
          <w:p w14:paraId="05C7409E" w14:textId="77777777" w:rsidR="00621E83" w:rsidRDefault="00621E83" w:rsidP="00BE6047">
            <w:pPr>
              <w:spacing w:after="0" w:line="240" w:lineRule="auto"/>
            </w:pPr>
            <w:r>
              <w:t>17345 S. Dixie Highway</w:t>
            </w:r>
            <w:r>
              <w:br/>
              <w:t>Miami, FL 33157</w:t>
            </w:r>
            <w:r>
              <w:br/>
              <w:t>+1 (305) 809-7913</w:t>
            </w:r>
            <w:r>
              <w:br/>
              <w:t>EService@PalmettoBayLaw.com,</w:t>
            </w:r>
            <w:r>
              <w:br/>
              <w:t>Tmealy@gcprobatelaw.com,</w:t>
            </w:r>
            <w:r>
              <w:br/>
              <w:t>bill@PalmettoBayLaw.com</w:t>
            </w:r>
          </w:p>
        </w:tc>
        <w:tc>
          <w:tcPr>
            <w:tcW w:w="3726" w:type="dxa"/>
            <w:tcBorders>
              <w:top w:val="single" w:sz="4" w:space="0" w:color="auto"/>
              <w:left w:val="single" w:sz="4" w:space="0" w:color="auto"/>
              <w:bottom w:val="single" w:sz="4" w:space="0" w:color="auto"/>
              <w:right w:val="single" w:sz="4" w:space="0" w:color="auto"/>
            </w:tcBorders>
            <w:hideMark/>
          </w:tcPr>
          <w:p w14:paraId="4806B27B" w14:textId="77777777" w:rsidR="00621E83" w:rsidRDefault="00621E83" w:rsidP="00BE6047">
            <w:pPr>
              <w:spacing w:after="0" w:line="240" w:lineRule="auto"/>
            </w:pPr>
            <w:r>
              <w:t>Lisa Friedstein,</w:t>
            </w:r>
            <w:r>
              <w:br/>
              <w:t>Jill Iantoni,</w:t>
            </w:r>
            <w:r>
              <w:br/>
              <w:t xml:space="preserve">Julia Iantoni, </w:t>
            </w:r>
            <w:r>
              <w:br/>
              <w:t>Max Friedstein,</w:t>
            </w:r>
            <w:r>
              <w:br/>
              <w:t>Carly Friedstein</w:t>
            </w:r>
          </w:p>
        </w:tc>
      </w:tr>
      <w:tr w:rsidR="00621E83" w14:paraId="05843CB7" w14:textId="77777777" w:rsidTr="00BE6047">
        <w:trPr>
          <w:trHeight w:val="1610"/>
        </w:trPr>
        <w:tc>
          <w:tcPr>
            <w:tcW w:w="931" w:type="dxa"/>
            <w:tcBorders>
              <w:top w:val="single" w:sz="4" w:space="0" w:color="auto"/>
              <w:left w:val="single" w:sz="4" w:space="0" w:color="auto"/>
              <w:bottom w:val="single" w:sz="4" w:space="0" w:color="auto"/>
              <w:right w:val="single" w:sz="4" w:space="0" w:color="auto"/>
            </w:tcBorders>
            <w:noWrap/>
            <w:hideMark/>
          </w:tcPr>
          <w:p w14:paraId="6991710D" w14:textId="77777777" w:rsidR="00621E83" w:rsidRDefault="00621E83" w:rsidP="00BE6047">
            <w:pPr>
              <w:spacing w:after="0" w:line="240" w:lineRule="auto"/>
            </w:pPr>
            <w:r>
              <w:t>12</w:t>
            </w:r>
          </w:p>
        </w:tc>
        <w:tc>
          <w:tcPr>
            <w:tcW w:w="2426" w:type="dxa"/>
            <w:tcBorders>
              <w:top w:val="single" w:sz="4" w:space="0" w:color="auto"/>
              <w:left w:val="single" w:sz="4" w:space="0" w:color="auto"/>
              <w:bottom w:val="single" w:sz="4" w:space="0" w:color="auto"/>
              <w:right w:val="single" w:sz="4" w:space="0" w:color="auto"/>
            </w:tcBorders>
            <w:hideMark/>
          </w:tcPr>
          <w:p w14:paraId="0BAAFFA1" w14:textId="77777777" w:rsidR="00621E83" w:rsidRDefault="00621E83" w:rsidP="00BE6047">
            <w:pPr>
              <w:spacing w:after="0" w:line="240" w:lineRule="auto"/>
            </w:pPr>
            <w:r>
              <w:t>Marc J. Soss, Esq.</w:t>
            </w:r>
          </w:p>
          <w:p w14:paraId="3A1D794A" w14:textId="77777777" w:rsidR="00621E83" w:rsidRDefault="00621E83" w:rsidP="00BE6047">
            <w:pPr>
              <w:spacing w:after="0" w:line="240" w:lineRule="auto"/>
            </w:pPr>
            <w:r>
              <w:t xml:space="preserve">TERMINATED </w:t>
            </w:r>
          </w:p>
        </w:tc>
        <w:tc>
          <w:tcPr>
            <w:tcW w:w="3377" w:type="dxa"/>
            <w:tcBorders>
              <w:top w:val="single" w:sz="4" w:space="0" w:color="auto"/>
              <w:left w:val="single" w:sz="4" w:space="0" w:color="auto"/>
              <w:bottom w:val="single" w:sz="4" w:space="0" w:color="auto"/>
              <w:right w:val="single" w:sz="4" w:space="0" w:color="auto"/>
            </w:tcBorders>
            <w:hideMark/>
          </w:tcPr>
          <w:p w14:paraId="17C2CF65" w14:textId="77777777" w:rsidR="00621E83" w:rsidRDefault="00621E83" w:rsidP="00BE6047">
            <w:pPr>
              <w:spacing w:after="0" w:line="240" w:lineRule="auto"/>
            </w:pPr>
            <w:r>
              <w:t>2070 Ringling Blvd</w:t>
            </w:r>
            <w:r>
              <w:br/>
              <w:t>Sarasota, FL 34237</w:t>
            </w:r>
            <w:r>
              <w:br/>
            </w:r>
            <w:r>
              <w:br/>
              <w:t>P.O. Box 110127</w:t>
            </w:r>
            <w:r>
              <w:br/>
              <w:t>Lakewood Ranch, FL 34211</w:t>
            </w:r>
            <w:r>
              <w:br/>
              <w:t>+1 (941) 928-0310</w:t>
            </w:r>
            <w:r>
              <w:br/>
              <w:t>mjs@fl-estateplanning.com</w:t>
            </w:r>
          </w:p>
        </w:tc>
        <w:tc>
          <w:tcPr>
            <w:tcW w:w="3726" w:type="dxa"/>
            <w:tcBorders>
              <w:top w:val="single" w:sz="4" w:space="0" w:color="auto"/>
              <w:left w:val="single" w:sz="4" w:space="0" w:color="auto"/>
              <w:bottom w:val="single" w:sz="4" w:space="0" w:color="auto"/>
              <w:right w:val="single" w:sz="4" w:space="0" w:color="auto"/>
            </w:tcBorders>
            <w:hideMark/>
          </w:tcPr>
          <w:p w14:paraId="279B226B" w14:textId="77777777" w:rsidR="00621E83" w:rsidRDefault="00621E83" w:rsidP="00BE6047">
            <w:pPr>
              <w:spacing w:after="0" w:line="240" w:lineRule="auto"/>
            </w:pPr>
            <w:r>
              <w:t>Joshua Ennio Zander Bernstein</w:t>
            </w:r>
          </w:p>
        </w:tc>
      </w:tr>
      <w:tr w:rsidR="00621E83" w14:paraId="0F11D180" w14:textId="77777777" w:rsidTr="00BE6047">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3D19E3CA" w14:textId="77777777" w:rsidR="00621E83" w:rsidRDefault="00621E83" w:rsidP="00BE6047">
            <w:pPr>
              <w:spacing w:after="0" w:line="240" w:lineRule="auto"/>
            </w:pPr>
            <w:r>
              <w:t>13</w:t>
            </w:r>
          </w:p>
        </w:tc>
        <w:tc>
          <w:tcPr>
            <w:tcW w:w="2426" w:type="dxa"/>
            <w:tcBorders>
              <w:top w:val="single" w:sz="4" w:space="0" w:color="auto"/>
              <w:left w:val="single" w:sz="4" w:space="0" w:color="auto"/>
              <w:bottom w:val="single" w:sz="4" w:space="0" w:color="auto"/>
              <w:right w:val="single" w:sz="4" w:space="0" w:color="auto"/>
            </w:tcBorders>
            <w:hideMark/>
          </w:tcPr>
          <w:p w14:paraId="254495C6" w14:textId="77777777" w:rsidR="00621E83" w:rsidRDefault="00621E83" w:rsidP="00BE6047">
            <w:pPr>
              <w:spacing w:after="0" w:line="240" w:lineRule="auto"/>
            </w:pPr>
            <w:r>
              <w:t xml:space="preserve">John P. Morrissey, P.A.  / </w:t>
            </w:r>
            <w:r>
              <w:br/>
              <w:t xml:space="preserve">John Patrick Morrissey, Esq. (FL Bar No. 993727) </w:t>
            </w:r>
          </w:p>
        </w:tc>
        <w:tc>
          <w:tcPr>
            <w:tcW w:w="3377" w:type="dxa"/>
            <w:tcBorders>
              <w:top w:val="single" w:sz="4" w:space="0" w:color="auto"/>
              <w:left w:val="single" w:sz="4" w:space="0" w:color="auto"/>
              <w:bottom w:val="single" w:sz="4" w:space="0" w:color="auto"/>
              <w:right w:val="single" w:sz="4" w:space="0" w:color="auto"/>
            </w:tcBorders>
            <w:hideMark/>
          </w:tcPr>
          <w:p w14:paraId="53329B27" w14:textId="77777777" w:rsidR="00621E83" w:rsidRDefault="00621E83" w:rsidP="00BE6047">
            <w:pPr>
              <w:spacing w:after="0" w:line="240" w:lineRule="auto"/>
            </w:pPr>
            <w:r>
              <w:t>330 Clematis Street</w:t>
            </w:r>
            <w:r>
              <w:br/>
              <w:t xml:space="preserve">Suite 213 </w:t>
            </w:r>
            <w:r>
              <w:br/>
              <w:t>West Palm Beach, FL 33401</w:t>
            </w:r>
            <w:r>
              <w:br/>
              <w:t>+1 (561) 833-0866</w:t>
            </w:r>
            <w:r>
              <w:br/>
              <w:t>john@jmorrisseylaw.com</w:t>
            </w:r>
          </w:p>
        </w:tc>
        <w:tc>
          <w:tcPr>
            <w:tcW w:w="3726" w:type="dxa"/>
            <w:tcBorders>
              <w:top w:val="single" w:sz="4" w:space="0" w:color="auto"/>
              <w:left w:val="single" w:sz="4" w:space="0" w:color="auto"/>
              <w:bottom w:val="single" w:sz="4" w:space="0" w:color="auto"/>
              <w:right w:val="single" w:sz="4" w:space="0" w:color="auto"/>
            </w:tcBorders>
            <w:hideMark/>
          </w:tcPr>
          <w:p w14:paraId="57771948" w14:textId="77777777" w:rsidR="00621E83" w:rsidRDefault="00621E83" w:rsidP="00BE6047">
            <w:pPr>
              <w:spacing w:after="0" w:line="240" w:lineRule="auto"/>
            </w:pPr>
            <w:r>
              <w:t xml:space="preserve">Alexandra Bernstein, </w:t>
            </w:r>
            <w:r>
              <w:br/>
              <w:t>Eric Bernstein,</w:t>
            </w:r>
            <w:r>
              <w:br/>
              <w:t>Michael Bernstein,</w:t>
            </w:r>
            <w:r>
              <w:br/>
              <w:t>Molly Simon</w:t>
            </w:r>
          </w:p>
        </w:tc>
      </w:tr>
      <w:tr w:rsidR="00621E83" w14:paraId="12D9BBA9" w14:textId="77777777" w:rsidTr="00BE6047">
        <w:trPr>
          <w:trHeight w:val="1880"/>
        </w:trPr>
        <w:tc>
          <w:tcPr>
            <w:tcW w:w="931" w:type="dxa"/>
            <w:tcBorders>
              <w:top w:val="single" w:sz="4" w:space="0" w:color="auto"/>
              <w:left w:val="single" w:sz="4" w:space="0" w:color="auto"/>
              <w:bottom w:val="single" w:sz="4" w:space="0" w:color="auto"/>
              <w:right w:val="single" w:sz="4" w:space="0" w:color="auto"/>
            </w:tcBorders>
            <w:noWrap/>
            <w:hideMark/>
          </w:tcPr>
          <w:p w14:paraId="399ED605" w14:textId="77777777" w:rsidR="00621E83" w:rsidRDefault="00621E83" w:rsidP="00BE6047">
            <w:pPr>
              <w:spacing w:after="0" w:line="240" w:lineRule="auto"/>
            </w:pPr>
            <w:r>
              <w:t>14</w:t>
            </w:r>
          </w:p>
        </w:tc>
        <w:tc>
          <w:tcPr>
            <w:tcW w:w="2426" w:type="dxa"/>
            <w:tcBorders>
              <w:top w:val="single" w:sz="4" w:space="0" w:color="auto"/>
              <w:left w:val="single" w:sz="4" w:space="0" w:color="auto"/>
              <w:bottom w:val="single" w:sz="4" w:space="0" w:color="auto"/>
              <w:right w:val="single" w:sz="4" w:space="0" w:color="auto"/>
            </w:tcBorders>
            <w:hideMark/>
          </w:tcPr>
          <w:p w14:paraId="1D855257" w14:textId="77777777" w:rsidR="00621E83" w:rsidRDefault="00621E83" w:rsidP="00BE6047">
            <w:pPr>
              <w:spacing w:after="0" w:line="240" w:lineRule="auto"/>
            </w:pPr>
            <w:r>
              <w:t>Huth, Pratt &amp; Milhauser f.k.a.</w:t>
            </w:r>
            <w:r>
              <w:br/>
              <w:t xml:space="preserve">Huth &amp; Pratt / </w:t>
            </w:r>
            <w:r>
              <w:br/>
              <w:t>Brandan J. Pratt, Esq. (FL Bar No. 0745)</w:t>
            </w:r>
          </w:p>
          <w:p w14:paraId="1EB482E3" w14:textId="77777777" w:rsidR="00621E83" w:rsidRDefault="00621E83" w:rsidP="00BE6047">
            <w:pPr>
              <w:spacing w:after="0" w:line="240" w:lineRule="auto"/>
            </w:pPr>
            <w:r>
              <w:t>TERMINATED</w:t>
            </w:r>
          </w:p>
        </w:tc>
        <w:tc>
          <w:tcPr>
            <w:tcW w:w="3377" w:type="dxa"/>
            <w:tcBorders>
              <w:top w:val="single" w:sz="4" w:space="0" w:color="auto"/>
              <w:left w:val="single" w:sz="4" w:space="0" w:color="auto"/>
              <w:bottom w:val="single" w:sz="4" w:space="0" w:color="auto"/>
              <w:right w:val="single" w:sz="4" w:space="0" w:color="auto"/>
            </w:tcBorders>
            <w:hideMark/>
          </w:tcPr>
          <w:p w14:paraId="0E0E098C" w14:textId="77777777" w:rsidR="00621E83" w:rsidRDefault="00621E83" w:rsidP="00BE6047">
            <w:pPr>
              <w:spacing w:after="0" w:line="240" w:lineRule="auto"/>
            </w:pPr>
            <w:r>
              <w:t>2500 N Military Trl Ste 312</w:t>
            </w:r>
            <w:r>
              <w:br/>
              <w:t>Boca Raton, FL 33431-6324</w:t>
            </w:r>
            <w:r>
              <w:br/>
            </w:r>
            <w:r>
              <w:br/>
              <w:t>Office: 561-392-1800</w:t>
            </w:r>
            <w:r>
              <w:br/>
              <w:t>Cell: 561-392-1800</w:t>
            </w:r>
            <w:r>
              <w:br/>
              <w:t>Fax: 561-392-3535</w:t>
            </w:r>
            <w:r>
              <w:br/>
              <w:t>bpratt@hpmlawyers.com</w:t>
            </w:r>
          </w:p>
        </w:tc>
        <w:tc>
          <w:tcPr>
            <w:tcW w:w="3726" w:type="dxa"/>
            <w:tcBorders>
              <w:top w:val="single" w:sz="4" w:space="0" w:color="auto"/>
              <w:left w:val="single" w:sz="4" w:space="0" w:color="auto"/>
              <w:bottom w:val="single" w:sz="4" w:space="0" w:color="auto"/>
              <w:right w:val="single" w:sz="4" w:space="0" w:color="auto"/>
            </w:tcBorders>
            <w:hideMark/>
          </w:tcPr>
          <w:p w14:paraId="4B90F37C" w14:textId="77777777" w:rsidR="00621E83" w:rsidRDefault="00621E83" w:rsidP="00BE6047">
            <w:pPr>
              <w:spacing w:after="0" w:line="240" w:lineRule="auto"/>
            </w:pPr>
            <w:r>
              <w:t>Eliot Bernstein</w:t>
            </w:r>
          </w:p>
        </w:tc>
      </w:tr>
      <w:tr w:rsidR="00621E83" w14:paraId="3C882BF4" w14:textId="77777777" w:rsidTr="00BE6047">
        <w:trPr>
          <w:trHeight w:val="1160"/>
        </w:trPr>
        <w:tc>
          <w:tcPr>
            <w:tcW w:w="931" w:type="dxa"/>
            <w:tcBorders>
              <w:top w:val="single" w:sz="4" w:space="0" w:color="auto"/>
              <w:left w:val="single" w:sz="4" w:space="0" w:color="auto"/>
              <w:bottom w:val="single" w:sz="4" w:space="0" w:color="auto"/>
              <w:right w:val="single" w:sz="4" w:space="0" w:color="auto"/>
            </w:tcBorders>
            <w:noWrap/>
            <w:hideMark/>
          </w:tcPr>
          <w:p w14:paraId="4600ED2E" w14:textId="77777777" w:rsidR="00621E83" w:rsidRDefault="00621E83" w:rsidP="00BE6047">
            <w:pPr>
              <w:spacing w:after="0" w:line="240" w:lineRule="auto"/>
            </w:pPr>
            <w:r>
              <w:t>15</w:t>
            </w:r>
          </w:p>
        </w:tc>
        <w:tc>
          <w:tcPr>
            <w:tcW w:w="2426" w:type="dxa"/>
            <w:tcBorders>
              <w:top w:val="single" w:sz="4" w:space="0" w:color="auto"/>
              <w:left w:val="single" w:sz="4" w:space="0" w:color="auto"/>
              <w:bottom w:val="single" w:sz="4" w:space="0" w:color="auto"/>
              <w:right w:val="single" w:sz="4" w:space="0" w:color="auto"/>
            </w:tcBorders>
            <w:hideMark/>
          </w:tcPr>
          <w:p w14:paraId="2C97CCB0" w14:textId="77777777" w:rsidR="00621E83" w:rsidRDefault="00621E83" w:rsidP="00BE6047">
            <w:pPr>
              <w:spacing w:after="0" w:line="240" w:lineRule="auto"/>
            </w:pPr>
            <w:r>
              <w:t>Pro Se</w:t>
            </w:r>
          </w:p>
        </w:tc>
        <w:tc>
          <w:tcPr>
            <w:tcW w:w="3377" w:type="dxa"/>
            <w:tcBorders>
              <w:top w:val="single" w:sz="4" w:space="0" w:color="auto"/>
              <w:left w:val="single" w:sz="4" w:space="0" w:color="auto"/>
              <w:bottom w:val="single" w:sz="4" w:space="0" w:color="auto"/>
              <w:right w:val="single" w:sz="4" w:space="0" w:color="auto"/>
            </w:tcBorders>
            <w:hideMark/>
          </w:tcPr>
          <w:p w14:paraId="569440A5"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1080E970" w14:textId="77777777" w:rsidR="00621E83" w:rsidRDefault="00621E83" w:rsidP="00BE6047">
            <w:pPr>
              <w:spacing w:after="0" w:line="240" w:lineRule="auto"/>
            </w:pPr>
            <w:r>
              <w:t>Eliot Bernstein</w:t>
            </w:r>
            <w:r>
              <w:br/>
              <w:t>2753 NW 34th St</w:t>
            </w:r>
            <w:r>
              <w:br/>
              <w:t>Boca Raton, FL 33434</w:t>
            </w:r>
            <w:r>
              <w:br/>
              <w:t>561-245-8588</w:t>
            </w:r>
            <w:r>
              <w:br/>
              <w:t>iviewit@iviewit.tv,</w:t>
            </w:r>
            <w:r>
              <w:br/>
              <w:t>iviewit@gmail.com,</w:t>
            </w:r>
            <w:r>
              <w:br/>
              <w:t>tourcandy@gmail.com</w:t>
            </w:r>
          </w:p>
        </w:tc>
      </w:tr>
      <w:tr w:rsidR="00621E83" w14:paraId="4DCF236A" w14:textId="77777777" w:rsidTr="00BE6047">
        <w:trPr>
          <w:trHeight w:val="3000"/>
        </w:trPr>
        <w:tc>
          <w:tcPr>
            <w:tcW w:w="931" w:type="dxa"/>
            <w:tcBorders>
              <w:top w:val="single" w:sz="4" w:space="0" w:color="auto"/>
              <w:left w:val="single" w:sz="4" w:space="0" w:color="auto"/>
              <w:bottom w:val="single" w:sz="4" w:space="0" w:color="auto"/>
              <w:right w:val="single" w:sz="4" w:space="0" w:color="auto"/>
            </w:tcBorders>
            <w:noWrap/>
            <w:hideMark/>
          </w:tcPr>
          <w:p w14:paraId="4F0B074E" w14:textId="77777777" w:rsidR="00621E83" w:rsidRDefault="00621E83" w:rsidP="00BE6047">
            <w:pPr>
              <w:spacing w:after="0" w:line="240" w:lineRule="auto"/>
            </w:pPr>
            <w:r>
              <w:t>16</w:t>
            </w:r>
          </w:p>
        </w:tc>
        <w:tc>
          <w:tcPr>
            <w:tcW w:w="2426" w:type="dxa"/>
            <w:tcBorders>
              <w:top w:val="single" w:sz="4" w:space="0" w:color="auto"/>
              <w:left w:val="single" w:sz="4" w:space="0" w:color="auto"/>
              <w:bottom w:val="single" w:sz="4" w:space="0" w:color="auto"/>
              <w:right w:val="single" w:sz="4" w:space="0" w:color="auto"/>
            </w:tcBorders>
            <w:hideMark/>
          </w:tcPr>
          <w:p w14:paraId="7524291A"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0749CE9F"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35886D20" w14:textId="77777777" w:rsidR="00621E83" w:rsidRDefault="00621E83" w:rsidP="00BE6047">
            <w:pPr>
              <w:spacing w:after="0" w:line="240" w:lineRule="auto"/>
            </w:pPr>
            <w:r>
              <w:t>Jacob Noah Archie Bernstein</w:t>
            </w:r>
            <w:r>
              <w:br/>
              <w:t>2753 NW 34th St</w:t>
            </w:r>
            <w:r>
              <w:br/>
              <w:t>Boca Raton, FL 33434</w:t>
            </w:r>
            <w:r>
              <w:br/>
              <w:t>561-245-8588</w:t>
            </w:r>
            <w:r>
              <w:br/>
              <w:t>telenetjake@gmail.com</w:t>
            </w:r>
          </w:p>
        </w:tc>
      </w:tr>
      <w:tr w:rsidR="00621E83" w14:paraId="2BC5D3F3" w14:textId="77777777" w:rsidTr="00BE6047">
        <w:trPr>
          <w:trHeight w:val="1250"/>
        </w:trPr>
        <w:tc>
          <w:tcPr>
            <w:tcW w:w="931" w:type="dxa"/>
            <w:tcBorders>
              <w:top w:val="single" w:sz="4" w:space="0" w:color="auto"/>
              <w:left w:val="single" w:sz="4" w:space="0" w:color="auto"/>
              <w:bottom w:val="single" w:sz="4" w:space="0" w:color="auto"/>
              <w:right w:val="single" w:sz="4" w:space="0" w:color="auto"/>
            </w:tcBorders>
            <w:noWrap/>
            <w:hideMark/>
          </w:tcPr>
          <w:p w14:paraId="1E8E7B97" w14:textId="77777777" w:rsidR="00621E83" w:rsidRDefault="00621E83" w:rsidP="00BE6047">
            <w:pPr>
              <w:spacing w:after="0" w:line="240" w:lineRule="auto"/>
            </w:pPr>
            <w:r>
              <w:t>17</w:t>
            </w:r>
          </w:p>
        </w:tc>
        <w:tc>
          <w:tcPr>
            <w:tcW w:w="2426" w:type="dxa"/>
            <w:tcBorders>
              <w:top w:val="single" w:sz="4" w:space="0" w:color="auto"/>
              <w:left w:val="single" w:sz="4" w:space="0" w:color="auto"/>
              <w:bottom w:val="single" w:sz="4" w:space="0" w:color="auto"/>
              <w:right w:val="single" w:sz="4" w:space="0" w:color="auto"/>
            </w:tcBorders>
            <w:hideMark/>
          </w:tcPr>
          <w:p w14:paraId="5B2820C7"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D7E52BA"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62387AA4" w14:textId="77777777" w:rsidR="00621E83" w:rsidRDefault="00621E83" w:rsidP="00BE6047">
            <w:pPr>
              <w:spacing w:after="0" w:line="240" w:lineRule="auto"/>
            </w:pPr>
            <w:r>
              <w:t>Daniel Elijsha Abe Ottomo Bernstein</w:t>
            </w:r>
            <w:r>
              <w:br/>
              <w:t>c/o Eliot &amp; Candice Bernstein</w:t>
            </w:r>
            <w:r>
              <w:br/>
              <w:t>2753 NW 34th St</w:t>
            </w:r>
            <w:r>
              <w:br/>
              <w:t>Boca Raton, FL 33434</w:t>
            </w:r>
            <w:r>
              <w:br/>
              <w:t>561-245-8588</w:t>
            </w:r>
            <w:r>
              <w:br/>
              <w:t>iviewit@iviewit.tv,</w:t>
            </w:r>
            <w:r>
              <w:br/>
              <w:t>tourcandy@gmail.com</w:t>
            </w:r>
          </w:p>
        </w:tc>
      </w:tr>
      <w:tr w:rsidR="00621E83" w14:paraId="5F2E5B80" w14:textId="77777777" w:rsidTr="00BE6047">
        <w:trPr>
          <w:trHeight w:val="1340"/>
        </w:trPr>
        <w:tc>
          <w:tcPr>
            <w:tcW w:w="931" w:type="dxa"/>
            <w:tcBorders>
              <w:top w:val="single" w:sz="4" w:space="0" w:color="auto"/>
              <w:left w:val="single" w:sz="4" w:space="0" w:color="auto"/>
              <w:bottom w:val="single" w:sz="4" w:space="0" w:color="auto"/>
              <w:right w:val="single" w:sz="4" w:space="0" w:color="auto"/>
            </w:tcBorders>
            <w:noWrap/>
            <w:hideMark/>
          </w:tcPr>
          <w:p w14:paraId="5F60DA1B" w14:textId="77777777" w:rsidR="00621E83" w:rsidRDefault="00621E83" w:rsidP="00BE6047">
            <w:pPr>
              <w:spacing w:after="0" w:line="240" w:lineRule="auto"/>
            </w:pPr>
            <w:r>
              <w:t>18</w:t>
            </w:r>
          </w:p>
        </w:tc>
        <w:tc>
          <w:tcPr>
            <w:tcW w:w="2426" w:type="dxa"/>
            <w:tcBorders>
              <w:top w:val="single" w:sz="4" w:space="0" w:color="auto"/>
              <w:left w:val="single" w:sz="4" w:space="0" w:color="auto"/>
              <w:bottom w:val="single" w:sz="4" w:space="0" w:color="auto"/>
              <w:right w:val="single" w:sz="4" w:space="0" w:color="auto"/>
            </w:tcBorders>
            <w:hideMark/>
          </w:tcPr>
          <w:p w14:paraId="219C2CEE"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7F74683F"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2FD02529" w14:textId="77777777" w:rsidR="00621E83" w:rsidRDefault="00621E83" w:rsidP="00BE6047">
            <w:pPr>
              <w:spacing w:after="0" w:line="240" w:lineRule="auto"/>
            </w:pPr>
            <w:r>
              <w:t>Joshua Ennio Zander Bernstein</w:t>
            </w:r>
            <w:r>
              <w:br/>
              <w:t>2753 NW 34th St</w:t>
            </w:r>
            <w:r>
              <w:br/>
              <w:t>Boca Raton, FL 33434</w:t>
            </w:r>
            <w:r>
              <w:br/>
              <w:t>561-245-8588</w:t>
            </w:r>
            <w:r>
              <w:br/>
              <w:t>telenetjosh@gmail.com</w:t>
            </w:r>
          </w:p>
        </w:tc>
      </w:tr>
      <w:tr w:rsidR="00621E83" w14:paraId="6754E54F" w14:textId="77777777" w:rsidTr="00BE6047">
        <w:trPr>
          <w:trHeight w:val="300"/>
        </w:trPr>
        <w:tc>
          <w:tcPr>
            <w:tcW w:w="931" w:type="dxa"/>
            <w:tcBorders>
              <w:top w:val="single" w:sz="4" w:space="0" w:color="auto"/>
              <w:left w:val="single" w:sz="4" w:space="0" w:color="auto"/>
              <w:bottom w:val="single" w:sz="4" w:space="0" w:color="auto"/>
              <w:right w:val="single" w:sz="4" w:space="0" w:color="auto"/>
            </w:tcBorders>
            <w:noWrap/>
            <w:hideMark/>
          </w:tcPr>
          <w:p w14:paraId="107933E4" w14:textId="77777777" w:rsidR="00621E83" w:rsidRDefault="00621E83" w:rsidP="00BE6047">
            <w:pPr>
              <w:spacing w:after="0" w:line="240" w:lineRule="auto"/>
            </w:pPr>
            <w:r>
              <w:t>19</w:t>
            </w:r>
          </w:p>
        </w:tc>
        <w:tc>
          <w:tcPr>
            <w:tcW w:w="2426" w:type="dxa"/>
            <w:tcBorders>
              <w:top w:val="single" w:sz="4" w:space="0" w:color="auto"/>
              <w:left w:val="single" w:sz="4" w:space="0" w:color="auto"/>
              <w:bottom w:val="single" w:sz="4" w:space="0" w:color="auto"/>
              <w:right w:val="single" w:sz="4" w:space="0" w:color="auto"/>
            </w:tcBorders>
            <w:hideMark/>
          </w:tcPr>
          <w:p w14:paraId="14C86502"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66D7B386"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7C0F058D" w14:textId="77777777" w:rsidR="00621E83" w:rsidRDefault="00621E83" w:rsidP="00BE6047">
            <w:pPr>
              <w:spacing w:after="0" w:line="240" w:lineRule="auto"/>
            </w:pPr>
            <w:r>
              <w:t>Matthew Logan</w:t>
            </w:r>
          </w:p>
        </w:tc>
      </w:tr>
      <w:tr w:rsidR="00621E83" w14:paraId="5E36B349" w14:textId="77777777" w:rsidTr="00BE6047">
        <w:trPr>
          <w:trHeight w:val="70"/>
        </w:trPr>
        <w:tc>
          <w:tcPr>
            <w:tcW w:w="931" w:type="dxa"/>
            <w:tcBorders>
              <w:top w:val="single" w:sz="4" w:space="0" w:color="auto"/>
              <w:left w:val="single" w:sz="4" w:space="0" w:color="auto"/>
              <w:bottom w:val="single" w:sz="4" w:space="0" w:color="auto"/>
              <w:right w:val="single" w:sz="4" w:space="0" w:color="auto"/>
            </w:tcBorders>
            <w:noWrap/>
            <w:hideMark/>
          </w:tcPr>
          <w:p w14:paraId="3EEE07E7" w14:textId="77777777" w:rsidR="00621E83" w:rsidRDefault="00621E83" w:rsidP="00BE6047">
            <w:pPr>
              <w:spacing w:after="0" w:line="240" w:lineRule="auto"/>
            </w:pPr>
            <w:r>
              <w:t>20</w:t>
            </w:r>
          </w:p>
        </w:tc>
        <w:tc>
          <w:tcPr>
            <w:tcW w:w="2426" w:type="dxa"/>
            <w:tcBorders>
              <w:top w:val="single" w:sz="4" w:space="0" w:color="auto"/>
              <w:left w:val="single" w:sz="4" w:space="0" w:color="auto"/>
              <w:bottom w:val="single" w:sz="4" w:space="0" w:color="auto"/>
              <w:right w:val="single" w:sz="4" w:space="0" w:color="auto"/>
            </w:tcBorders>
            <w:hideMark/>
          </w:tcPr>
          <w:p w14:paraId="4CB1FA97"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62E74C3E"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5E64DB1C" w14:textId="77777777" w:rsidR="00621E83" w:rsidRDefault="00621E83" w:rsidP="00BE6047">
            <w:pPr>
              <w:spacing w:after="0" w:line="240" w:lineRule="auto"/>
            </w:pPr>
            <w:r>
              <w:t>Pamela Beth Simon,</w:t>
            </w:r>
            <w:r>
              <w:br/>
              <w:t>Molly Simon</w:t>
            </w:r>
            <w:r>
              <w:br/>
              <w:t>950 North Michigan Avenue</w:t>
            </w:r>
            <w:r>
              <w:br/>
              <w:t>Suite 2603</w:t>
            </w:r>
            <w:r>
              <w:br/>
              <w:t>Chicago, IL  60611</w:t>
            </w:r>
            <w:r>
              <w:br/>
              <w:t>+1 (312) 819-7474 x Ext. 414</w:t>
            </w:r>
            <w:r>
              <w:br/>
              <w:t>psimon@stpcorp.com,</w:t>
            </w:r>
            <w:r>
              <w:br/>
              <w:t>molly.simon1203@gmail.com</w:t>
            </w:r>
          </w:p>
        </w:tc>
      </w:tr>
      <w:tr w:rsidR="00621E83" w14:paraId="5E7CC25C" w14:textId="77777777" w:rsidTr="00BE6047">
        <w:trPr>
          <w:trHeight w:val="1500"/>
        </w:trPr>
        <w:tc>
          <w:tcPr>
            <w:tcW w:w="931" w:type="dxa"/>
            <w:tcBorders>
              <w:top w:val="single" w:sz="4" w:space="0" w:color="auto"/>
              <w:left w:val="single" w:sz="4" w:space="0" w:color="auto"/>
              <w:bottom w:val="single" w:sz="4" w:space="0" w:color="auto"/>
              <w:right w:val="single" w:sz="4" w:space="0" w:color="auto"/>
            </w:tcBorders>
            <w:noWrap/>
            <w:hideMark/>
          </w:tcPr>
          <w:p w14:paraId="7388E9DB" w14:textId="77777777" w:rsidR="00621E83" w:rsidRDefault="00621E83" w:rsidP="00BE6047">
            <w:pPr>
              <w:spacing w:after="0" w:line="240" w:lineRule="auto"/>
            </w:pPr>
            <w:r>
              <w:t>21</w:t>
            </w:r>
          </w:p>
        </w:tc>
        <w:tc>
          <w:tcPr>
            <w:tcW w:w="2426" w:type="dxa"/>
            <w:tcBorders>
              <w:top w:val="single" w:sz="4" w:space="0" w:color="auto"/>
              <w:left w:val="single" w:sz="4" w:space="0" w:color="auto"/>
              <w:bottom w:val="single" w:sz="4" w:space="0" w:color="auto"/>
              <w:right w:val="single" w:sz="4" w:space="0" w:color="auto"/>
            </w:tcBorders>
            <w:hideMark/>
          </w:tcPr>
          <w:p w14:paraId="66807DCD"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6A671C6D"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10BA8493" w14:textId="77777777" w:rsidR="00621E83" w:rsidRDefault="00621E83" w:rsidP="00BE6047">
            <w:pPr>
              <w:spacing w:after="0" w:line="240" w:lineRule="auto"/>
            </w:pPr>
            <w:r>
              <w:t>Jill Iantoni</w:t>
            </w:r>
            <w:r>
              <w:br/>
              <w:t xml:space="preserve">2101 Magnolia Lane </w:t>
            </w:r>
            <w:r>
              <w:br/>
              <w:t>Highland Park, IL 60035</w:t>
            </w:r>
            <w:r>
              <w:br/>
              <w:t>+1 (312) 804-2318</w:t>
            </w:r>
            <w:r>
              <w:br/>
              <w:t>jilliantoni@gmail.com</w:t>
            </w:r>
          </w:p>
        </w:tc>
      </w:tr>
      <w:tr w:rsidR="00621E83" w14:paraId="5B4A54BD" w14:textId="77777777" w:rsidTr="00BE6047">
        <w:trPr>
          <w:trHeight w:val="2672"/>
        </w:trPr>
        <w:tc>
          <w:tcPr>
            <w:tcW w:w="931" w:type="dxa"/>
            <w:tcBorders>
              <w:top w:val="single" w:sz="4" w:space="0" w:color="auto"/>
              <w:left w:val="single" w:sz="4" w:space="0" w:color="auto"/>
              <w:bottom w:val="single" w:sz="4" w:space="0" w:color="auto"/>
              <w:right w:val="single" w:sz="4" w:space="0" w:color="auto"/>
            </w:tcBorders>
            <w:noWrap/>
            <w:hideMark/>
          </w:tcPr>
          <w:p w14:paraId="73391DC8" w14:textId="77777777" w:rsidR="00621E83" w:rsidRDefault="00621E83" w:rsidP="00BE6047">
            <w:pPr>
              <w:spacing w:after="0" w:line="240" w:lineRule="auto"/>
            </w:pPr>
            <w:r>
              <w:t>22</w:t>
            </w:r>
          </w:p>
        </w:tc>
        <w:tc>
          <w:tcPr>
            <w:tcW w:w="2426" w:type="dxa"/>
            <w:tcBorders>
              <w:top w:val="single" w:sz="4" w:space="0" w:color="auto"/>
              <w:left w:val="single" w:sz="4" w:space="0" w:color="auto"/>
              <w:bottom w:val="single" w:sz="4" w:space="0" w:color="auto"/>
              <w:right w:val="single" w:sz="4" w:space="0" w:color="auto"/>
            </w:tcBorders>
            <w:hideMark/>
          </w:tcPr>
          <w:p w14:paraId="7138841B"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030E2CB"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0E793747" w14:textId="77777777" w:rsidR="00621E83" w:rsidRDefault="00621E83" w:rsidP="00BE6047">
            <w:pPr>
              <w:spacing w:after="0" w:line="240" w:lineRule="auto"/>
            </w:pPr>
            <w:r>
              <w:t xml:space="preserve">Lisa Friedstein, </w:t>
            </w:r>
            <w:r>
              <w:br/>
              <w:t>Carly Friedstein,</w:t>
            </w:r>
            <w:r>
              <w:br/>
              <w:t>Max Friedstein</w:t>
            </w:r>
            <w:r>
              <w:br/>
              <w:t>2142 Churchill Lane</w:t>
            </w:r>
            <w:r>
              <w:br/>
              <w:t>Highland Park, IL  60035</w:t>
            </w:r>
            <w:r>
              <w:br/>
              <w:t>+1 (847) 877-4633</w:t>
            </w:r>
            <w:r>
              <w:br/>
              <w:t>lisa@friedsteins.com,</w:t>
            </w:r>
            <w:r>
              <w:br/>
              <w:t>lisa.friedstein@gmail.com,</w:t>
            </w:r>
            <w:r>
              <w:br/>
              <w:t>mscarly@gmail.com,</w:t>
            </w:r>
            <w:r>
              <w:br/>
              <w:t>khoolmax@gmail.com</w:t>
            </w:r>
          </w:p>
        </w:tc>
      </w:tr>
      <w:tr w:rsidR="00621E83" w14:paraId="3AA96ACC" w14:textId="77777777" w:rsidTr="00BE6047">
        <w:trPr>
          <w:trHeight w:val="710"/>
        </w:trPr>
        <w:tc>
          <w:tcPr>
            <w:tcW w:w="931" w:type="dxa"/>
            <w:tcBorders>
              <w:top w:val="single" w:sz="4" w:space="0" w:color="auto"/>
              <w:left w:val="single" w:sz="4" w:space="0" w:color="auto"/>
              <w:bottom w:val="single" w:sz="4" w:space="0" w:color="auto"/>
              <w:right w:val="single" w:sz="4" w:space="0" w:color="auto"/>
            </w:tcBorders>
            <w:noWrap/>
            <w:hideMark/>
          </w:tcPr>
          <w:p w14:paraId="4DA1CE78" w14:textId="77777777" w:rsidR="00621E83" w:rsidRDefault="00621E83" w:rsidP="00BE6047">
            <w:pPr>
              <w:spacing w:after="0" w:line="240" w:lineRule="auto"/>
            </w:pPr>
            <w:r>
              <w:t>23</w:t>
            </w:r>
          </w:p>
        </w:tc>
        <w:tc>
          <w:tcPr>
            <w:tcW w:w="2426" w:type="dxa"/>
            <w:tcBorders>
              <w:top w:val="single" w:sz="4" w:space="0" w:color="auto"/>
              <w:left w:val="single" w:sz="4" w:space="0" w:color="auto"/>
              <w:bottom w:val="single" w:sz="4" w:space="0" w:color="auto"/>
              <w:right w:val="single" w:sz="4" w:space="0" w:color="auto"/>
            </w:tcBorders>
            <w:hideMark/>
          </w:tcPr>
          <w:p w14:paraId="537ABC71"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69C15A4"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4CF6FF35" w14:textId="77777777" w:rsidR="00621E83" w:rsidRDefault="00621E83" w:rsidP="00BE6047">
            <w:pPr>
              <w:spacing w:after="0" w:line="240" w:lineRule="auto"/>
            </w:pPr>
            <w:r>
              <w:t>Michael Bernstein,</w:t>
            </w:r>
            <w:r>
              <w:br/>
              <w:t>Eric Bernstein,</w:t>
            </w:r>
            <w:r>
              <w:br/>
              <w:t>Alexandra Bernstein</w:t>
            </w:r>
            <w:r>
              <w:br/>
              <w:t>880 Berkley Street</w:t>
            </w:r>
            <w:r>
              <w:br/>
              <w:t>Boca Raton, FL 33487</w:t>
            </w:r>
            <w:r>
              <w:br/>
              <w:t>alb07c@gmail.com,</w:t>
            </w:r>
            <w:r>
              <w:br/>
              <w:t>mchl_bernstein@yahoo.com,</w:t>
            </w:r>
            <w:r>
              <w:br/>
              <w:t>edb07fsu@gmail.com</w:t>
            </w:r>
          </w:p>
        </w:tc>
      </w:tr>
      <w:tr w:rsidR="00621E83" w14:paraId="13CD0158" w14:textId="77777777" w:rsidTr="00BE6047">
        <w:trPr>
          <w:trHeight w:val="900"/>
        </w:trPr>
        <w:tc>
          <w:tcPr>
            <w:tcW w:w="931" w:type="dxa"/>
            <w:tcBorders>
              <w:top w:val="single" w:sz="4" w:space="0" w:color="auto"/>
              <w:left w:val="single" w:sz="4" w:space="0" w:color="auto"/>
              <w:bottom w:val="single" w:sz="4" w:space="0" w:color="auto"/>
              <w:right w:val="single" w:sz="4" w:space="0" w:color="auto"/>
            </w:tcBorders>
            <w:noWrap/>
            <w:hideMark/>
          </w:tcPr>
          <w:p w14:paraId="1072E616" w14:textId="77777777" w:rsidR="00621E83" w:rsidRDefault="00621E83" w:rsidP="00BE6047">
            <w:pPr>
              <w:spacing w:after="0" w:line="240" w:lineRule="auto"/>
            </w:pPr>
            <w:r>
              <w:t>24</w:t>
            </w:r>
          </w:p>
        </w:tc>
        <w:tc>
          <w:tcPr>
            <w:tcW w:w="2426" w:type="dxa"/>
            <w:tcBorders>
              <w:top w:val="single" w:sz="4" w:space="0" w:color="auto"/>
              <w:left w:val="single" w:sz="4" w:space="0" w:color="auto"/>
              <w:bottom w:val="single" w:sz="4" w:space="0" w:color="auto"/>
              <w:right w:val="single" w:sz="4" w:space="0" w:color="auto"/>
            </w:tcBorders>
            <w:hideMark/>
          </w:tcPr>
          <w:p w14:paraId="22F18288"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26295926"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1B4DD40F" w14:textId="77777777" w:rsidR="00621E83" w:rsidRDefault="00621E83" w:rsidP="00BE6047">
            <w:pPr>
              <w:spacing w:after="0" w:line="240" w:lineRule="auto"/>
            </w:pPr>
            <w:r>
              <w:t>Lindsay Baxley aka Lindsay Giles (Personally &amp; Professionally)</w:t>
            </w:r>
          </w:p>
        </w:tc>
      </w:tr>
      <w:tr w:rsidR="00621E83" w14:paraId="0911CE49" w14:textId="77777777" w:rsidTr="00BE6047">
        <w:trPr>
          <w:trHeight w:val="900"/>
        </w:trPr>
        <w:tc>
          <w:tcPr>
            <w:tcW w:w="931" w:type="dxa"/>
            <w:tcBorders>
              <w:top w:val="single" w:sz="4" w:space="0" w:color="auto"/>
              <w:left w:val="single" w:sz="4" w:space="0" w:color="auto"/>
              <w:bottom w:val="single" w:sz="4" w:space="0" w:color="auto"/>
              <w:right w:val="single" w:sz="4" w:space="0" w:color="auto"/>
            </w:tcBorders>
            <w:noWrap/>
            <w:hideMark/>
          </w:tcPr>
          <w:p w14:paraId="3AB941CB" w14:textId="77777777" w:rsidR="00621E83" w:rsidRDefault="00621E83" w:rsidP="00BE6047">
            <w:pPr>
              <w:spacing w:after="0" w:line="240" w:lineRule="auto"/>
            </w:pPr>
            <w:r>
              <w:t>25</w:t>
            </w:r>
          </w:p>
        </w:tc>
        <w:tc>
          <w:tcPr>
            <w:tcW w:w="2426" w:type="dxa"/>
            <w:tcBorders>
              <w:top w:val="single" w:sz="4" w:space="0" w:color="auto"/>
              <w:left w:val="single" w:sz="4" w:space="0" w:color="auto"/>
              <w:bottom w:val="single" w:sz="4" w:space="0" w:color="auto"/>
              <w:right w:val="single" w:sz="4" w:space="0" w:color="auto"/>
            </w:tcBorders>
            <w:hideMark/>
          </w:tcPr>
          <w:p w14:paraId="701DE4C1" w14:textId="77777777" w:rsidR="00621E83" w:rsidRDefault="00621E83" w:rsidP="00BE6047">
            <w:pPr>
              <w:spacing w:after="0" w:line="240" w:lineRule="auto"/>
            </w:pPr>
            <w:r>
              <w:t>Unrepresented</w:t>
            </w:r>
          </w:p>
        </w:tc>
        <w:tc>
          <w:tcPr>
            <w:tcW w:w="3377" w:type="dxa"/>
            <w:tcBorders>
              <w:top w:val="single" w:sz="4" w:space="0" w:color="auto"/>
              <w:left w:val="single" w:sz="4" w:space="0" w:color="auto"/>
              <w:bottom w:val="single" w:sz="4" w:space="0" w:color="auto"/>
              <w:right w:val="single" w:sz="4" w:space="0" w:color="auto"/>
            </w:tcBorders>
            <w:hideMark/>
          </w:tcPr>
          <w:p w14:paraId="45DDC26A" w14:textId="77777777" w:rsidR="00621E83" w:rsidRDefault="00621E83" w:rsidP="00BE6047"/>
        </w:tc>
        <w:tc>
          <w:tcPr>
            <w:tcW w:w="3726" w:type="dxa"/>
            <w:tcBorders>
              <w:top w:val="single" w:sz="4" w:space="0" w:color="auto"/>
              <w:left w:val="single" w:sz="4" w:space="0" w:color="auto"/>
              <w:bottom w:val="single" w:sz="4" w:space="0" w:color="auto"/>
              <w:right w:val="single" w:sz="4" w:space="0" w:color="auto"/>
            </w:tcBorders>
            <w:hideMark/>
          </w:tcPr>
          <w:p w14:paraId="6778318D" w14:textId="77777777" w:rsidR="00621E83" w:rsidRDefault="00621E83" w:rsidP="00BE6047">
            <w:pPr>
              <w:spacing w:after="0" w:line="240" w:lineRule="auto"/>
            </w:pPr>
            <w:r>
              <w:t>Kimberly Francis Moran (Personally &amp; Professionally)</w:t>
            </w:r>
          </w:p>
        </w:tc>
      </w:tr>
    </w:tbl>
    <w:p w14:paraId="009D5D95" w14:textId="77777777" w:rsidR="00621E83" w:rsidRDefault="00621E83" w:rsidP="001E7139">
      <w:pPr>
        <w:jc w:val="both"/>
        <w:rPr>
          <w:rFonts w:ascii="Times New Roman" w:hAnsi="Times New Roman" w:cs="Times New Roman"/>
          <w:color w:val="000000"/>
          <w:sz w:val="24"/>
          <w:szCs w:val="24"/>
        </w:rPr>
      </w:pPr>
    </w:p>
    <w:p w14:paraId="454D0B2C" w14:textId="77777777" w:rsidR="001E7139" w:rsidRPr="00924CFE" w:rsidRDefault="001E7139" w:rsidP="001E7139">
      <w:pPr>
        <w:jc w:val="both"/>
        <w:rPr>
          <w:rFonts w:ascii="Times New Roman" w:hAnsi="Times New Roman" w:cs="Times New Roman"/>
          <w:b/>
          <w:sz w:val="24"/>
          <w:szCs w:val="24"/>
        </w:rPr>
      </w:pPr>
    </w:p>
    <w:p w14:paraId="441D555A" w14:textId="77777777" w:rsidR="00FF78DD" w:rsidRDefault="00FF78DD" w:rsidP="00414433">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pPr>
    </w:p>
    <w:p w14:paraId="371502B9" w14:textId="77777777" w:rsidR="001E7139" w:rsidRDefault="001E7139" w:rsidP="00414433">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sectPr w:rsidR="001E7139" w:rsidSect="00FF78DD">
          <w:footerReference w:type="default" r:id="rId8"/>
          <w:endnotePr>
            <w:numFmt w:val="lowerLetter"/>
          </w:endnotePr>
          <w:type w:val="continuous"/>
          <w:pgSz w:w="12240" w:h="15840"/>
          <w:pgMar w:top="1440" w:right="720" w:bottom="1440" w:left="720" w:header="720" w:footer="720" w:gutter="0"/>
          <w:cols w:space="720"/>
          <w:docGrid w:linePitch="360"/>
        </w:sectPr>
      </w:pPr>
    </w:p>
    <w:p w14:paraId="02C0DC86" w14:textId="683493F7" w:rsidR="00144665" w:rsidRPr="00144665" w:rsidRDefault="00144665" w:rsidP="00FF78DD">
      <w:pPr>
        <w:tabs>
          <w:tab w:val="left" w:pos="720"/>
          <w:tab w:val="left" w:pos="1440"/>
          <w:tab w:val="left" w:pos="2160"/>
          <w:tab w:val="left" w:pos="2880"/>
          <w:tab w:val="left" w:pos="3600"/>
          <w:tab w:val="left" w:pos="4320"/>
          <w:tab w:val="left" w:pos="5040"/>
          <w:tab w:val="left" w:pos="6540"/>
        </w:tabs>
        <w:rPr>
          <w:rFonts w:ascii="Times New Roman" w:hAnsi="Times New Roman" w:cs="Times New Roman"/>
          <w:b/>
          <w:sz w:val="24"/>
          <w:szCs w:val="24"/>
        </w:rPr>
      </w:pPr>
    </w:p>
    <w:sectPr w:rsidR="00144665" w:rsidRPr="00144665" w:rsidSect="00FF78DD">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88EE" w14:textId="77777777" w:rsidR="00976410" w:rsidRDefault="00976410" w:rsidP="007F370C">
      <w:pPr>
        <w:spacing w:after="0" w:line="240" w:lineRule="auto"/>
      </w:pPr>
      <w:r>
        <w:separator/>
      </w:r>
    </w:p>
  </w:endnote>
  <w:endnote w:type="continuationSeparator" w:id="0">
    <w:p w14:paraId="447558C5" w14:textId="77777777" w:rsidR="00976410" w:rsidRDefault="00976410" w:rsidP="007F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16262"/>
      <w:docPartObj>
        <w:docPartGallery w:val="Page Numbers (Bottom of Page)"/>
        <w:docPartUnique/>
      </w:docPartObj>
    </w:sdtPr>
    <w:sdtEndPr>
      <w:rPr>
        <w:rFonts w:ascii="Times New Roman" w:hAnsi="Times New Roman" w:cs="Times New Roman"/>
        <w:noProof/>
        <w:sz w:val="24"/>
        <w:szCs w:val="24"/>
      </w:rPr>
    </w:sdtEndPr>
    <w:sdtContent>
      <w:p w14:paraId="7792461E" w14:textId="53D3580D" w:rsidR="00655722" w:rsidRPr="00AB7364" w:rsidRDefault="00655722">
        <w:pPr>
          <w:pStyle w:val="Footer"/>
          <w:jc w:val="center"/>
          <w:rPr>
            <w:rFonts w:ascii="Times New Roman" w:hAnsi="Times New Roman" w:cs="Times New Roman"/>
            <w:sz w:val="24"/>
            <w:szCs w:val="24"/>
          </w:rPr>
        </w:pPr>
        <w:r w:rsidRPr="00AB7364">
          <w:rPr>
            <w:rFonts w:ascii="Times New Roman" w:hAnsi="Times New Roman" w:cs="Times New Roman"/>
            <w:sz w:val="24"/>
            <w:szCs w:val="24"/>
          </w:rPr>
          <w:fldChar w:fldCharType="begin"/>
        </w:r>
        <w:r w:rsidRPr="00AB7364">
          <w:rPr>
            <w:rFonts w:ascii="Times New Roman" w:hAnsi="Times New Roman" w:cs="Times New Roman"/>
            <w:sz w:val="24"/>
            <w:szCs w:val="24"/>
          </w:rPr>
          <w:instrText xml:space="preserve"> PAGE   \* MERGEFORMAT </w:instrText>
        </w:r>
        <w:r w:rsidRPr="00AB7364">
          <w:rPr>
            <w:rFonts w:ascii="Times New Roman" w:hAnsi="Times New Roman" w:cs="Times New Roman"/>
            <w:sz w:val="24"/>
            <w:szCs w:val="24"/>
          </w:rPr>
          <w:fldChar w:fldCharType="separate"/>
        </w:r>
        <w:r w:rsidR="003E2902">
          <w:rPr>
            <w:rFonts w:ascii="Times New Roman" w:hAnsi="Times New Roman" w:cs="Times New Roman"/>
            <w:noProof/>
            <w:sz w:val="24"/>
            <w:szCs w:val="24"/>
          </w:rPr>
          <w:t>10</w:t>
        </w:r>
        <w:r w:rsidRPr="00AB7364">
          <w:rPr>
            <w:rFonts w:ascii="Times New Roman" w:hAnsi="Times New Roman" w:cs="Times New Roman"/>
            <w:noProof/>
            <w:sz w:val="24"/>
            <w:szCs w:val="24"/>
          </w:rPr>
          <w:fldChar w:fldCharType="end"/>
        </w:r>
        <w:r w:rsidRPr="00AB7364">
          <w:rPr>
            <w:rFonts w:ascii="Times New Roman" w:hAnsi="Times New Roman" w:cs="Times New Roman"/>
            <w:noProof/>
            <w:sz w:val="24"/>
            <w:szCs w:val="24"/>
          </w:rPr>
          <w:t xml:space="preserve"> of </w:t>
        </w:r>
        <w:r w:rsidR="00C41926">
          <w:rPr>
            <w:rFonts w:ascii="Times New Roman" w:hAnsi="Times New Roman" w:cs="Times New Roman"/>
            <w:noProof/>
            <w:sz w:val="24"/>
            <w:szCs w:val="24"/>
          </w:rPr>
          <w:t>11</w:t>
        </w:r>
      </w:p>
    </w:sdtContent>
  </w:sdt>
  <w:p w14:paraId="4198F618" w14:textId="77777777" w:rsidR="00655722" w:rsidRDefault="0065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43AB" w14:textId="77777777" w:rsidR="00976410" w:rsidRDefault="00976410" w:rsidP="007F370C">
      <w:pPr>
        <w:spacing w:after="0" w:line="240" w:lineRule="auto"/>
      </w:pPr>
      <w:r>
        <w:separator/>
      </w:r>
    </w:p>
  </w:footnote>
  <w:footnote w:type="continuationSeparator" w:id="0">
    <w:p w14:paraId="24BEB359" w14:textId="77777777" w:rsidR="00976410" w:rsidRDefault="00976410" w:rsidP="007F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9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15:restartNumberingAfterBreak="0">
    <w:nsid w:val="1CA40546"/>
    <w:multiLevelType w:val="hybridMultilevel"/>
    <w:tmpl w:val="2F3694FC"/>
    <w:lvl w:ilvl="0" w:tplc="D4902F76">
      <w:start w:val="1"/>
      <w:numFmt w:val="decimal"/>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2D171EC"/>
    <w:multiLevelType w:val="hybridMultilevel"/>
    <w:tmpl w:val="62C0E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D1046"/>
    <w:multiLevelType w:val="hybridMultilevel"/>
    <w:tmpl w:val="E820C1F4"/>
    <w:lvl w:ilvl="0" w:tplc="484042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8B"/>
    <w:rsid w:val="00002034"/>
    <w:rsid w:val="00011F7E"/>
    <w:rsid w:val="000217F7"/>
    <w:rsid w:val="0002181E"/>
    <w:rsid w:val="000306EE"/>
    <w:rsid w:val="000367FC"/>
    <w:rsid w:val="000500F0"/>
    <w:rsid w:val="00057B3A"/>
    <w:rsid w:val="00060153"/>
    <w:rsid w:val="00061F7F"/>
    <w:rsid w:val="00064185"/>
    <w:rsid w:val="0007223E"/>
    <w:rsid w:val="00084E2B"/>
    <w:rsid w:val="0009382A"/>
    <w:rsid w:val="000B31BB"/>
    <w:rsid w:val="000B40D5"/>
    <w:rsid w:val="000C0A82"/>
    <w:rsid w:val="000C79A9"/>
    <w:rsid w:val="000E420D"/>
    <w:rsid w:val="0010098F"/>
    <w:rsid w:val="00126848"/>
    <w:rsid w:val="00140202"/>
    <w:rsid w:val="00143F52"/>
    <w:rsid w:val="00144665"/>
    <w:rsid w:val="00164929"/>
    <w:rsid w:val="00165DA7"/>
    <w:rsid w:val="00167556"/>
    <w:rsid w:val="00173B05"/>
    <w:rsid w:val="0018463B"/>
    <w:rsid w:val="001A7171"/>
    <w:rsid w:val="001B5618"/>
    <w:rsid w:val="001D3A33"/>
    <w:rsid w:val="001E2A39"/>
    <w:rsid w:val="001E7139"/>
    <w:rsid w:val="00215F93"/>
    <w:rsid w:val="002517EA"/>
    <w:rsid w:val="00256873"/>
    <w:rsid w:val="00274D36"/>
    <w:rsid w:val="00287118"/>
    <w:rsid w:val="0029251E"/>
    <w:rsid w:val="00296B50"/>
    <w:rsid w:val="002A5903"/>
    <w:rsid w:val="002B6B52"/>
    <w:rsid w:val="002C1D3C"/>
    <w:rsid w:val="002C6F7B"/>
    <w:rsid w:val="002D145F"/>
    <w:rsid w:val="002D4AD0"/>
    <w:rsid w:val="002E5159"/>
    <w:rsid w:val="00302FE3"/>
    <w:rsid w:val="00321DA2"/>
    <w:rsid w:val="0033499B"/>
    <w:rsid w:val="00360E24"/>
    <w:rsid w:val="00365148"/>
    <w:rsid w:val="00372684"/>
    <w:rsid w:val="003745D2"/>
    <w:rsid w:val="0037785A"/>
    <w:rsid w:val="0038091C"/>
    <w:rsid w:val="0038682E"/>
    <w:rsid w:val="00390FAE"/>
    <w:rsid w:val="003C14D3"/>
    <w:rsid w:val="003C5F41"/>
    <w:rsid w:val="003D32E1"/>
    <w:rsid w:val="003D41E3"/>
    <w:rsid w:val="003E2902"/>
    <w:rsid w:val="003E4A80"/>
    <w:rsid w:val="00412CB3"/>
    <w:rsid w:val="00413F07"/>
    <w:rsid w:val="00414433"/>
    <w:rsid w:val="004253B0"/>
    <w:rsid w:val="00426901"/>
    <w:rsid w:val="00446DE7"/>
    <w:rsid w:val="00456A89"/>
    <w:rsid w:val="00457B81"/>
    <w:rsid w:val="00463861"/>
    <w:rsid w:val="00465AEB"/>
    <w:rsid w:val="004A17E0"/>
    <w:rsid w:val="004E528E"/>
    <w:rsid w:val="005964F8"/>
    <w:rsid w:val="005A2EB7"/>
    <w:rsid w:val="005B69A7"/>
    <w:rsid w:val="005C56E0"/>
    <w:rsid w:val="005C67C2"/>
    <w:rsid w:val="005C6EB9"/>
    <w:rsid w:val="005D29EF"/>
    <w:rsid w:val="005E2067"/>
    <w:rsid w:val="005E3627"/>
    <w:rsid w:val="005E79EB"/>
    <w:rsid w:val="005F5D20"/>
    <w:rsid w:val="00601C99"/>
    <w:rsid w:val="00621E83"/>
    <w:rsid w:val="00622BA7"/>
    <w:rsid w:val="00623FE0"/>
    <w:rsid w:val="00655722"/>
    <w:rsid w:val="006614BF"/>
    <w:rsid w:val="00662CF4"/>
    <w:rsid w:val="00666EEE"/>
    <w:rsid w:val="006848E2"/>
    <w:rsid w:val="0071160B"/>
    <w:rsid w:val="007301F3"/>
    <w:rsid w:val="007315AF"/>
    <w:rsid w:val="007328F1"/>
    <w:rsid w:val="007361EC"/>
    <w:rsid w:val="00764FC2"/>
    <w:rsid w:val="00790D7D"/>
    <w:rsid w:val="0079575D"/>
    <w:rsid w:val="007C64BD"/>
    <w:rsid w:val="007F370C"/>
    <w:rsid w:val="00803E5F"/>
    <w:rsid w:val="0081480E"/>
    <w:rsid w:val="0084616B"/>
    <w:rsid w:val="00846544"/>
    <w:rsid w:val="00853532"/>
    <w:rsid w:val="00854581"/>
    <w:rsid w:val="00870416"/>
    <w:rsid w:val="0087626D"/>
    <w:rsid w:val="0087664C"/>
    <w:rsid w:val="008A0616"/>
    <w:rsid w:val="008A0E05"/>
    <w:rsid w:val="008A422B"/>
    <w:rsid w:val="008D0FA9"/>
    <w:rsid w:val="008E253C"/>
    <w:rsid w:val="008F0D96"/>
    <w:rsid w:val="008F4A83"/>
    <w:rsid w:val="00900C8C"/>
    <w:rsid w:val="00913090"/>
    <w:rsid w:val="009218D2"/>
    <w:rsid w:val="00924CFE"/>
    <w:rsid w:val="0094070B"/>
    <w:rsid w:val="00945AA2"/>
    <w:rsid w:val="009466B5"/>
    <w:rsid w:val="00950095"/>
    <w:rsid w:val="009674C1"/>
    <w:rsid w:val="009751AA"/>
    <w:rsid w:val="00976410"/>
    <w:rsid w:val="00976FC2"/>
    <w:rsid w:val="009951F8"/>
    <w:rsid w:val="00995441"/>
    <w:rsid w:val="009B7390"/>
    <w:rsid w:val="009D7B29"/>
    <w:rsid w:val="009E16A1"/>
    <w:rsid w:val="009E6DF4"/>
    <w:rsid w:val="00A133C1"/>
    <w:rsid w:val="00A20E5B"/>
    <w:rsid w:val="00A26094"/>
    <w:rsid w:val="00A301D2"/>
    <w:rsid w:val="00A30540"/>
    <w:rsid w:val="00A45213"/>
    <w:rsid w:val="00A471B6"/>
    <w:rsid w:val="00A84D25"/>
    <w:rsid w:val="00AA6BEA"/>
    <w:rsid w:val="00AB7364"/>
    <w:rsid w:val="00AD186E"/>
    <w:rsid w:val="00AD2553"/>
    <w:rsid w:val="00AD4AEF"/>
    <w:rsid w:val="00AE11CB"/>
    <w:rsid w:val="00AE58E6"/>
    <w:rsid w:val="00AF78B1"/>
    <w:rsid w:val="00B04302"/>
    <w:rsid w:val="00B05CF2"/>
    <w:rsid w:val="00B23079"/>
    <w:rsid w:val="00B354C3"/>
    <w:rsid w:val="00B41CBC"/>
    <w:rsid w:val="00B600EF"/>
    <w:rsid w:val="00B62782"/>
    <w:rsid w:val="00B751BF"/>
    <w:rsid w:val="00B81CF3"/>
    <w:rsid w:val="00B87A38"/>
    <w:rsid w:val="00B96AE0"/>
    <w:rsid w:val="00BA378E"/>
    <w:rsid w:val="00BA768B"/>
    <w:rsid w:val="00BB756F"/>
    <w:rsid w:val="00BC708F"/>
    <w:rsid w:val="00C02580"/>
    <w:rsid w:val="00C13F88"/>
    <w:rsid w:val="00C159FA"/>
    <w:rsid w:val="00C17186"/>
    <w:rsid w:val="00C27490"/>
    <w:rsid w:val="00C27F70"/>
    <w:rsid w:val="00C41926"/>
    <w:rsid w:val="00C55968"/>
    <w:rsid w:val="00C66ACF"/>
    <w:rsid w:val="00C908E5"/>
    <w:rsid w:val="00CA5AB7"/>
    <w:rsid w:val="00CC1AAD"/>
    <w:rsid w:val="00CE0B41"/>
    <w:rsid w:val="00D03976"/>
    <w:rsid w:val="00D15538"/>
    <w:rsid w:val="00D35969"/>
    <w:rsid w:val="00D411F6"/>
    <w:rsid w:val="00D800D5"/>
    <w:rsid w:val="00D8098F"/>
    <w:rsid w:val="00D8260E"/>
    <w:rsid w:val="00D901DD"/>
    <w:rsid w:val="00DA3A41"/>
    <w:rsid w:val="00DA6C71"/>
    <w:rsid w:val="00DC46C1"/>
    <w:rsid w:val="00E1367A"/>
    <w:rsid w:val="00E220B5"/>
    <w:rsid w:val="00E44C4A"/>
    <w:rsid w:val="00E4715E"/>
    <w:rsid w:val="00E80F38"/>
    <w:rsid w:val="00E9316A"/>
    <w:rsid w:val="00E95DE2"/>
    <w:rsid w:val="00EC29A8"/>
    <w:rsid w:val="00F010D9"/>
    <w:rsid w:val="00F411C5"/>
    <w:rsid w:val="00F44578"/>
    <w:rsid w:val="00F5667A"/>
    <w:rsid w:val="00F62F3C"/>
    <w:rsid w:val="00F66E23"/>
    <w:rsid w:val="00F70FD3"/>
    <w:rsid w:val="00FB2D59"/>
    <w:rsid w:val="00FC0550"/>
    <w:rsid w:val="00FC6158"/>
    <w:rsid w:val="00FD6B47"/>
    <w:rsid w:val="00FE3786"/>
    <w:rsid w:val="00FF0BF3"/>
    <w:rsid w:val="00FF545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BF4E"/>
  <w15:chartTrackingRefBased/>
  <w15:docId w15:val="{1B0D9714-F648-4A9E-BFC1-E4A6C272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68B"/>
    <w:rPr>
      <w:color w:val="0563C1" w:themeColor="hyperlink"/>
      <w:u w:val="single"/>
    </w:rPr>
  </w:style>
  <w:style w:type="paragraph" w:styleId="ListParagraph">
    <w:name w:val="List Paragraph"/>
    <w:basedOn w:val="Normal"/>
    <w:uiPriority w:val="34"/>
    <w:qFormat/>
    <w:rsid w:val="00BA768B"/>
    <w:pPr>
      <w:ind w:left="720"/>
      <w:contextualSpacing/>
    </w:pPr>
  </w:style>
  <w:style w:type="paragraph" w:styleId="FootnoteText">
    <w:name w:val="footnote text"/>
    <w:basedOn w:val="Normal"/>
    <w:link w:val="FootnoteTextChar"/>
    <w:uiPriority w:val="99"/>
    <w:semiHidden/>
    <w:unhideWhenUsed/>
    <w:rsid w:val="007F3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70C"/>
    <w:rPr>
      <w:sz w:val="20"/>
      <w:szCs w:val="20"/>
    </w:rPr>
  </w:style>
  <w:style w:type="character" w:styleId="FootnoteReference">
    <w:name w:val="footnote reference"/>
    <w:basedOn w:val="DefaultParagraphFont"/>
    <w:uiPriority w:val="99"/>
    <w:semiHidden/>
    <w:unhideWhenUsed/>
    <w:rsid w:val="007F370C"/>
    <w:rPr>
      <w:vertAlign w:val="superscript"/>
    </w:rPr>
  </w:style>
  <w:style w:type="paragraph" w:styleId="EndnoteText">
    <w:name w:val="endnote text"/>
    <w:basedOn w:val="Normal"/>
    <w:link w:val="EndnoteTextChar"/>
    <w:uiPriority w:val="99"/>
    <w:unhideWhenUsed/>
    <w:rsid w:val="0033499B"/>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33499B"/>
    <w:rPr>
      <w:rFonts w:ascii="Courier New" w:eastAsia="Times New Roman" w:hAnsi="Courier New" w:cs="Times New Roman"/>
      <w:sz w:val="20"/>
      <w:szCs w:val="20"/>
    </w:rPr>
  </w:style>
  <w:style w:type="character" w:styleId="EndnoteReference">
    <w:name w:val="endnote reference"/>
    <w:basedOn w:val="DefaultParagraphFont"/>
    <w:unhideWhenUsed/>
    <w:rsid w:val="0033499B"/>
    <w:rPr>
      <w:vertAlign w:val="superscript"/>
    </w:rPr>
  </w:style>
  <w:style w:type="paragraph" w:styleId="Header">
    <w:name w:val="header"/>
    <w:basedOn w:val="Normal"/>
    <w:link w:val="HeaderChar"/>
    <w:uiPriority w:val="99"/>
    <w:unhideWhenUsed/>
    <w:rsid w:val="00AB7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4"/>
  </w:style>
  <w:style w:type="paragraph" w:styleId="Footer">
    <w:name w:val="footer"/>
    <w:basedOn w:val="Normal"/>
    <w:link w:val="FooterChar"/>
    <w:uiPriority w:val="99"/>
    <w:unhideWhenUsed/>
    <w:rsid w:val="00AB7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4"/>
  </w:style>
  <w:style w:type="paragraph" w:customStyle="1" w:styleId="Level1">
    <w:name w:val="Level 1"/>
    <w:basedOn w:val="Normal"/>
    <w:rsid w:val="00924CFE"/>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2097">
      <w:bodyDiv w:val="1"/>
      <w:marLeft w:val="0"/>
      <w:marRight w:val="0"/>
      <w:marTop w:val="0"/>
      <w:marBottom w:val="0"/>
      <w:divBdr>
        <w:top w:val="none" w:sz="0" w:space="0" w:color="auto"/>
        <w:left w:val="none" w:sz="0" w:space="0" w:color="auto"/>
        <w:bottom w:val="none" w:sz="0" w:space="0" w:color="auto"/>
        <w:right w:val="none" w:sz="0" w:space="0" w:color="auto"/>
      </w:divBdr>
    </w:div>
    <w:div w:id="42827544">
      <w:bodyDiv w:val="1"/>
      <w:marLeft w:val="0"/>
      <w:marRight w:val="0"/>
      <w:marTop w:val="0"/>
      <w:marBottom w:val="0"/>
      <w:divBdr>
        <w:top w:val="none" w:sz="0" w:space="0" w:color="auto"/>
        <w:left w:val="none" w:sz="0" w:space="0" w:color="auto"/>
        <w:bottom w:val="none" w:sz="0" w:space="0" w:color="auto"/>
        <w:right w:val="none" w:sz="0" w:space="0" w:color="auto"/>
      </w:divBdr>
    </w:div>
    <w:div w:id="73556537">
      <w:bodyDiv w:val="1"/>
      <w:marLeft w:val="0"/>
      <w:marRight w:val="0"/>
      <w:marTop w:val="0"/>
      <w:marBottom w:val="0"/>
      <w:divBdr>
        <w:top w:val="none" w:sz="0" w:space="0" w:color="auto"/>
        <w:left w:val="none" w:sz="0" w:space="0" w:color="auto"/>
        <w:bottom w:val="none" w:sz="0" w:space="0" w:color="auto"/>
        <w:right w:val="none" w:sz="0" w:space="0" w:color="auto"/>
      </w:divBdr>
    </w:div>
    <w:div w:id="158927367">
      <w:bodyDiv w:val="1"/>
      <w:marLeft w:val="0"/>
      <w:marRight w:val="0"/>
      <w:marTop w:val="0"/>
      <w:marBottom w:val="0"/>
      <w:divBdr>
        <w:top w:val="none" w:sz="0" w:space="0" w:color="auto"/>
        <w:left w:val="none" w:sz="0" w:space="0" w:color="auto"/>
        <w:bottom w:val="none" w:sz="0" w:space="0" w:color="auto"/>
        <w:right w:val="none" w:sz="0" w:space="0" w:color="auto"/>
      </w:divBdr>
    </w:div>
    <w:div w:id="194924989">
      <w:bodyDiv w:val="1"/>
      <w:marLeft w:val="0"/>
      <w:marRight w:val="0"/>
      <w:marTop w:val="0"/>
      <w:marBottom w:val="0"/>
      <w:divBdr>
        <w:top w:val="none" w:sz="0" w:space="0" w:color="auto"/>
        <w:left w:val="none" w:sz="0" w:space="0" w:color="auto"/>
        <w:bottom w:val="none" w:sz="0" w:space="0" w:color="auto"/>
        <w:right w:val="none" w:sz="0" w:space="0" w:color="auto"/>
      </w:divBdr>
    </w:div>
    <w:div w:id="241255226">
      <w:bodyDiv w:val="1"/>
      <w:marLeft w:val="0"/>
      <w:marRight w:val="0"/>
      <w:marTop w:val="0"/>
      <w:marBottom w:val="0"/>
      <w:divBdr>
        <w:top w:val="none" w:sz="0" w:space="0" w:color="auto"/>
        <w:left w:val="none" w:sz="0" w:space="0" w:color="auto"/>
        <w:bottom w:val="none" w:sz="0" w:space="0" w:color="auto"/>
        <w:right w:val="none" w:sz="0" w:space="0" w:color="auto"/>
      </w:divBdr>
    </w:div>
    <w:div w:id="347953771">
      <w:bodyDiv w:val="1"/>
      <w:marLeft w:val="0"/>
      <w:marRight w:val="0"/>
      <w:marTop w:val="0"/>
      <w:marBottom w:val="0"/>
      <w:divBdr>
        <w:top w:val="none" w:sz="0" w:space="0" w:color="auto"/>
        <w:left w:val="none" w:sz="0" w:space="0" w:color="auto"/>
        <w:bottom w:val="none" w:sz="0" w:space="0" w:color="auto"/>
        <w:right w:val="none" w:sz="0" w:space="0" w:color="auto"/>
      </w:divBdr>
    </w:div>
    <w:div w:id="486166760">
      <w:bodyDiv w:val="1"/>
      <w:marLeft w:val="0"/>
      <w:marRight w:val="0"/>
      <w:marTop w:val="0"/>
      <w:marBottom w:val="0"/>
      <w:divBdr>
        <w:top w:val="none" w:sz="0" w:space="0" w:color="auto"/>
        <w:left w:val="none" w:sz="0" w:space="0" w:color="auto"/>
        <w:bottom w:val="none" w:sz="0" w:space="0" w:color="auto"/>
        <w:right w:val="none" w:sz="0" w:space="0" w:color="auto"/>
      </w:divBdr>
    </w:div>
    <w:div w:id="605581780">
      <w:bodyDiv w:val="1"/>
      <w:marLeft w:val="0"/>
      <w:marRight w:val="0"/>
      <w:marTop w:val="0"/>
      <w:marBottom w:val="0"/>
      <w:divBdr>
        <w:top w:val="none" w:sz="0" w:space="0" w:color="auto"/>
        <w:left w:val="none" w:sz="0" w:space="0" w:color="auto"/>
        <w:bottom w:val="none" w:sz="0" w:space="0" w:color="auto"/>
        <w:right w:val="none" w:sz="0" w:space="0" w:color="auto"/>
      </w:divBdr>
    </w:div>
    <w:div w:id="695695971">
      <w:bodyDiv w:val="1"/>
      <w:marLeft w:val="0"/>
      <w:marRight w:val="0"/>
      <w:marTop w:val="0"/>
      <w:marBottom w:val="0"/>
      <w:divBdr>
        <w:top w:val="none" w:sz="0" w:space="0" w:color="auto"/>
        <w:left w:val="none" w:sz="0" w:space="0" w:color="auto"/>
        <w:bottom w:val="none" w:sz="0" w:space="0" w:color="auto"/>
        <w:right w:val="none" w:sz="0" w:space="0" w:color="auto"/>
      </w:divBdr>
    </w:div>
    <w:div w:id="857037513">
      <w:bodyDiv w:val="1"/>
      <w:marLeft w:val="0"/>
      <w:marRight w:val="0"/>
      <w:marTop w:val="0"/>
      <w:marBottom w:val="0"/>
      <w:divBdr>
        <w:top w:val="none" w:sz="0" w:space="0" w:color="auto"/>
        <w:left w:val="none" w:sz="0" w:space="0" w:color="auto"/>
        <w:bottom w:val="none" w:sz="0" w:space="0" w:color="auto"/>
        <w:right w:val="none" w:sz="0" w:space="0" w:color="auto"/>
      </w:divBdr>
    </w:div>
    <w:div w:id="1389066702">
      <w:bodyDiv w:val="1"/>
      <w:marLeft w:val="0"/>
      <w:marRight w:val="0"/>
      <w:marTop w:val="0"/>
      <w:marBottom w:val="0"/>
      <w:divBdr>
        <w:top w:val="none" w:sz="0" w:space="0" w:color="auto"/>
        <w:left w:val="none" w:sz="0" w:space="0" w:color="auto"/>
        <w:bottom w:val="none" w:sz="0" w:space="0" w:color="auto"/>
        <w:right w:val="none" w:sz="0" w:space="0" w:color="auto"/>
      </w:divBdr>
    </w:div>
    <w:div w:id="1550337608">
      <w:bodyDiv w:val="1"/>
      <w:marLeft w:val="0"/>
      <w:marRight w:val="0"/>
      <w:marTop w:val="0"/>
      <w:marBottom w:val="0"/>
      <w:divBdr>
        <w:top w:val="none" w:sz="0" w:space="0" w:color="auto"/>
        <w:left w:val="none" w:sz="0" w:space="0" w:color="auto"/>
        <w:bottom w:val="none" w:sz="0" w:space="0" w:color="auto"/>
        <w:right w:val="none" w:sz="0" w:space="0" w:color="auto"/>
      </w:divBdr>
    </w:div>
    <w:div w:id="1566797046">
      <w:bodyDiv w:val="1"/>
      <w:marLeft w:val="0"/>
      <w:marRight w:val="0"/>
      <w:marTop w:val="0"/>
      <w:marBottom w:val="0"/>
      <w:divBdr>
        <w:top w:val="none" w:sz="0" w:space="0" w:color="auto"/>
        <w:left w:val="none" w:sz="0" w:space="0" w:color="auto"/>
        <w:bottom w:val="none" w:sz="0" w:space="0" w:color="auto"/>
        <w:right w:val="none" w:sz="0" w:space="0" w:color="auto"/>
      </w:divBdr>
    </w:div>
    <w:div w:id="1740053888">
      <w:bodyDiv w:val="1"/>
      <w:marLeft w:val="0"/>
      <w:marRight w:val="0"/>
      <w:marTop w:val="0"/>
      <w:marBottom w:val="0"/>
      <w:divBdr>
        <w:top w:val="none" w:sz="0" w:space="0" w:color="auto"/>
        <w:left w:val="none" w:sz="0" w:space="0" w:color="auto"/>
        <w:bottom w:val="none" w:sz="0" w:space="0" w:color="auto"/>
        <w:right w:val="none" w:sz="0" w:space="0" w:color="auto"/>
      </w:divBdr>
    </w:div>
    <w:div w:id="1836341936">
      <w:bodyDiv w:val="1"/>
      <w:marLeft w:val="0"/>
      <w:marRight w:val="0"/>
      <w:marTop w:val="0"/>
      <w:marBottom w:val="0"/>
      <w:divBdr>
        <w:top w:val="none" w:sz="0" w:space="0" w:color="auto"/>
        <w:left w:val="none" w:sz="0" w:space="0" w:color="auto"/>
        <w:bottom w:val="none" w:sz="0" w:space="0" w:color="auto"/>
        <w:right w:val="none" w:sz="0" w:space="0" w:color="auto"/>
      </w:divBdr>
    </w:div>
    <w:div w:id="1860049161">
      <w:bodyDiv w:val="1"/>
      <w:marLeft w:val="0"/>
      <w:marRight w:val="0"/>
      <w:marTop w:val="0"/>
      <w:marBottom w:val="0"/>
      <w:divBdr>
        <w:top w:val="none" w:sz="0" w:space="0" w:color="auto"/>
        <w:left w:val="none" w:sz="0" w:space="0" w:color="auto"/>
        <w:bottom w:val="none" w:sz="0" w:space="0" w:color="auto"/>
        <w:right w:val="none" w:sz="0" w:space="0" w:color="auto"/>
      </w:divBdr>
    </w:div>
    <w:div w:id="1884902759">
      <w:bodyDiv w:val="1"/>
      <w:marLeft w:val="0"/>
      <w:marRight w:val="0"/>
      <w:marTop w:val="0"/>
      <w:marBottom w:val="0"/>
      <w:divBdr>
        <w:top w:val="none" w:sz="0" w:space="0" w:color="auto"/>
        <w:left w:val="none" w:sz="0" w:space="0" w:color="auto"/>
        <w:bottom w:val="none" w:sz="0" w:space="0" w:color="auto"/>
        <w:right w:val="none" w:sz="0" w:space="0" w:color="auto"/>
      </w:divBdr>
    </w:div>
    <w:div w:id="1892307001">
      <w:bodyDiv w:val="1"/>
      <w:marLeft w:val="0"/>
      <w:marRight w:val="0"/>
      <w:marTop w:val="0"/>
      <w:marBottom w:val="0"/>
      <w:divBdr>
        <w:top w:val="none" w:sz="0" w:space="0" w:color="auto"/>
        <w:left w:val="none" w:sz="0" w:space="0" w:color="auto"/>
        <w:bottom w:val="none" w:sz="0" w:space="0" w:color="auto"/>
        <w:right w:val="none" w:sz="0" w:space="0" w:color="auto"/>
      </w:divBdr>
    </w:div>
    <w:div w:id="1934165481">
      <w:bodyDiv w:val="1"/>
      <w:marLeft w:val="0"/>
      <w:marRight w:val="0"/>
      <w:marTop w:val="0"/>
      <w:marBottom w:val="0"/>
      <w:divBdr>
        <w:top w:val="none" w:sz="0" w:space="0" w:color="auto"/>
        <w:left w:val="none" w:sz="0" w:space="0" w:color="auto"/>
        <w:bottom w:val="none" w:sz="0" w:space="0" w:color="auto"/>
        <w:right w:val="none" w:sz="0" w:space="0" w:color="auto"/>
      </w:divBdr>
    </w:div>
    <w:div w:id="1954554994">
      <w:bodyDiv w:val="1"/>
      <w:marLeft w:val="0"/>
      <w:marRight w:val="0"/>
      <w:marTop w:val="0"/>
      <w:marBottom w:val="0"/>
      <w:divBdr>
        <w:top w:val="none" w:sz="0" w:space="0" w:color="auto"/>
        <w:left w:val="none" w:sz="0" w:space="0" w:color="auto"/>
        <w:bottom w:val="none" w:sz="0" w:space="0" w:color="auto"/>
        <w:right w:val="none" w:sz="0" w:space="0" w:color="auto"/>
      </w:divBdr>
    </w:div>
    <w:div w:id="1980720855">
      <w:bodyDiv w:val="1"/>
      <w:marLeft w:val="0"/>
      <w:marRight w:val="0"/>
      <w:marTop w:val="0"/>
      <w:marBottom w:val="0"/>
      <w:divBdr>
        <w:top w:val="none" w:sz="0" w:space="0" w:color="auto"/>
        <w:left w:val="none" w:sz="0" w:space="0" w:color="auto"/>
        <w:bottom w:val="none" w:sz="0" w:space="0" w:color="auto"/>
        <w:right w:val="none" w:sz="0" w:space="0" w:color="auto"/>
      </w:divBdr>
    </w:div>
    <w:div w:id="20626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990F-A41A-4B03-90A2-DFE26334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2</cp:revision>
  <cp:lastPrinted>2019-07-23T17:33:00Z</cp:lastPrinted>
  <dcterms:created xsi:type="dcterms:W3CDTF">2019-07-28T20:05:00Z</dcterms:created>
  <dcterms:modified xsi:type="dcterms:W3CDTF">2019-07-28T20:05:00Z</dcterms:modified>
</cp:coreProperties>
</file>