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302D" w14:textId="77777777" w:rsidR="000C714F" w:rsidRPr="000C714F" w:rsidRDefault="000C714F" w:rsidP="009175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14:paraId="61DC11ED" w14:textId="77777777" w:rsidR="000C714F" w:rsidRPr="000C714F" w:rsidRDefault="000C714F" w:rsidP="009175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14:paraId="52A89A4C" w14:textId="77777777" w:rsidR="000C714F" w:rsidRPr="000C714F" w:rsidRDefault="000C714F" w:rsidP="000C714F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29343059" w14:textId="77777777" w:rsidR="000C714F" w:rsidRPr="000C714F" w:rsidRDefault="000C714F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Toc355250647"/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IN RE: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CASE no.  </w:t>
      </w:r>
      <w:r w:rsidR="008D5F24" w:rsidRPr="008D5F24">
        <w:rPr>
          <w:rFonts w:ascii="Times New Roman" w:eastAsia="Times New Roman" w:hAnsi="Times New Roman" w:cs="Times New Roman"/>
          <w:caps/>
          <w:sz w:val="24"/>
          <w:szCs w:val="24"/>
        </w:rPr>
        <w:t>50-2014-CP-003698-XXXX-NB</w:t>
      </w:r>
    </w:p>
    <w:p w14:paraId="522F9EE6" w14:textId="77777777" w:rsidR="006735F0" w:rsidRDefault="002C701F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SHIRLEY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 BERNSTEIN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 TRUST</w:t>
      </w:r>
    </w:p>
    <w:p w14:paraId="07EFABDC" w14:textId="77777777" w:rsidR="006735F0" w:rsidRDefault="006735F0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0A0C348" w14:textId="77777777" w:rsidR="000C714F" w:rsidRPr="000C714F" w:rsidRDefault="006735F0" w:rsidP="006735F0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sz w:val="24"/>
          <w:szCs w:val="24"/>
        </w:rPr>
        <w:t>Deceased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02706904" w14:textId="77777777" w:rsidR="009175CB" w:rsidRDefault="009175CB" w:rsidP="000C71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97959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TED BERNSTEIN, as Trustee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28311C55" w14:textId="77777777" w:rsidR="00DD4F34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of the Shirley Bernstein Trust </w:t>
      </w:r>
    </w:p>
    <w:p w14:paraId="7C1F2817" w14:textId="77777777" w:rsidR="00DD4F34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Agreement</w:t>
      </w:r>
      <w:r w:rsidR="00DD4F34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dated May 20, 2008, </w:t>
      </w:r>
    </w:p>
    <w:p w14:paraId="73ADE19E" w14:textId="532CE377" w:rsid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as amended</w:t>
      </w:r>
    </w:p>
    <w:p w14:paraId="70B55A1D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784F0424" w14:textId="77777777" w:rsidR="006735F0" w:rsidRPr="006735F0" w:rsidRDefault="006735F0" w:rsidP="006735F0">
      <w:pPr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Petitioner,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14:paraId="0A5ED1CB" w14:textId="77777777" w:rsidR="006735F0" w:rsidRPr="006735F0" w:rsidRDefault="006735F0" w:rsidP="006735F0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v.</w:t>
      </w:r>
    </w:p>
    <w:p w14:paraId="72A2FDD5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ALEXANDRA BERNSTEIN; ERIC BERNSTEIN;</w:t>
      </w:r>
    </w:p>
    <w:p w14:paraId="71F0D135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MICHAEL BERNSTEIN; MOLLY SIMON;</w:t>
      </w:r>
    </w:p>
    <w:p w14:paraId="3E96CFC5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PAMELA B. SIMON, Individually and as Trustee</w:t>
      </w:r>
    </w:p>
    <w:p w14:paraId="3AAD9999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f/b/o Molly Simon under the Simon L. Bernstein</w:t>
      </w:r>
    </w:p>
    <w:p w14:paraId="30EA650A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Trust Dtd 9/13/12; ELIOT BERNSTEIN, individually,</w:t>
      </w:r>
    </w:p>
    <w:p w14:paraId="2B32FE09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as Trustee f/b/o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D.B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., Ja. B. and Jo. B. under the</w:t>
      </w:r>
    </w:p>
    <w:p w14:paraId="5E486B18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Simon L. Bernstein Trust Dtd 9/13/12, and on</w:t>
      </w:r>
    </w:p>
    <w:p w14:paraId="1B417108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behalf of his minor children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D.B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., Ja. B. and Jo. B.;</w:t>
      </w:r>
    </w:p>
    <w:p w14:paraId="3899F64E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JILL IANTONI, Individually, as Trustee f/b/o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J.I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</w:p>
    <w:p w14:paraId="058AE33C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under the Simon L. Bernstein Trust Dtd 9/13/12, and</w:t>
      </w:r>
    </w:p>
    <w:p w14:paraId="3C3C208E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on behalf of her Minor child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J.I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.; MAX FRIEDSTEIN;</w:t>
      </w:r>
    </w:p>
    <w:p w14:paraId="69B9C46B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LISA FRIEDSTEIN, Individually, as Trustee f/b/o</w:t>
      </w:r>
    </w:p>
    <w:p w14:paraId="16B13F19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Max Friedstein and C.F., under the Simon L.</w:t>
      </w:r>
    </w:p>
    <w:p w14:paraId="28CE7016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Bernstein Trust Dtd 9/13/12, and on behalf of her</w:t>
      </w:r>
    </w:p>
    <w:p w14:paraId="12AEB2D8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minor child, C.F., </w:t>
      </w:r>
    </w:p>
    <w:p w14:paraId="530FBA72" w14:textId="77777777" w:rsidR="006735F0" w:rsidRDefault="006735F0" w:rsidP="006735F0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D70872D" w14:textId="77777777" w:rsidR="006735F0" w:rsidRPr="006735F0" w:rsidRDefault="006735F0" w:rsidP="006735F0">
      <w:pPr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Respondents,</w:t>
      </w:r>
    </w:p>
    <w:p w14:paraId="00FE8213" w14:textId="77777777" w:rsidR="000C714F" w:rsidRPr="000C714F" w:rsidRDefault="006735F0" w:rsidP="006735F0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_____________________________________/</w:t>
      </w:r>
    </w:p>
    <w:bookmarkEnd w:id="0"/>
    <w:p w14:paraId="60A0EC8F" w14:textId="77777777" w:rsidR="00DD4F34" w:rsidRPr="00DD4F34" w:rsidRDefault="00DD4F34" w:rsidP="00DD4F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 w:rsidRPr="00DD4F3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>BENEFICIARY, JOSHUA BERNSTEIN’S MOTION TO DISBURSE FUNDS HELD IN</w:t>
      </w:r>
    </w:p>
    <w:p w14:paraId="722F261B" w14:textId="77777777" w:rsidR="00DD4F34" w:rsidRDefault="00DD4F34" w:rsidP="00DD4F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 w:rsidRPr="00DD4F3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COURT REGISTRY</w:t>
      </w:r>
    </w:p>
    <w:p w14:paraId="1BC3919D" w14:textId="77777777" w:rsidR="00C6771B" w:rsidRDefault="00C6771B" w:rsidP="00C6771B">
      <w:pPr>
        <w:keepNext/>
        <w:keepLines/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7A49E3" w14:textId="7DE73F49" w:rsidR="00A31C73" w:rsidRPr="00A31C73" w:rsidRDefault="00DD4F34" w:rsidP="00BE09F5">
      <w:pPr>
        <w:keepNext/>
        <w:keepLines/>
        <w:spacing w:after="0" w:line="480" w:lineRule="auto"/>
        <w:ind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 xml:space="preserve">COMES NOW Joshua </w:t>
      </w:r>
      <w:r w:rsidR="004072EA">
        <w:rPr>
          <w:rFonts w:ascii="Times New Roman" w:eastAsia="Times New Roman" w:hAnsi="Times New Roman" w:cs="Times New Roman"/>
          <w:bCs/>
          <w:sz w:val="24"/>
          <w:szCs w:val="24"/>
        </w:rPr>
        <w:t xml:space="preserve">Ennio Zander </w:t>
      </w:r>
      <w:bookmarkStart w:id="1" w:name="_GoBack"/>
      <w:bookmarkEnd w:id="1"/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>Bernstein, applicant herein, by and through</w:t>
      </w:r>
      <w:r w:rsidR="00BE09F5">
        <w:rPr>
          <w:rFonts w:ascii="Times New Roman" w:eastAsia="Times New Roman" w:hAnsi="Times New Roman" w:cs="Times New Roman"/>
          <w:bCs/>
          <w:sz w:val="24"/>
          <w:szCs w:val="24"/>
        </w:rPr>
        <w:t xml:space="preserve"> his</w:t>
      </w: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 xml:space="preserve"> undersigned</w:t>
      </w:r>
      <w:r w:rsidR="00BE09F5">
        <w:rPr>
          <w:rFonts w:ascii="Times New Roman" w:eastAsia="Times New Roman" w:hAnsi="Times New Roman" w:cs="Times New Roman"/>
          <w:bCs/>
          <w:sz w:val="24"/>
          <w:szCs w:val="24"/>
        </w:rPr>
        <w:t xml:space="preserve"> General </w:t>
      </w: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>counsel,</w:t>
      </w:r>
      <w:r w:rsidR="00BE09F5">
        <w:rPr>
          <w:rFonts w:ascii="Times New Roman" w:eastAsia="Times New Roman" w:hAnsi="Times New Roman" w:cs="Times New Roman"/>
          <w:bCs/>
          <w:sz w:val="24"/>
          <w:szCs w:val="24"/>
        </w:rPr>
        <w:t xml:space="preserve"> Lalit K. Jain, Esq. </w:t>
      </w: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>and respectfully requests the Court to allow disbursement of amounts deposited into the Court</w:t>
      </w:r>
      <w:r w:rsidR="00BE09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 xml:space="preserve">Registry for his benefit, pursuant to this Court’s </w:t>
      </w:r>
      <w:proofErr w:type="gramStart"/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>December,</w:t>
      </w:r>
      <w:proofErr w:type="gramEnd"/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 xml:space="preserve"> 6, 2017 Order directing Plaintiff, Ted</w:t>
      </w:r>
      <w:r w:rsidR="00BE09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>S. Bernstein to make Direct Payment for Benefit of Eliot’s Children to Court Registry, and in</w:t>
      </w:r>
      <w:r w:rsidR="00BE09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D4F34">
        <w:rPr>
          <w:rFonts w:ascii="Times New Roman" w:eastAsia="Times New Roman" w:hAnsi="Times New Roman" w:cs="Times New Roman"/>
          <w:bCs/>
          <w:sz w:val="24"/>
          <w:szCs w:val="24"/>
        </w:rPr>
        <w:t>support states:</w:t>
      </w:r>
    </w:p>
    <w:p w14:paraId="71E3CC00" w14:textId="27AC9469" w:rsidR="00DE6F9E" w:rsidRDefault="00DD4F34" w:rsidP="00C6771B">
      <w:pPr>
        <w:numPr>
          <w:ilvl w:val="0"/>
          <w:numId w:val="1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4F34">
        <w:rPr>
          <w:rFonts w:ascii="Times New Roman" w:hAnsi="Times New Roman" w:cs="Times New Roman"/>
          <w:sz w:val="24"/>
          <w:szCs w:val="24"/>
        </w:rPr>
        <w:t>On August 1, 2018, two sums, $60,000 and $69,751.12 (collectively, the “Funds”) were deposited into the Court’s Registry for the benefit of Joshua Bernstein. See Receipts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F34">
        <w:rPr>
          <w:rFonts w:ascii="Times New Roman" w:hAnsi="Times New Roman" w:cs="Times New Roman"/>
          <w:sz w:val="24"/>
          <w:szCs w:val="24"/>
        </w:rPr>
        <w:t>reflecting the deposited Funds, attached as Exhibit “A.”</w:t>
      </w:r>
    </w:p>
    <w:p w14:paraId="53B45D90" w14:textId="01AEAF67" w:rsidR="00C6771B" w:rsidRDefault="00C6771B" w:rsidP="00C6771B">
      <w:pPr>
        <w:numPr>
          <w:ilvl w:val="0"/>
          <w:numId w:val="1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4F34">
        <w:rPr>
          <w:rFonts w:ascii="Times New Roman" w:hAnsi="Times New Roman" w:cs="Times New Roman"/>
          <w:sz w:val="24"/>
          <w:szCs w:val="24"/>
        </w:rPr>
        <w:t xml:space="preserve">On </w:t>
      </w:r>
      <w:r w:rsidR="00BE09F5">
        <w:rPr>
          <w:rFonts w:ascii="Times New Roman" w:hAnsi="Times New Roman" w:cs="Times New Roman"/>
          <w:sz w:val="24"/>
          <w:szCs w:val="24"/>
        </w:rPr>
        <w:t>October 31, 2018</w:t>
      </w:r>
      <w:r w:rsidRPr="00BE09F5">
        <w:rPr>
          <w:rFonts w:ascii="Times New Roman" w:hAnsi="Times New Roman" w:cs="Times New Roman"/>
          <w:sz w:val="24"/>
          <w:szCs w:val="24"/>
        </w:rPr>
        <w:t xml:space="preserve">, </w:t>
      </w:r>
      <w:r w:rsidR="00BE09F5" w:rsidRPr="00BE09F5">
        <w:rPr>
          <w:rFonts w:ascii="Times New Roman" w:hAnsi="Times New Roman" w:cs="Times New Roman"/>
          <w:sz w:val="24"/>
          <w:szCs w:val="24"/>
        </w:rPr>
        <w:t xml:space="preserve">$17,000.00 </w:t>
      </w:r>
      <w:r w:rsidRPr="00DD4F34">
        <w:rPr>
          <w:rFonts w:ascii="Times New Roman" w:hAnsi="Times New Roman" w:cs="Times New Roman"/>
          <w:sz w:val="24"/>
          <w:szCs w:val="24"/>
        </w:rPr>
        <w:t>w</w:t>
      </w:r>
      <w:r w:rsidR="00BE09F5">
        <w:rPr>
          <w:rFonts w:ascii="Times New Roman" w:hAnsi="Times New Roman" w:cs="Times New Roman"/>
          <w:sz w:val="24"/>
          <w:szCs w:val="24"/>
        </w:rPr>
        <w:t>as</w:t>
      </w:r>
      <w:r w:rsidRPr="00DD4F34">
        <w:rPr>
          <w:rFonts w:ascii="Times New Roman" w:hAnsi="Times New Roman" w:cs="Times New Roman"/>
          <w:sz w:val="24"/>
          <w:szCs w:val="24"/>
        </w:rPr>
        <w:t xml:space="preserve"> deposited into the Court’s Registry for the benefit of Joshua Bernstein. See Receipts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F34">
        <w:rPr>
          <w:rFonts w:ascii="Times New Roman" w:hAnsi="Times New Roman" w:cs="Times New Roman"/>
          <w:sz w:val="24"/>
          <w:szCs w:val="24"/>
        </w:rPr>
        <w:t>reflecting the deposited Funds, attached as Exhibit “</w:t>
      </w:r>
      <w:r w:rsidR="00BE09F5">
        <w:rPr>
          <w:rFonts w:ascii="Times New Roman" w:hAnsi="Times New Roman" w:cs="Times New Roman"/>
          <w:sz w:val="24"/>
          <w:szCs w:val="24"/>
        </w:rPr>
        <w:t>B</w:t>
      </w:r>
      <w:r w:rsidRPr="00DD4F34">
        <w:rPr>
          <w:rFonts w:ascii="Times New Roman" w:hAnsi="Times New Roman" w:cs="Times New Roman"/>
          <w:sz w:val="24"/>
          <w:szCs w:val="24"/>
        </w:rPr>
        <w:t>.”</w:t>
      </w:r>
    </w:p>
    <w:p w14:paraId="1E6F1769" w14:textId="3D889847" w:rsidR="00C6771B" w:rsidRPr="00C6771B" w:rsidRDefault="00C6771B" w:rsidP="00C6771B">
      <w:pPr>
        <w:numPr>
          <w:ilvl w:val="0"/>
          <w:numId w:val="1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71B">
        <w:rPr>
          <w:rFonts w:ascii="Times New Roman" w:hAnsi="Times New Roman" w:cs="Times New Roman"/>
          <w:sz w:val="24"/>
          <w:szCs w:val="24"/>
        </w:rPr>
        <w:t>Joshua Bernstein is at least eighteen years of age and entitled by law to the release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71B">
        <w:rPr>
          <w:rFonts w:ascii="Times New Roman" w:hAnsi="Times New Roman" w:cs="Times New Roman"/>
          <w:sz w:val="24"/>
          <w:szCs w:val="24"/>
        </w:rPr>
        <w:t>of the Funds.</w:t>
      </w:r>
    </w:p>
    <w:p w14:paraId="284267A9" w14:textId="03E2B0A7" w:rsidR="00A31C73" w:rsidRPr="00BE09F5" w:rsidRDefault="00C6771B" w:rsidP="00BE09F5">
      <w:pPr>
        <w:numPr>
          <w:ilvl w:val="0"/>
          <w:numId w:val="1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71B">
        <w:rPr>
          <w:rFonts w:ascii="Times New Roman" w:hAnsi="Times New Roman" w:cs="Times New Roman"/>
          <w:sz w:val="24"/>
          <w:szCs w:val="24"/>
        </w:rPr>
        <w:t>There are no other claims to the Funds, other than this claim by Applicant.</w:t>
      </w:r>
    </w:p>
    <w:p w14:paraId="1B9CA0D2" w14:textId="1C609DE8" w:rsidR="00A31C73" w:rsidRDefault="00A31C73" w:rsidP="00BE09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WHEREFORE</w:t>
      </w:r>
      <w:r w:rsidR="00BE09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9F5" w:rsidRPr="00BE09F5">
        <w:rPr>
          <w:rFonts w:ascii="Times New Roman" w:hAnsi="Times New Roman" w:cs="Times New Roman"/>
          <w:sz w:val="24"/>
          <w:szCs w:val="24"/>
        </w:rPr>
        <w:t>Applicant prays that the Court authorize and direct the Palm Beach County</w:t>
      </w:r>
      <w:r w:rsidR="00BE09F5">
        <w:rPr>
          <w:rFonts w:ascii="Times New Roman" w:hAnsi="Times New Roman" w:cs="Times New Roman"/>
          <w:sz w:val="24"/>
          <w:szCs w:val="24"/>
        </w:rPr>
        <w:t xml:space="preserve"> </w:t>
      </w:r>
      <w:r w:rsidR="00BE09F5" w:rsidRPr="00BE09F5">
        <w:rPr>
          <w:rFonts w:ascii="Times New Roman" w:hAnsi="Times New Roman" w:cs="Times New Roman"/>
          <w:sz w:val="24"/>
          <w:szCs w:val="24"/>
        </w:rPr>
        <w:t>Clerk of Court to pay over and deliver to Joshua Bernstein</w:t>
      </w:r>
      <w:r w:rsidR="00BE09F5">
        <w:rPr>
          <w:rFonts w:ascii="Times New Roman" w:hAnsi="Times New Roman" w:cs="Times New Roman"/>
          <w:sz w:val="24"/>
          <w:szCs w:val="24"/>
        </w:rPr>
        <w:t xml:space="preserve"> c/o Lalit K. Jain</w:t>
      </w:r>
      <w:r w:rsidR="004514E2">
        <w:rPr>
          <w:rFonts w:ascii="Times New Roman" w:hAnsi="Times New Roman" w:cs="Times New Roman"/>
          <w:sz w:val="24"/>
          <w:szCs w:val="24"/>
        </w:rPr>
        <w:t>, Esq.</w:t>
      </w:r>
      <w:r w:rsidR="00BE09F5" w:rsidRPr="00BE09F5">
        <w:rPr>
          <w:rFonts w:ascii="Times New Roman" w:hAnsi="Times New Roman" w:cs="Times New Roman"/>
          <w:sz w:val="24"/>
          <w:szCs w:val="24"/>
        </w:rPr>
        <w:t xml:space="preserve"> all Funds deposited into the Registry</w:t>
      </w:r>
      <w:r w:rsidR="00BE09F5">
        <w:rPr>
          <w:rFonts w:ascii="Times New Roman" w:hAnsi="Times New Roman" w:cs="Times New Roman"/>
          <w:sz w:val="24"/>
          <w:szCs w:val="24"/>
        </w:rPr>
        <w:t xml:space="preserve"> </w:t>
      </w:r>
      <w:r w:rsidR="00BE09F5" w:rsidRPr="00BE09F5">
        <w:rPr>
          <w:rFonts w:ascii="Times New Roman" w:hAnsi="Times New Roman" w:cs="Times New Roman"/>
          <w:sz w:val="24"/>
          <w:szCs w:val="24"/>
        </w:rPr>
        <w:t>of the Court for his benefit, less applicable clerk fees.</w:t>
      </w:r>
      <w:r w:rsidRPr="00DA39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9F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4D69" w14:textId="77777777" w:rsidR="00A31C73" w:rsidRPr="00DA39F9" w:rsidRDefault="00A31C73" w:rsidP="00A3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 by,</w:t>
      </w:r>
    </w:p>
    <w:p w14:paraId="38F0AD08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BE09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/s/Eliot Ivan Bernstein</w:t>
      </w:r>
      <w:r w:rsidRPr="00BE09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br/>
        <w:t>PRO SE</w:t>
      </w:r>
    </w:p>
    <w:p w14:paraId="042AD75D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highlight w:val="yellow"/>
        </w:rPr>
      </w:pPr>
      <w:r w:rsidRPr="00BE09F5">
        <w:rPr>
          <w:rFonts w:ascii="Times New Roman" w:hAnsi="Times New Roman" w:cs="Times New Roman"/>
          <w:sz w:val="24"/>
          <w:szCs w:val="24"/>
          <w:highlight w:val="yellow"/>
        </w:rPr>
        <w:t>Eliot Ivan Bernstein</w:t>
      </w:r>
    </w:p>
    <w:p w14:paraId="7A94BAE3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highlight w:val="yellow"/>
        </w:rPr>
      </w:pPr>
      <w:r w:rsidRPr="00BE09F5">
        <w:rPr>
          <w:rFonts w:ascii="Times New Roman" w:hAnsi="Times New Roman" w:cs="Times New Roman"/>
          <w:sz w:val="24"/>
          <w:szCs w:val="24"/>
          <w:highlight w:val="yellow"/>
        </w:rPr>
        <w:t>2753 NW 34th St</w:t>
      </w:r>
    </w:p>
    <w:p w14:paraId="36D287D5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highlight w:val="yellow"/>
        </w:rPr>
      </w:pPr>
      <w:r w:rsidRPr="00BE09F5">
        <w:rPr>
          <w:rFonts w:ascii="Times New Roman" w:hAnsi="Times New Roman" w:cs="Times New Roman"/>
          <w:sz w:val="24"/>
          <w:szCs w:val="24"/>
          <w:highlight w:val="yellow"/>
        </w:rPr>
        <w:t>Boca Raton, FL 33434</w:t>
      </w:r>
      <w:r w:rsidRPr="00BE09F5">
        <w:rPr>
          <w:rFonts w:ascii="Times New Roman" w:hAnsi="Times New Roman" w:cs="Times New Roman"/>
          <w:sz w:val="24"/>
          <w:szCs w:val="24"/>
          <w:highlight w:val="yellow"/>
        </w:rPr>
        <w:br/>
        <w:t>561-245-8588</w:t>
      </w:r>
    </w:p>
    <w:p w14:paraId="45B1C979" w14:textId="77777777" w:rsidR="00A31C73" w:rsidRDefault="00615D2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175CB" w:rsidRPr="00BE09F5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iviewit@iviewit.tv</w:t>
        </w:r>
      </w:hyperlink>
    </w:p>
    <w:p w14:paraId="508B11A7" w14:textId="77777777" w:rsidR="009175CB" w:rsidRPr="00DA39F9" w:rsidRDefault="009175C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023126B0" w14:textId="77777777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32A5DA72" w14:textId="77777777" w:rsidR="00A31C73" w:rsidRPr="00DA39F9" w:rsidRDefault="00A31C73" w:rsidP="00A31C73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 CERTIFY that a copy of the foregoing has been furnished to parties listed on attached Service List by E-mail Electronic Transmission</w:t>
      </w:r>
      <w:r>
        <w:rPr>
          <w:rFonts w:ascii="Times New Roman" w:hAnsi="Times New Roman" w:cs="Times New Roman"/>
          <w:sz w:val="24"/>
          <w:szCs w:val="24"/>
        </w:rPr>
        <w:t xml:space="preserve"> and/or</w:t>
      </w:r>
      <w:r w:rsidRPr="00DA39F9">
        <w:rPr>
          <w:rFonts w:ascii="Times New Roman" w:hAnsi="Times New Roman" w:cs="Times New Roman"/>
          <w:sz w:val="24"/>
          <w:szCs w:val="24"/>
        </w:rPr>
        <w:t xml:space="preserve"> Court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; this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A39F9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DA39F9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1FBA1D36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BE09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/s/Eliot Ivan Bernstein</w:t>
      </w:r>
      <w:r w:rsidRPr="00BE09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br/>
        <w:t>PRO SE</w:t>
      </w:r>
    </w:p>
    <w:p w14:paraId="41FF6A46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highlight w:val="yellow"/>
        </w:rPr>
      </w:pPr>
      <w:r w:rsidRPr="00BE09F5">
        <w:rPr>
          <w:rFonts w:ascii="Times New Roman" w:hAnsi="Times New Roman" w:cs="Times New Roman"/>
          <w:sz w:val="24"/>
          <w:szCs w:val="24"/>
          <w:highlight w:val="yellow"/>
        </w:rPr>
        <w:t>Eliot Ivan Bernstein</w:t>
      </w:r>
    </w:p>
    <w:p w14:paraId="7E9CC81B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highlight w:val="yellow"/>
        </w:rPr>
      </w:pPr>
      <w:r w:rsidRPr="00BE09F5">
        <w:rPr>
          <w:rFonts w:ascii="Times New Roman" w:hAnsi="Times New Roman" w:cs="Times New Roman"/>
          <w:sz w:val="24"/>
          <w:szCs w:val="24"/>
          <w:highlight w:val="yellow"/>
        </w:rPr>
        <w:t>2753 NW 34th St</w:t>
      </w:r>
    </w:p>
    <w:p w14:paraId="5FB5BB5A" w14:textId="77777777" w:rsidR="00A31C73" w:rsidRPr="00BE09F5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highlight w:val="yellow"/>
        </w:rPr>
      </w:pPr>
      <w:r w:rsidRPr="00BE09F5">
        <w:rPr>
          <w:rFonts w:ascii="Times New Roman" w:hAnsi="Times New Roman" w:cs="Times New Roman"/>
          <w:sz w:val="24"/>
          <w:szCs w:val="24"/>
          <w:highlight w:val="yellow"/>
        </w:rPr>
        <w:t>Boca Raton, FL 33434</w:t>
      </w:r>
      <w:r w:rsidRPr="00BE09F5">
        <w:rPr>
          <w:rFonts w:ascii="Times New Roman" w:hAnsi="Times New Roman" w:cs="Times New Roman"/>
          <w:sz w:val="24"/>
          <w:szCs w:val="24"/>
          <w:highlight w:val="yellow"/>
        </w:rPr>
        <w:br/>
        <w:t>561-245-8588</w:t>
      </w:r>
    </w:p>
    <w:p w14:paraId="59E15C29" w14:textId="77777777" w:rsidR="00A31C73" w:rsidRDefault="00615D2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175CB" w:rsidRPr="00BE09F5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iviewit@iviewit.tv</w:t>
        </w:r>
      </w:hyperlink>
    </w:p>
    <w:p w14:paraId="35998363" w14:textId="77777777" w:rsidR="009175CB" w:rsidRPr="00DA39F9" w:rsidRDefault="009175C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5D52356B" w14:textId="77777777" w:rsidR="00A31C73" w:rsidRDefault="00A31C73" w:rsidP="00A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35D83C83" w14:textId="77777777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14:paraId="439643FB" w14:textId="77777777" w:rsidR="00A31C73" w:rsidRDefault="00A31C73" w:rsidP="00A31C73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  <w:r w:rsidRPr="009C6C4F">
        <w:rPr>
          <w:rFonts w:ascii="Times New Roman" w:hAnsi="Times New Roman" w:cs="Times New Roman"/>
          <w:sz w:val="24"/>
          <w:szCs w:val="24"/>
        </w:rPr>
        <w:t>Original to Hon Court</w:t>
      </w:r>
    </w:p>
    <w:p w14:paraId="76BADE94" w14:textId="77777777" w:rsidR="009175CB" w:rsidRDefault="009175CB" w:rsidP="00917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79F9D144" w14:textId="77777777" w:rsidR="00A31C73" w:rsidRPr="00342DD2" w:rsidRDefault="00A31C73" w:rsidP="00A31C73">
      <w:pPr>
        <w:spacing w:after="0" w:line="240" w:lineRule="auto"/>
      </w:pPr>
    </w:p>
    <w:p w14:paraId="7FDE277E" w14:textId="77777777" w:rsidR="00A31C73" w:rsidRPr="005473F1" w:rsidRDefault="00A31C73" w:rsidP="00A3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E0E7A" w14:textId="77777777" w:rsidR="00CB2E75" w:rsidRDefault="00CB2E75">
      <w:r>
        <w:br w:type="page"/>
      </w:r>
    </w:p>
    <w:tbl>
      <w:tblPr>
        <w:tblW w:w="1005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CB2E75" w:rsidRPr="004E28D9" w14:paraId="54B2A075" w14:textId="77777777" w:rsidTr="002171D5">
        <w:trPr>
          <w:trHeight w:val="3770"/>
        </w:trPr>
        <w:tc>
          <w:tcPr>
            <w:tcW w:w="3350" w:type="dxa"/>
            <w:shd w:val="clear" w:color="auto" w:fill="auto"/>
            <w:vAlign w:val="bottom"/>
            <w:hideMark/>
          </w:tcPr>
          <w:p w14:paraId="329E21FB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Robert L. Spallina, Esq.,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 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rspallina@tescherspallina.com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kmoran@tescherspallina.com   ddustin@tescherspallina.com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778A74D8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Ted Bernstein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880 Berkeley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tbernstein@lifeinsuranceconcepts.com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15B17A6F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John J. Pankauski, Esq.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Pankauski Law Firm PLLC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120 South Olive Avenue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7th Floor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Pankauski Law Firm PLLC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120 South Olive Avenue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7th Floor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courtfilings@pankauskilawfirm.com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john@pankauskilawfirm.com </w:t>
            </w:r>
          </w:p>
        </w:tc>
      </w:tr>
      <w:tr w:rsidR="00CB2E75" w:rsidRPr="004E28D9" w14:paraId="5D2C3CF5" w14:textId="77777777" w:rsidTr="002171D5">
        <w:trPr>
          <w:trHeight w:val="2510"/>
        </w:trPr>
        <w:tc>
          <w:tcPr>
            <w:tcW w:w="3350" w:type="dxa"/>
            <w:shd w:val="clear" w:color="auto" w:fill="auto"/>
            <w:vAlign w:val="bottom"/>
            <w:hideMark/>
          </w:tcPr>
          <w:p w14:paraId="63C281D1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Donald Tescher, Esq.,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proofErr w:type="gramStart"/>
            <w:r w:rsidRPr="004E28D9">
              <w:rPr>
                <w:rFonts w:ascii="Calibri" w:eastAsia="Times New Roman" w:hAnsi="Calibri" w:cs="Times New Roman"/>
                <w:color w:val="000000"/>
              </w:rPr>
              <w:t>dtescher@tescherspallina.com  ddustin@tescherspallina.com</w:t>
            </w:r>
            <w:proofErr w:type="gramEnd"/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  kmoran@tescherspallina.com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7FB1C8C" w14:textId="77777777" w:rsidR="00CB2E75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Ted Bernstein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Life Insurance Concepts et al.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950 Peninsula Corporate Circle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3010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9" w:history="1">
              <w:r w:rsidR="002171D5" w:rsidRPr="00941AFE">
                <w:rPr>
                  <w:rStyle w:val="Hyperlink"/>
                  <w:rFonts w:ascii="Calibri" w:eastAsia="Times New Roman" w:hAnsi="Calibri" w:cs="Times New Roman"/>
                </w:rPr>
                <w:t>tbernstein@lifeinsuranceconcepts.com</w:t>
              </w:r>
            </w:hyperlink>
          </w:p>
          <w:p w14:paraId="3782F6BC" w14:textId="77777777" w:rsidR="002171D5" w:rsidRPr="004E28D9" w:rsidRDefault="002171D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64055E7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Pamela Beth Simon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950 N. Michigan Avenue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Apartment 2603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Chicago, IL 60611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10" w:history="1">
              <w:r w:rsidRPr="004E28D9">
                <w:rPr>
                  <w:rFonts w:ascii="Calibri" w:eastAsia="Times New Roman" w:hAnsi="Calibri" w:cs="Times New Roman"/>
                  <w:color w:val="0000FF" w:themeColor="hyperlink"/>
                  <w:u w:val="single"/>
                </w:rPr>
                <w:t>psimon@stpcorp.com</w:t>
              </w:r>
            </w:hyperlink>
          </w:p>
        </w:tc>
      </w:tr>
      <w:tr w:rsidR="00CB2E75" w:rsidRPr="004E28D9" w14:paraId="1766B543" w14:textId="77777777" w:rsidTr="002171D5">
        <w:trPr>
          <w:trHeight w:val="2600"/>
        </w:trPr>
        <w:tc>
          <w:tcPr>
            <w:tcW w:w="3350" w:type="dxa"/>
            <w:shd w:val="clear" w:color="auto" w:fill="auto"/>
            <w:vAlign w:val="bottom"/>
            <w:hideMark/>
          </w:tcPr>
          <w:p w14:paraId="052B6C22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TESCHER &amp; SPALLINA, P.A.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proofErr w:type="gramStart"/>
            <w:r w:rsidRPr="004E28D9">
              <w:rPr>
                <w:rFonts w:ascii="Calibri" w:eastAsia="Times New Roman" w:hAnsi="Calibri" w:cs="Times New Roman"/>
                <w:color w:val="000000"/>
              </w:rPr>
              <w:t>dtescher@tescherspallina.com  ddustin@tescherspallina.com</w:t>
            </w:r>
            <w:proofErr w:type="gramEnd"/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  kmoran@tescherspallina.com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6DE001C1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Alan B. Rose, Esq.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PAGE, MRACHEK, FITZGERALD, ROSE, KONOPKA, THOMAS &amp; WEISS,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505 South Flagler Drive, Suite 600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Florida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arose@pm-law.com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and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arose@mrachek-law.com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45B04C2A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Pamela Simon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President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proofErr w:type="spellStart"/>
            <w:r w:rsidRPr="004E28D9">
              <w:rPr>
                <w:rFonts w:ascii="Calibri" w:eastAsia="Times New Roman" w:hAnsi="Calibri" w:cs="Times New Roman"/>
                <w:color w:val="000000"/>
              </w:rPr>
              <w:t>STP</w:t>
            </w:r>
            <w:proofErr w:type="spellEnd"/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 Enterprises, Inc.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303 East Wacker Drive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210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Chicago IL 60601-5210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psimon@stpcorp.com</w:t>
            </w:r>
          </w:p>
        </w:tc>
      </w:tr>
      <w:tr w:rsidR="00CB2E75" w:rsidRPr="004E28D9" w14:paraId="034416D0" w14:textId="77777777" w:rsidTr="002171D5">
        <w:trPr>
          <w:trHeight w:val="260"/>
        </w:trPr>
        <w:tc>
          <w:tcPr>
            <w:tcW w:w="3350" w:type="dxa"/>
            <w:shd w:val="clear" w:color="auto" w:fill="auto"/>
            <w:vAlign w:val="bottom"/>
            <w:hideMark/>
          </w:tcPr>
          <w:p w14:paraId="5A448230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114343C8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5C8C090D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B2E75" w:rsidRPr="004E28D9" w14:paraId="7B64F162" w14:textId="77777777" w:rsidTr="002171D5">
        <w:trPr>
          <w:trHeight w:val="3230"/>
        </w:trPr>
        <w:tc>
          <w:tcPr>
            <w:tcW w:w="3350" w:type="dxa"/>
            <w:shd w:val="clear" w:color="auto" w:fill="auto"/>
            <w:vAlign w:val="bottom"/>
            <w:hideMark/>
          </w:tcPr>
          <w:p w14:paraId="662BC9EE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Mark R. Manceri, Esq., and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Mark R. Manceri, P.A.,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2929 East Commercial Boulevard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702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Fort Lauderdale, FL 33308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mrmlaw@comcast.net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11" w:history="1">
              <w:r w:rsidRPr="004E28D9">
                <w:rPr>
                  <w:rFonts w:ascii="Calibri" w:eastAsia="Times New Roman" w:hAnsi="Calibri" w:cs="Times New Roman"/>
                  <w:color w:val="0000FF" w:themeColor="hyperlink"/>
                  <w:u w:val="single"/>
                </w:rPr>
                <w:t>mrmlaw1@gmail.com</w:t>
              </w:r>
            </w:hyperlink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8EE9B49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L. Louis Mrachek, Esq.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PAGE, MRACHEK, FITZGERALD, ROSE, KONOPKA, THOMAS &amp; WEISS,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505 South Flagler Drive, Suite 600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Florida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lmrachek@mrachek-law.com  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4C8189C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Charles D. Rubin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Managing Partner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Gutter Chaves Josepher Rubin Forman Fleisher Miller PA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Corporate Center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2101 NW Corporate Blvd., Suite 107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33431-7343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crubin@floridatax.com</w:t>
            </w:r>
          </w:p>
        </w:tc>
      </w:tr>
      <w:tr w:rsidR="00CB2E75" w:rsidRPr="004E28D9" w14:paraId="600ACC00" w14:textId="77777777" w:rsidTr="002171D5">
        <w:trPr>
          <w:trHeight w:val="2330"/>
        </w:trPr>
        <w:tc>
          <w:tcPr>
            <w:tcW w:w="3350" w:type="dxa"/>
            <w:shd w:val="clear" w:color="auto" w:fill="auto"/>
            <w:vAlign w:val="bottom"/>
            <w:hideMark/>
          </w:tcPr>
          <w:p w14:paraId="6A8D3F33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lastRenderedPageBreak/>
              <w:t>Kimberly Moran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 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 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kmoran@tescherspallina.com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47BE7872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Lindsay Baxley aka Lindsay Giles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Life Insurance Concepts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950 Peninsula Corporate Circle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3010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lindsay@lifeinsuranceconcepts.com 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711F7CFC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Estate of Simon Bernstein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Personal Representative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Brian M. O'Connell, Partner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Ciklin Lubitz Martens &amp; O’Connell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515 N Flagler Drive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20th Floor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boconnell@ciklinlubitz.com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jfoglietta@ciklinlubitz.com</w:t>
            </w:r>
          </w:p>
        </w:tc>
      </w:tr>
      <w:tr w:rsidR="00CB2E75" w:rsidRPr="004E28D9" w14:paraId="72A06A46" w14:textId="77777777" w:rsidTr="002171D5">
        <w:trPr>
          <w:trHeight w:val="1277"/>
        </w:trPr>
        <w:tc>
          <w:tcPr>
            <w:tcW w:w="3350" w:type="dxa"/>
            <w:shd w:val="clear" w:color="auto" w:fill="auto"/>
            <w:vAlign w:val="bottom"/>
            <w:hideMark/>
          </w:tcPr>
          <w:p w14:paraId="194110F7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Jill Iantoni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2101 Magnolia Lane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Highland Park, IL 60035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jilliantoni@gmail.com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70349BF5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Lisa Friedstein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2142 Churchill Lane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Highland Park, IL 60035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Lisa@friedsteins.com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lisa.friedstein@gmail.com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lisa@friedsteins.com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2D500A1B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F19EFAD" w14:textId="77777777" w:rsidR="00A31C73" w:rsidRDefault="00A31C73" w:rsidP="00A31C73">
      <w:pPr>
        <w:spacing w:after="0" w:line="240" w:lineRule="auto"/>
      </w:pPr>
    </w:p>
    <w:p w14:paraId="710C7738" w14:textId="77777777" w:rsidR="00B85EE4" w:rsidRDefault="00B85EE4">
      <w:pPr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  <w:br w:type="page"/>
      </w:r>
    </w:p>
    <w:p w14:paraId="0646821A" w14:textId="114E220A" w:rsidR="00A31C73" w:rsidRDefault="00B85EE4" w:rsidP="00B85EE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 w:rsidRPr="00B85EE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 xml:space="preserve">EXHIBIT </w:t>
      </w:r>
      <w:r w:rsidR="004514E2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A</w:t>
      </w:r>
    </w:p>
    <w:p w14:paraId="7D7C8251" w14:textId="2CA04F78" w:rsidR="004514E2" w:rsidRDefault="004514E2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br w:type="page"/>
      </w:r>
    </w:p>
    <w:p w14:paraId="235D7535" w14:textId="7321E411" w:rsidR="004514E2" w:rsidRPr="00B85EE4" w:rsidRDefault="004514E2" w:rsidP="00B85EE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>EXHIBIT B</w:t>
      </w:r>
    </w:p>
    <w:p w14:paraId="59F9E281" w14:textId="77777777" w:rsidR="00AA2EC2" w:rsidRDefault="00AA2EC2"/>
    <w:sectPr w:rsidR="00AA2E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7EFA" w14:textId="77777777" w:rsidR="00615D2B" w:rsidRDefault="00615D2B" w:rsidP="00A31C73">
      <w:pPr>
        <w:spacing w:after="0" w:line="240" w:lineRule="auto"/>
      </w:pPr>
      <w:r>
        <w:separator/>
      </w:r>
    </w:p>
  </w:endnote>
  <w:endnote w:type="continuationSeparator" w:id="0">
    <w:p w14:paraId="7B971265" w14:textId="77777777" w:rsidR="00615D2B" w:rsidRDefault="00615D2B" w:rsidP="00A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AD1A6" w14:textId="77777777" w:rsidR="00A31C73" w:rsidRDefault="00A31C73" w:rsidP="00A31C7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2990E" w14:textId="77777777" w:rsidR="00615D2B" w:rsidRDefault="00615D2B" w:rsidP="00A31C73">
      <w:pPr>
        <w:spacing w:after="0" w:line="240" w:lineRule="auto"/>
      </w:pPr>
      <w:r>
        <w:separator/>
      </w:r>
    </w:p>
  </w:footnote>
  <w:footnote w:type="continuationSeparator" w:id="0">
    <w:p w14:paraId="1CF8CDD7" w14:textId="77777777" w:rsidR="00615D2B" w:rsidRDefault="00615D2B" w:rsidP="00A3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F5A"/>
    <w:multiLevelType w:val="hybridMultilevel"/>
    <w:tmpl w:val="861C55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34"/>
    <w:rsid w:val="000C714F"/>
    <w:rsid w:val="001035F0"/>
    <w:rsid w:val="002171D5"/>
    <w:rsid w:val="0025783E"/>
    <w:rsid w:val="002C701F"/>
    <w:rsid w:val="002D5F12"/>
    <w:rsid w:val="004072EA"/>
    <w:rsid w:val="0043434F"/>
    <w:rsid w:val="004514E2"/>
    <w:rsid w:val="00530A4D"/>
    <w:rsid w:val="00615D2B"/>
    <w:rsid w:val="006735F0"/>
    <w:rsid w:val="006A3C2C"/>
    <w:rsid w:val="006D1F4B"/>
    <w:rsid w:val="00763E23"/>
    <w:rsid w:val="008C5C74"/>
    <w:rsid w:val="008D5F24"/>
    <w:rsid w:val="009175CB"/>
    <w:rsid w:val="009B5F1D"/>
    <w:rsid w:val="00A31C73"/>
    <w:rsid w:val="00A46BAF"/>
    <w:rsid w:val="00AA2EC2"/>
    <w:rsid w:val="00B85EE4"/>
    <w:rsid w:val="00BE09F5"/>
    <w:rsid w:val="00C6771B"/>
    <w:rsid w:val="00CB2E75"/>
    <w:rsid w:val="00CF7AEF"/>
    <w:rsid w:val="00D52200"/>
    <w:rsid w:val="00DD4F34"/>
    <w:rsid w:val="00DE6F9E"/>
    <w:rsid w:val="00DE776A"/>
    <w:rsid w:val="00E07357"/>
    <w:rsid w:val="00F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A27A"/>
  <w15:chartTrackingRefBased/>
  <w15:docId w15:val="{B15CF10F-5204-4FB0-8E7A-BAC5E3C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73"/>
  </w:style>
  <w:style w:type="paragraph" w:styleId="Footer">
    <w:name w:val="footer"/>
    <w:basedOn w:val="Normal"/>
    <w:link w:val="Foot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73"/>
  </w:style>
  <w:style w:type="character" w:styleId="UnresolvedMention">
    <w:name w:val="Unresolved Mention"/>
    <w:basedOn w:val="DefaultParagraphFont"/>
    <w:uiPriority w:val="99"/>
    <w:semiHidden/>
    <w:unhideWhenUsed/>
    <w:rsid w:val="0091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ewit@iviewit.t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iewit@iviewit.t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rmlaw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simon@stp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ernstein@lifeinsuranceconcept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mon%20and%20Shirley%20Estate\Court%20Templates\SSFL15th%20-%202014CP003698%20-%20Shirley%20Tru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SSFL15th - 2014CP003698 - Shirley Trust.dotx</Template>
  <TotalTime>1</TotalTime>
  <Pages>7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ETHOME</dc:creator>
  <cp:keywords/>
  <dc:description/>
  <cp:lastModifiedBy>Eliot Bernstein</cp:lastModifiedBy>
  <cp:revision>3</cp:revision>
  <dcterms:created xsi:type="dcterms:W3CDTF">2018-12-02T14:10:00Z</dcterms:created>
  <dcterms:modified xsi:type="dcterms:W3CDTF">2018-12-02T14:11:00Z</dcterms:modified>
</cp:coreProperties>
</file>