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4C8CC" w14:textId="77777777" w:rsidR="00B0115F" w:rsidRDefault="00B0115F" w:rsidP="00B0115F">
      <w:pPr>
        <w:widowControl w:val="0"/>
        <w:spacing w:after="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UNITED STATES COURT OF APPEALS</w:t>
      </w:r>
    </w:p>
    <w:p w14:paraId="7677FB25" w14:textId="77777777" w:rsidR="00B0115F" w:rsidRDefault="00B0115F" w:rsidP="00B0115F">
      <w:pPr>
        <w:widowControl w:val="0"/>
        <w:spacing w:after="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FOR THE SEVENTH CIRCUIT</w:t>
      </w:r>
    </w:p>
    <w:p w14:paraId="73EAADC1" w14:textId="77777777" w:rsidR="00B0115F" w:rsidRDefault="00B0115F" w:rsidP="00B0115F">
      <w:pPr>
        <w:widowControl w:val="0"/>
        <w:spacing w:after="100"/>
        <w:ind w:firstLine="5035"/>
        <w:rPr>
          <w:rFonts w:ascii="Times New Roman" w:eastAsia="Times New Roman" w:hAnsi="Times New Roman" w:cs="Times New Roman"/>
          <w:color w:val="000000"/>
          <w:sz w:val="28"/>
          <w:szCs w:val="28"/>
        </w:rPr>
      </w:pPr>
    </w:p>
    <w:p w14:paraId="0D18B3F0" w14:textId="77777777" w:rsidR="00B0115F" w:rsidRDefault="00B0115F" w:rsidP="00B0115F">
      <w:pPr>
        <w:widowControl w:val="0"/>
        <w:spacing w:after="10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SIMON BERNSTEIN IRREVOCABLE    </w:t>
      </w:r>
      <w:r>
        <w:rPr>
          <w:rFonts w:ascii="Times New Roman" w:eastAsia="Times New Roman" w:hAnsi="Times New Roman" w:cs="Times New Roman"/>
          <w:color w:val="000000"/>
          <w:sz w:val="28"/>
          <w:szCs w:val="28"/>
          <w:highlight w:val="white"/>
        </w:rPr>
        <w:tab/>
        <w:t xml:space="preserve">) </w:t>
      </w:r>
    </w:p>
    <w:p w14:paraId="07BBA42E" w14:textId="77777777" w:rsidR="00B0115F" w:rsidRDefault="00B0115F" w:rsidP="00B0115F">
      <w:pPr>
        <w:widowControl w:val="0"/>
        <w:spacing w:after="10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INSURANCE TRUST DTD. 6/21/95, </w:t>
      </w:r>
      <w:r>
        <w:rPr>
          <w:rFonts w:ascii="Times New Roman" w:eastAsia="Times New Roman" w:hAnsi="Times New Roman" w:cs="Times New Roman"/>
          <w:color w:val="000000"/>
          <w:sz w:val="28"/>
          <w:szCs w:val="28"/>
          <w:highlight w:val="white"/>
        </w:rPr>
        <w:tab/>
        <w:t xml:space="preserve">) </w:t>
      </w:r>
    </w:p>
    <w:p w14:paraId="44962FB5" w14:textId="77777777" w:rsidR="00B0115F" w:rsidRDefault="00B0115F" w:rsidP="00B0115F">
      <w:pPr>
        <w:widowControl w:val="0"/>
        <w:spacing w:after="10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et al.,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w:t>
      </w:r>
      <w:r>
        <w:rPr>
          <w:rFonts w:ascii="Times New Roman" w:eastAsia="Times New Roman" w:hAnsi="Times New Roman" w:cs="Times New Roman"/>
          <w:color w:val="000000"/>
          <w:sz w:val="28"/>
          <w:szCs w:val="28"/>
        </w:rPr>
        <w:t xml:space="preserve"> Appellate Case No: 17-3595</w:t>
      </w:r>
    </w:p>
    <w:p w14:paraId="50B11908" w14:textId="77777777" w:rsidR="00B0115F" w:rsidRDefault="00B0115F" w:rsidP="00B0115F">
      <w:pPr>
        <w:widowControl w:val="0"/>
        <w:spacing w:after="100"/>
        <w:ind w:firstLine="72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Plaintiffs-Appellees,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 xml:space="preserve">)  </w:t>
      </w:r>
    </w:p>
    <w:p w14:paraId="351A1F6C" w14:textId="77777777" w:rsidR="00B0115F" w:rsidRDefault="00B0115F" w:rsidP="00B0115F">
      <w:pP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V.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 LC No. 1:13-CV-O3643</w:t>
      </w:r>
      <w:r>
        <w:rPr>
          <w:rFonts w:ascii="Times New Roman" w:eastAsia="Times New Roman" w:hAnsi="Times New Roman" w:cs="Times New Roman"/>
          <w:color w:val="000000"/>
          <w:sz w:val="28"/>
          <w:szCs w:val="28"/>
          <w:highlight w:val="white"/>
        </w:rPr>
        <w:br/>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 John Robert Blakey, Judge</w:t>
      </w:r>
    </w:p>
    <w:p w14:paraId="46345211" w14:textId="77777777" w:rsidR="00B0115F" w:rsidRDefault="00B0115F" w:rsidP="00B0115F">
      <w:pP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HERITAGE UNION LIFE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w:t>
      </w:r>
    </w:p>
    <w:p w14:paraId="603D3C3A" w14:textId="77777777" w:rsidR="00B0115F" w:rsidRDefault="00B0115F" w:rsidP="00B0115F">
      <w:pP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INSURANCE CO., et al.,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w:t>
      </w:r>
    </w:p>
    <w:p w14:paraId="283C660C" w14:textId="77777777" w:rsidR="00B0115F" w:rsidRDefault="00B0115F" w:rsidP="00B0115F">
      <w:pPr>
        <w:ind w:firstLine="72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highlight w:val="white"/>
        </w:rPr>
        <w:t>Defendants-</w:t>
      </w:r>
      <w:proofErr w:type="gramStart"/>
      <w:r>
        <w:rPr>
          <w:rFonts w:ascii="Times New Roman" w:eastAsia="Times New Roman" w:hAnsi="Times New Roman" w:cs="Times New Roman"/>
          <w:color w:val="000000"/>
          <w:sz w:val="28"/>
          <w:szCs w:val="28"/>
          <w:highlight w:val="white"/>
        </w:rPr>
        <w:t xml:space="preserve">Appellees.   </w:t>
      </w:r>
      <w:proofErr w:type="gramEnd"/>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 xml:space="preserve">) </w:t>
      </w:r>
    </w:p>
    <w:p w14:paraId="3023A032" w14:textId="77777777" w:rsidR="00B0115F" w:rsidRDefault="00B0115F" w:rsidP="00B0115F">
      <w:pPr>
        <w:ind w:firstLine="72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 xml:space="preserve">) </w:t>
      </w:r>
    </w:p>
    <w:p w14:paraId="61C55CBA" w14:textId="77777777" w:rsidR="00B0115F" w:rsidRDefault="00B0115F" w:rsidP="00B0115F">
      <w:pP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APPEAL OF: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Pr>
          <w:rFonts w:ascii="Times New Roman" w:eastAsia="Times New Roman" w:hAnsi="Times New Roman" w:cs="Times New Roman"/>
          <w:b/>
          <w:color w:val="000000"/>
          <w:sz w:val="28"/>
          <w:szCs w:val="28"/>
        </w:rPr>
        <w:t xml:space="preserve">      </w:t>
      </w:r>
    </w:p>
    <w:p w14:paraId="6B833F1B" w14:textId="77777777" w:rsidR="00B0115F" w:rsidRDefault="00B0115F" w:rsidP="00B0115F">
      <w:pP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color w:val="000000"/>
          <w:sz w:val="28"/>
          <w:szCs w:val="28"/>
        </w:rPr>
        <w:t>ELIOT BERNSTEIN,</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rPr>
        <w:t xml:space="preserve">) </w:t>
      </w:r>
    </w:p>
    <w:p w14:paraId="2518F276" w14:textId="77777777" w:rsidR="00B0115F" w:rsidRDefault="00B0115F" w:rsidP="00B0115F">
      <w:pPr>
        <w:ind w:firstLine="72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Cross and Counter-Claimant-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p>
    <w:p w14:paraId="491A51E3" w14:textId="77777777" w:rsidR="00B0115F" w:rsidRDefault="00B0115F" w:rsidP="00B0115F">
      <w:pPr>
        <w:ind w:firstLine="72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Appellant.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p>
    <w:p w14:paraId="11C45413" w14:textId="77777777" w:rsidR="00B0115F" w:rsidRDefault="00B0115F" w:rsidP="00B0115F">
      <w:pPr>
        <w:widowControl w:val="0"/>
        <w:spacing w:after="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__________________________________________________________________</w:t>
      </w:r>
    </w:p>
    <w:p w14:paraId="33DA11E1" w14:textId="77777777" w:rsidR="00B0115F" w:rsidRDefault="00B0115F" w:rsidP="00B0115F">
      <w:pPr>
        <w:jc w:val="center"/>
        <w:rPr>
          <w:rFonts w:ascii="Times New Roman" w:hAnsi="Times New Roman" w:cs="Times New Roman"/>
          <w:b/>
          <w:sz w:val="28"/>
          <w:szCs w:val="28"/>
        </w:rPr>
      </w:pPr>
      <w:r>
        <w:rPr>
          <w:rFonts w:ascii="Times New Roman" w:hAnsi="Times New Roman" w:cs="Times New Roman"/>
          <w:b/>
          <w:sz w:val="28"/>
          <w:szCs w:val="28"/>
        </w:rPr>
        <w:t>Motion for Extension of Time to File Brief</w:t>
      </w:r>
    </w:p>
    <w:p w14:paraId="4FECA853" w14:textId="77777777" w:rsidR="00B0115F" w:rsidRDefault="00B0115F" w:rsidP="00B0115F">
      <w:pPr>
        <w:spacing w:line="48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45024BD9" w14:textId="77777777" w:rsidR="00B0115F" w:rsidRDefault="00B0115F" w:rsidP="00B0115F">
      <w:pPr>
        <w:spacing w:line="480" w:lineRule="auto"/>
        <w:jc w:val="both"/>
        <w:rPr>
          <w:rFonts w:ascii="Times New Roman" w:hAnsi="Times New Roman" w:cs="Times New Roman"/>
          <w:sz w:val="28"/>
          <w:szCs w:val="28"/>
        </w:rPr>
      </w:pPr>
      <w:r>
        <w:rPr>
          <w:rFonts w:ascii="Times New Roman" w:hAnsi="Times New Roman" w:cs="Times New Roman"/>
          <w:sz w:val="28"/>
          <w:szCs w:val="28"/>
        </w:rPr>
        <w:t>ELIOT IVAN BERNSTEIN (“Eliot”), Pro Se, hereby submits this Motion for an Extension of Time to File Brief.</w:t>
      </w:r>
    </w:p>
    <w:p w14:paraId="0424998E" w14:textId="1846A852" w:rsidR="00B0115F" w:rsidRDefault="00B0115F" w:rsidP="00B0115F">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That Eliot requests this Court grant an additional </w:t>
      </w:r>
      <w:r w:rsidR="00751E72">
        <w:rPr>
          <w:rFonts w:ascii="Times New Roman" w:hAnsi="Times New Roman" w:cs="Times New Roman"/>
          <w:sz w:val="28"/>
          <w:szCs w:val="28"/>
        </w:rPr>
        <w:t>30-day</w:t>
      </w:r>
      <w:bookmarkStart w:id="0" w:name="_GoBack"/>
      <w:bookmarkEnd w:id="0"/>
      <w:r>
        <w:rPr>
          <w:rFonts w:ascii="Times New Roman" w:hAnsi="Times New Roman" w:cs="Times New Roman"/>
          <w:sz w:val="28"/>
          <w:szCs w:val="28"/>
        </w:rPr>
        <w:t xml:space="preserve"> extension of time to file the Initial Brief and Index based in part upon medical issues </w:t>
      </w:r>
      <w:r w:rsidR="00345DF0">
        <w:rPr>
          <w:rFonts w:ascii="Times New Roman" w:hAnsi="Times New Roman" w:cs="Times New Roman"/>
          <w:sz w:val="28"/>
          <w:szCs w:val="28"/>
        </w:rPr>
        <w:t>he is finally recovering from after a year of being treated for serious and “life threatening” issues</w:t>
      </w:r>
      <w:r>
        <w:rPr>
          <w:rFonts w:ascii="Times New Roman" w:hAnsi="Times New Roman" w:cs="Times New Roman"/>
          <w:sz w:val="28"/>
          <w:szCs w:val="28"/>
        </w:rPr>
        <w:t>.</w:t>
      </w:r>
    </w:p>
    <w:p w14:paraId="0B238846" w14:textId="77777777" w:rsidR="00B0115F" w:rsidRDefault="00B0115F" w:rsidP="00B0115F">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Further, Eliot claims that Judge John Blakey stated in his denial of the In Forma Pauperis application and request for Pro Bono counsel that a large sum of money </w:t>
      </w:r>
      <w:r>
        <w:rPr>
          <w:rFonts w:ascii="Times New Roman" w:hAnsi="Times New Roman" w:cs="Times New Roman"/>
          <w:sz w:val="28"/>
          <w:szCs w:val="28"/>
        </w:rPr>
        <w:lastRenderedPageBreak/>
        <w:t xml:space="preserve">was coming to Eliot’s children from his court proceeding to secure counsel but as of this date those funds are not available and therefore Eliot is unable to secure counsel. </w:t>
      </w:r>
    </w:p>
    <w:p w14:paraId="6D2F94EF" w14:textId="754FC727" w:rsidR="00B0115F" w:rsidRDefault="00B0115F" w:rsidP="00B0115F">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Financially the monies that were alleged paid to the Florida courts by the lower court have now been confirmed to have been put in the Palm Beach Court registry for his children but have not yet been secured by Eliot Bernstein’s children’s attorneys as of this date.</w:t>
      </w:r>
    </w:p>
    <w:p w14:paraId="109820FA" w14:textId="56323558" w:rsidR="00345DF0" w:rsidRDefault="00345DF0" w:rsidP="00B0115F">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On August 30, 2018 a motion to disburse funds to Joshua Bernstein was filed by his counsel with the 15</w:t>
      </w:r>
      <w:r w:rsidRPr="00345DF0">
        <w:rPr>
          <w:rFonts w:ascii="Times New Roman" w:hAnsi="Times New Roman" w:cs="Times New Roman"/>
          <w:sz w:val="28"/>
          <w:szCs w:val="28"/>
          <w:vertAlign w:val="superscript"/>
        </w:rPr>
        <w:t>th</w:t>
      </w:r>
      <w:r>
        <w:rPr>
          <w:rFonts w:ascii="Times New Roman" w:hAnsi="Times New Roman" w:cs="Times New Roman"/>
          <w:sz w:val="28"/>
          <w:szCs w:val="28"/>
        </w:rPr>
        <w:t xml:space="preserve"> Judicial Circuit of Florida, </w:t>
      </w:r>
      <w:proofErr w:type="gramStart"/>
      <w:r>
        <w:rPr>
          <w:rFonts w:ascii="Times New Roman" w:hAnsi="Times New Roman" w:cs="Times New Roman"/>
          <w:sz w:val="28"/>
          <w:szCs w:val="28"/>
        </w:rPr>
        <w:t>as of yet</w:t>
      </w:r>
      <w:proofErr w:type="gramEnd"/>
      <w:r>
        <w:rPr>
          <w:rFonts w:ascii="Times New Roman" w:hAnsi="Times New Roman" w:cs="Times New Roman"/>
          <w:sz w:val="28"/>
          <w:szCs w:val="28"/>
        </w:rPr>
        <w:t xml:space="preserve"> the Court has not ruled to disburse the funds.  The other children will </w:t>
      </w:r>
      <w:proofErr w:type="gramStart"/>
      <w:r>
        <w:rPr>
          <w:rFonts w:ascii="Times New Roman" w:hAnsi="Times New Roman" w:cs="Times New Roman"/>
          <w:sz w:val="28"/>
          <w:szCs w:val="28"/>
        </w:rPr>
        <w:t>being</w:t>
      </w:r>
      <w:proofErr w:type="gramEnd"/>
      <w:r>
        <w:rPr>
          <w:rFonts w:ascii="Times New Roman" w:hAnsi="Times New Roman" w:cs="Times New Roman"/>
          <w:sz w:val="28"/>
          <w:szCs w:val="28"/>
        </w:rPr>
        <w:t xml:space="preserve"> making similar applications shortly.</w:t>
      </w:r>
    </w:p>
    <w:p w14:paraId="557174CE" w14:textId="29A2FA53" w:rsidR="00B0115F" w:rsidRDefault="00B0115F" w:rsidP="00B0115F">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Eliot again, asks this Court to reconsider Pro Bono counsel and Informa Pauperis status as the monies for his children that was anticipated by Judge John Robert Blakey and this Court to be available for appeal is not available at this time and may take an unknown amount of time to obtain.  </w:t>
      </w:r>
    </w:p>
    <w:p w14:paraId="5FFEBD41" w14:textId="77777777" w:rsidR="00B0115F" w:rsidRDefault="00B0115F" w:rsidP="00B0115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WHEREFORE, Eliot respectfully prays that this Honorable Court grant the relief requested.</w:t>
      </w:r>
    </w:p>
    <w:p w14:paraId="4AAF4F70" w14:textId="04537D12" w:rsidR="00B0115F" w:rsidRDefault="00B0115F" w:rsidP="00B0115F">
      <w:pPr>
        <w:spacing w:line="48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DATED:  </w:t>
      </w:r>
      <w:r w:rsidR="00751E72">
        <w:rPr>
          <w:rFonts w:ascii="Times New Roman" w:eastAsia="Times New Roman" w:hAnsi="Times New Roman" w:cs="Times New Roman"/>
          <w:color w:val="000000"/>
          <w:sz w:val="28"/>
          <w:szCs w:val="28"/>
        </w:rPr>
        <w:t>September 10, 2018</w:t>
      </w:r>
    </w:p>
    <w:p w14:paraId="428759F3" w14:textId="77777777" w:rsidR="00B0115F" w:rsidRDefault="00B0115F" w:rsidP="00B0115F">
      <w:pPr>
        <w:spacing w:line="480" w:lineRule="auto"/>
        <w:ind w:left="4320"/>
        <w:jc w:val="both"/>
        <w:rPr>
          <w:rFonts w:ascii="Times New Roman" w:hAnsi="Times New Roman" w:cs="Times New Roman"/>
          <w:sz w:val="28"/>
          <w:szCs w:val="28"/>
        </w:rPr>
      </w:pPr>
      <w:r>
        <w:rPr>
          <w:rFonts w:ascii="Times New Roman" w:hAnsi="Times New Roman" w:cs="Times New Roman"/>
          <w:sz w:val="28"/>
          <w:szCs w:val="28"/>
        </w:rPr>
        <w:t>Respectfully submitted,</w:t>
      </w:r>
    </w:p>
    <w:p w14:paraId="5D928615" w14:textId="77777777" w:rsidR="00B0115F" w:rsidRDefault="00B0115F" w:rsidP="00B0115F">
      <w:pPr>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/s/ Eliot Ivan Bernstein</w:t>
      </w:r>
    </w:p>
    <w:p w14:paraId="592EC66B"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Cross and Counter-Plaintiff, Appellant </w:t>
      </w:r>
    </w:p>
    <w:p w14:paraId="727EDB33"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PRO SE</w:t>
      </w:r>
    </w:p>
    <w:p w14:paraId="07AC15B0"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Eliot Ivan Bernstein</w:t>
      </w:r>
    </w:p>
    <w:p w14:paraId="6FC8B29D"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2753 NW 34th St.</w:t>
      </w:r>
    </w:p>
    <w:p w14:paraId="01791B4A"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Boca Raton, FL 33434</w:t>
      </w:r>
    </w:p>
    <w:p w14:paraId="1E1888E0"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Phone (561) 245-8588</w:t>
      </w:r>
    </w:p>
    <w:p w14:paraId="2E47CC8C" w14:textId="77777777" w:rsidR="00B0115F" w:rsidRDefault="00B0115F" w:rsidP="00B0115F">
      <w:pPr>
        <w:ind w:left="4320"/>
        <w:jc w:val="both"/>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iviewit@iviewit.tv</w:t>
      </w:r>
    </w:p>
    <w:p w14:paraId="137EEDAB" w14:textId="77777777" w:rsidR="00B0115F" w:rsidRDefault="00B0115F" w:rsidP="00B0115F">
      <w:pPr>
        <w:spacing w:line="480" w:lineRule="auto"/>
        <w:jc w:val="center"/>
        <w:rPr>
          <w:rFonts w:ascii="Times New Roman" w:eastAsia="Times New Roman" w:hAnsi="Times New Roman" w:cs="Times New Roman"/>
          <w:b/>
          <w:color w:val="000000"/>
          <w:sz w:val="28"/>
          <w:szCs w:val="28"/>
          <w:u w:val="single"/>
        </w:rPr>
      </w:pPr>
    </w:p>
    <w:p w14:paraId="077069F1" w14:textId="77777777" w:rsidR="00B0115F" w:rsidRDefault="00B0115F" w:rsidP="00B0115F">
      <w:pPr>
        <w:spacing w:line="480" w:lineRule="auto"/>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CERTIFICATE OF SERVICE</w:t>
      </w:r>
    </w:p>
    <w:p w14:paraId="7E9CEFD7" w14:textId="23A60CBD" w:rsidR="00B0115F" w:rsidRDefault="00B0115F" w:rsidP="00B0115F">
      <w:pP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t xml:space="preserve">Eliot Ivan Bernstein, Pro Se certifies that he filed a “Motion for Extension of Time to File Brief” via </w:t>
      </w:r>
      <w:proofErr w:type="spellStart"/>
      <w:r>
        <w:rPr>
          <w:rFonts w:ascii="Times New Roman" w:eastAsia="Times New Roman" w:hAnsi="Times New Roman" w:cs="Times New Roman"/>
          <w:color w:val="000000"/>
          <w:sz w:val="28"/>
          <w:szCs w:val="28"/>
        </w:rPr>
        <w:t>ECF</w:t>
      </w:r>
      <w:proofErr w:type="spellEnd"/>
      <w:r>
        <w:rPr>
          <w:rFonts w:ascii="Times New Roman" w:eastAsia="Times New Roman" w:hAnsi="Times New Roman" w:cs="Times New Roman"/>
          <w:color w:val="000000"/>
          <w:sz w:val="28"/>
          <w:szCs w:val="28"/>
        </w:rPr>
        <w:t xml:space="preserve"> filing and served copies of same upon those listed below via </w:t>
      </w:r>
      <w:proofErr w:type="spellStart"/>
      <w:r>
        <w:rPr>
          <w:rFonts w:ascii="Times New Roman" w:eastAsia="Times New Roman" w:hAnsi="Times New Roman" w:cs="Times New Roman"/>
          <w:color w:val="000000"/>
          <w:sz w:val="28"/>
          <w:szCs w:val="28"/>
        </w:rPr>
        <w:t>ECF</w:t>
      </w:r>
      <w:proofErr w:type="spellEnd"/>
      <w:r>
        <w:rPr>
          <w:rFonts w:ascii="Times New Roman" w:eastAsia="Times New Roman" w:hAnsi="Times New Roman" w:cs="Times New Roman"/>
          <w:color w:val="000000"/>
          <w:sz w:val="28"/>
          <w:szCs w:val="28"/>
        </w:rPr>
        <w:t xml:space="preserve"> or email on this </w:t>
      </w:r>
      <w:r w:rsidR="00751E72">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 xml:space="preserve">th day of </w:t>
      </w:r>
      <w:proofErr w:type="gramStart"/>
      <w:r w:rsidR="00751E72">
        <w:rPr>
          <w:rFonts w:ascii="Times New Roman" w:eastAsia="Times New Roman" w:hAnsi="Times New Roman" w:cs="Times New Roman"/>
          <w:color w:val="000000"/>
          <w:sz w:val="28"/>
          <w:szCs w:val="28"/>
        </w:rPr>
        <w:t>September</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2018.</w:t>
      </w:r>
    </w:p>
    <w:p w14:paraId="65AA16E2" w14:textId="77777777" w:rsidR="00B0115F" w:rsidRDefault="00B0115F" w:rsidP="00B0115F">
      <w:pPr>
        <w:ind w:left="4320"/>
        <w:jc w:val="both"/>
        <w:rPr>
          <w:rFonts w:ascii="Times New Roman" w:eastAsia="Times New Roman" w:hAnsi="Times New Roman" w:cs="Times New Roman"/>
          <w:b/>
          <w:color w:val="000000"/>
          <w:sz w:val="28"/>
          <w:szCs w:val="28"/>
          <w:u w:val="single"/>
        </w:rPr>
      </w:pPr>
    </w:p>
    <w:p w14:paraId="493CC36D" w14:textId="77777777" w:rsidR="00B0115F" w:rsidRDefault="00B0115F" w:rsidP="00B0115F">
      <w:pPr>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/s/ Eliot Ivan Bernstein</w:t>
      </w:r>
    </w:p>
    <w:p w14:paraId="3B2218F2"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Cross and Counter-Plaintiff, Appellant </w:t>
      </w:r>
    </w:p>
    <w:p w14:paraId="2623C86B"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 SE</w:t>
      </w:r>
    </w:p>
    <w:p w14:paraId="45CC75CE"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Eliot Ivan Bernstein</w:t>
      </w:r>
    </w:p>
    <w:p w14:paraId="4FD03DDF"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2753 NW 34th St.</w:t>
      </w:r>
    </w:p>
    <w:p w14:paraId="02E26C48"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Boca Raton, FL 33434</w:t>
      </w:r>
    </w:p>
    <w:p w14:paraId="4360B895" w14:textId="77777777"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Phone (561) 245-8588</w:t>
      </w:r>
    </w:p>
    <w:p w14:paraId="70960F55" w14:textId="77777777" w:rsidR="00B0115F" w:rsidRDefault="00B0115F" w:rsidP="00B0115F">
      <w:pPr>
        <w:ind w:left="4320"/>
        <w:jc w:val="both"/>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iviewit@iviewit.tv</w:t>
      </w:r>
    </w:p>
    <w:p w14:paraId="47D7339A" w14:textId="77777777" w:rsidR="00B0115F" w:rsidRDefault="00B0115F" w:rsidP="00B0115F">
      <w:pPr>
        <w:jc w:val="center"/>
        <w:rPr>
          <w:rFonts w:ascii="Times New Roman" w:eastAsia="Times New Roman" w:hAnsi="Times New Roman" w:cs="Times New Roman"/>
          <w:b/>
          <w:color w:val="000000"/>
          <w:sz w:val="28"/>
          <w:szCs w:val="28"/>
        </w:rPr>
      </w:pPr>
    </w:p>
    <w:p w14:paraId="25E38160" w14:textId="77777777" w:rsidR="00B0115F" w:rsidRDefault="00B0115F" w:rsidP="00B0115F">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SERVICE LIST</w:t>
      </w:r>
    </w:p>
    <w:p w14:paraId="23E6FEF7" w14:textId="77777777"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James J. Stamos, Esq.</w:t>
      </w:r>
    </w:p>
    <w:p w14:paraId="6FD02152" w14:textId="77777777"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STAMOS &amp; TRUCCO LLP</w:t>
      </w:r>
    </w:p>
    <w:p w14:paraId="1E9B2D98" w14:textId="77777777"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One East Wacker Drive, Third Floor</w:t>
      </w:r>
    </w:p>
    <w:p w14:paraId="4230DBC9" w14:textId="77777777"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Chicago, IL 60601</w:t>
      </w:r>
    </w:p>
    <w:p w14:paraId="676C975E" w14:textId="77777777"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Attorney for Intervenor,</w:t>
      </w:r>
    </w:p>
    <w:p w14:paraId="4BF7D9D3" w14:textId="77777777"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Estate of Simon Bernstein</w:t>
      </w:r>
    </w:p>
    <w:p w14:paraId="7E6C43F9" w14:textId="77777777" w:rsidR="00B0115F" w:rsidRDefault="00B0115F" w:rsidP="00B0115F">
      <w:pPr>
        <w:rPr>
          <w:rFonts w:ascii="Times New Roman" w:eastAsia="Times New Roman" w:hAnsi="Times New Roman" w:cs="Times New Roman"/>
          <w:color w:val="222222"/>
          <w:sz w:val="28"/>
          <w:szCs w:val="28"/>
          <w:highlight w:val="white"/>
        </w:rPr>
      </w:pPr>
    </w:p>
    <w:p w14:paraId="1A789CDF" w14:textId="77777777"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Adam Michael Simon, Esq.</w:t>
      </w:r>
    </w:p>
    <w:p w14:paraId="2026E2C4" w14:textId="77777777"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#6205304</w:t>
      </w:r>
    </w:p>
    <w:p w14:paraId="0ED6452F" w14:textId="77777777"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303 East Wacker Drive, Suite 2725</w:t>
      </w:r>
    </w:p>
    <w:p w14:paraId="4D28D698" w14:textId="77777777"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Chicago, Illinois 60601</w:t>
      </w:r>
    </w:p>
    <w:p w14:paraId="32BD59BD" w14:textId="77777777"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Attorney for Plaintiffs</w:t>
      </w:r>
    </w:p>
    <w:p w14:paraId="25287D4E" w14:textId="77777777"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(312) 819-0730</w:t>
      </w:r>
    </w:p>
    <w:p w14:paraId="1D5BE46B" w14:textId="77777777" w:rsidR="00B0115F" w:rsidRDefault="00B0115F" w:rsidP="00B0115F">
      <w:pPr>
        <w:widowControl w:val="0"/>
        <w:rPr>
          <w:rFonts w:ascii="Times New Roman" w:eastAsia="Times New Roman" w:hAnsi="Times New Roman" w:cs="Times New Roman"/>
          <w:color w:val="222222"/>
          <w:sz w:val="28"/>
          <w:szCs w:val="28"/>
          <w:highlight w:val="white"/>
        </w:rPr>
      </w:pPr>
    </w:p>
    <w:p w14:paraId="6956907F" w14:textId="77777777" w:rsidR="00B0115F" w:rsidRDefault="00B0115F" w:rsidP="00B0115F">
      <w:pPr>
        <w:widowControl w:val="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Jill Iantoni, Pro Se</w:t>
      </w:r>
      <w:r>
        <w:rPr>
          <w:rFonts w:ascii="Times New Roman" w:eastAsia="Times New Roman" w:hAnsi="Times New Roman" w:cs="Times New Roman"/>
          <w:color w:val="222222"/>
          <w:sz w:val="28"/>
          <w:szCs w:val="28"/>
          <w:highlight w:val="white"/>
        </w:rPr>
        <w:br/>
        <w:t>2101 Magnolia Lane</w:t>
      </w:r>
      <w:r>
        <w:rPr>
          <w:rFonts w:ascii="Times New Roman" w:eastAsia="Times New Roman" w:hAnsi="Times New Roman" w:cs="Times New Roman"/>
          <w:color w:val="222222"/>
          <w:sz w:val="28"/>
          <w:szCs w:val="28"/>
          <w:highlight w:val="white"/>
        </w:rPr>
        <w:br/>
        <w:t>Highland Park, IL 60035</w:t>
      </w:r>
      <w:r>
        <w:rPr>
          <w:rFonts w:ascii="Times New Roman" w:eastAsia="Times New Roman" w:hAnsi="Times New Roman" w:cs="Times New Roman"/>
          <w:color w:val="222222"/>
          <w:sz w:val="28"/>
          <w:szCs w:val="28"/>
          <w:highlight w:val="white"/>
        </w:rPr>
        <w:br/>
      </w:r>
    </w:p>
    <w:p w14:paraId="38F237BF" w14:textId="77777777"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222222"/>
          <w:sz w:val="28"/>
          <w:szCs w:val="28"/>
          <w:highlight w:val="white"/>
        </w:rPr>
        <w:t>Lisa Friedstein, Pro Se</w:t>
      </w:r>
      <w:r>
        <w:rPr>
          <w:rFonts w:ascii="Times New Roman" w:eastAsia="Times New Roman" w:hAnsi="Times New Roman" w:cs="Times New Roman"/>
          <w:color w:val="222222"/>
          <w:sz w:val="28"/>
          <w:szCs w:val="28"/>
          <w:highlight w:val="white"/>
        </w:rPr>
        <w:br/>
        <w:t>2142 Churchill Lane</w:t>
      </w:r>
      <w:r>
        <w:rPr>
          <w:rFonts w:ascii="Times New Roman" w:eastAsia="Times New Roman" w:hAnsi="Times New Roman" w:cs="Times New Roman"/>
          <w:color w:val="222222"/>
          <w:sz w:val="28"/>
          <w:szCs w:val="28"/>
          <w:highlight w:val="white"/>
        </w:rPr>
        <w:br/>
        <w:t>Highland Park, IL 60035</w:t>
      </w:r>
    </w:p>
    <w:p w14:paraId="3F516B89" w14:textId="77777777" w:rsidR="007E2B5F" w:rsidRDefault="007E2B5F"/>
    <w:sectPr w:rsidR="007E2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93722"/>
    <w:multiLevelType w:val="hybridMultilevel"/>
    <w:tmpl w:val="A9243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15F"/>
    <w:rsid w:val="00345DF0"/>
    <w:rsid w:val="00751E72"/>
    <w:rsid w:val="007E2B5F"/>
    <w:rsid w:val="00B0115F"/>
    <w:rsid w:val="00C9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A519"/>
  <w15:docId w15:val="{3A68B536-E933-4C96-A75F-2D8B045E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15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18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Eliot Bernstein</cp:lastModifiedBy>
  <cp:revision>3</cp:revision>
  <dcterms:created xsi:type="dcterms:W3CDTF">2018-09-10T14:23:00Z</dcterms:created>
  <dcterms:modified xsi:type="dcterms:W3CDTF">2018-09-10T14:34:00Z</dcterms:modified>
</cp:coreProperties>
</file>