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E8" w:rsidRPr="00AF02F6" w:rsidRDefault="00F47CE8" w:rsidP="00F47CE8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UNITED STATES COURT OF APPEALS</w:t>
      </w:r>
    </w:p>
    <w:p w:rsidR="00F47CE8" w:rsidRPr="00AF02F6" w:rsidRDefault="00F47CE8" w:rsidP="00F47CE8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 THE SEVENTH CIRCUIT</w:t>
      </w:r>
    </w:p>
    <w:p w:rsidR="00F47CE8" w:rsidRPr="00AF02F6" w:rsidRDefault="00F47CE8" w:rsidP="00F47CE8">
      <w:pPr>
        <w:widowControl w:val="0"/>
        <w:spacing w:after="100"/>
        <w:ind w:firstLine="5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CE8" w:rsidRPr="00AF02F6" w:rsidRDefault="00F47CE8" w:rsidP="00F47CE8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SIMON BERNSTEIN IRREVOCABLE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F47CE8" w:rsidRPr="00AF02F6" w:rsidRDefault="00F47CE8" w:rsidP="00F47CE8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INSURANCE TRUST DTD.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6/21/95,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F47CE8" w:rsidRPr="00AF02F6" w:rsidRDefault="00F47CE8" w:rsidP="00F47CE8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et al.,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  <w:r w:rsidRPr="00577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Appellate Case No: 17-3595</w:t>
      </w:r>
    </w:p>
    <w:p w:rsidR="00F47CE8" w:rsidRPr="00AF02F6" w:rsidRDefault="00F47CE8" w:rsidP="00F47CE8">
      <w:pPr>
        <w:widowControl w:val="0"/>
        <w:spacing w:after="10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Plaintiffs-Appellees,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 </w:t>
      </w:r>
    </w:p>
    <w:p w:rsidR="00F47CE8" w:rsidRPr="00AF02F6" w:rsidRDefault="00F47CE8" w:rsidP="00F47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V.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LC No. 1:13-CV-O3643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John Robert Blakey, Judge</w:t>
      </w:r>
    </w:p>
    <w:p w:rsidR="00F47CE8" w:rsidRPr="00AF02F6" w:rsidRDefault="00F47CE8" w:rsidP="00F47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HERITAGE UNION LIFE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:rsidR="00F47CE8" w:rsidRPr="00AF02F6" w:rsidRDefault="00F47CE8" w:rsidP="00F47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INSURANCE CO.,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et al</w:t>
      </w: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.,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:rsidR="00F47CE8" w:rsidRPr="00AF02F6" w:rsidRDefault="00F47CE8" w:rsidP="00F47C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Defendants-Appellees.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F47CE8" w:rsidRPr="00AF02F6" w:rsidRDefault="00F47CE8" w:rsidP="00F47CE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F47CE8" w:rsidRPr="00AF02F6" w:rsidRDefault="00F47CE8" w:rsidP="00F47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APPEAL OF: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)</w:t>
      </w: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:rsidR="00F47CE8" w:rsidRPr="00AF02F6" w:rsidRDefault="00F47CE8" w:rsidP="00F47C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ELIOT BERNSTEIN,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F47CE8" w:rsidRPr="00AF02F6" w:rsidRDefault="00F47CE8" w:rsidP="00F47C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Counter-Claimant-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:rsidR="00F47CE8" w:rsidRPr="00AF02F6" w:rsidRDefault="00F47CE8" w:rsidP="00F47C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Appellant.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:rsidR="00F47CE8" w:rsidRDefault="00F47CE8" w:rsidP="00F47CE8">
      <w:pPr>
        <w:widowControl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5647CB" w:rsidRDefault="00F47CE8" w:rsidP="008F0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Motion to Accept Late Filing of </w:t>
      </w:r>
      <w:r w:rsidR="008F0E61">
        <w:rPr>
          <w:rFonts w:ascii="Times New Roman" w:hAnsi="Times New Roman" w:cs="Times New Roman"/>
          <w:b/>
          <w:sz w:val="28"/>
          <w:szCs w:val="28"/>
        </w:rPr>
        <w:t>In Forma Pauperis and Pro Bono Applications</w:t>
      </w:r>
    </w:p>
    <w:p w:rsidR="00F47CE8" w:rsidRPr="00AF02F6" w:rsidRDefault="00F47CE8" w:rsidP="00F47CE8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F47CE8" w:rsidRDefault="00F47CE8" w:rsidP="008F0E61">
      <w:pPr>
        <w:pStyle w:val="ListParagraph"/>
        <w:numPr>
          <w:ilvl w:val="0"/>
          <w:numId w:val="2"/>
        </w:numPr>
        <w:spacing w:line="48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Eliot Bernstein seeks this Court’s approval of his </w:t>
      </w:r>
      <w:r w:rsidR="008F0E61" w:rsidRPr="008F0E61">
        <w:rPr>
          <w:rFonts w:ascii="Times New Roman" w:hAnsi="Times New Roman" w:cs="Times New Roman"/>
          <w:sz w:val="28"/>
          <w:szCs w:val="28"/>
        </w:rPr>
        <w:t xml:space="preserve">Motion to Accept Late Filing of </w:t>
      </w:r>
      <w:proofErr w:type="gramStart"/>
      <w:r w:rsidR="008F0E61" w:rsidRPr="008F0E61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8F0E61" w:rsidRPr="008F0E61">
        <w:rPr>
          <w:rFonts w:ascii="Times New Roman" w:hAnsi="Times New Roman" w:cs="Times New Roman"/>
          <w:sz w:val="28"/>
          <w:szCs w:val="28"/>
        </w:rPr>
        <w:t xml:space="preserve"> Forma Pauperis and Pro Bono </w:t>
      </w:r>
      <w:proofErr w:type="spellStart"/>
      <w:r w:rsidR="008F0E61" w:rsidRPr="008F0E61">
        <w:rPr>
          <w:rFonts w:ascii="Times New Roman" w:hAnsi="Times New Roman" w:cs="Times New Roman"/>
          <w:sz w:val="28"/>
          <w:szCs w:val="28"/>
        </w:rPr>
        <w:t>Applications</w:t>
      </w:r>
      <w:r>
        <w:rPr>
          <w:rFonts w:ascii="Times New Roman" w:hAnsi="Times New Roman" w:cs="Times New Roman"/>
          <w:sz w:val="28"/>
          <w:szCs w:val="28"/>
        </w:rPr>
        <w:t>filed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late.</w:t>
      </w:r>
    </w:p>
    <w:p w:rsidR="00601C34" w:rsidRDefault="00F47CE8" w:rsidP="008F0E61">
      <w:pPr>
        <w:pStyle w:val="ListParagraph"/>
        <w:numPr>
          <w:ilvl w:val="0"/>
          <w:numId w:val="2"/>
        </w:numPr>
        <w:spacing w:line="48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much of the period the </w:t>
      </w:r>
      <w:r w:rsidR="008F0E61" w:rsidRPr="008F0E61">
        <w:rPr>
          <w:rFonts w:ascii="Times New Roman" w:hAnsi="Times New Roman" w:cs="Times New Roman"/>
          <w:sz w:val="28"/>
          <w:szCs w:val="28"/>
        </w:rPr>
        <w:t>Filing of In Forma Pauperis and Pro Bono Applications</w:t>
      </w:r>
      <w:r w:rsidR="008F0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8F0E61">
        <w:rPr>
          <w:rFonts w:ascii="Times New Roman" w:hAnsi="Times New Roman" w:cs="Times New Roman"/>
          <w:sz w:val="28"/>
          <w:szCs w:val="28"/>
        </w:rPr>
        <w:t>ere</w:t>
      </w:r>
      <w:r>
        <w:rPr>
          <w:rFonts w:ascii="Times New Roman" w:hAnsi="Times New Roman" w:cs="Times New Roman"/>
          <w:sz w:val="28"/>
          <w:szCs w:val="28"/>
        </w:rPr>
        <w:t xml:space="preserve"> due </w:t>
      </w:r>
      <w:r w:rsidR="008F0E61">
        <w:rPr>
          <w:rFonts w:ascii="Times New Roman" w:hAnsi="Times New Roman" w:cs="Times New Roman"/>
          <w:sz w:val="28"/>
          <w:szCs w:val="28"/>
        </w:rPr>
        <w:t xml:space="preserve">this Court </w:t>
      </w:r>
      <w:r>
        <w:rPr>
          <w:rFonts w:ascii="Times New Roman" w:hAnsi="Times New Roman" w:cs="Times New Roman"/>
          <w:sz w:val="28"/>
          <w:szCs w:val="28"/>
        </w:rPr>
        <w:t xml:space="preserve">Eliot Bernstein </w:t>
      </w:r>
      <w:r w:rsidR="00E46227">
        <w:rPr>
          <w:rFonts w:ascii="Times New Roman" w:hAnsi="Times New Roman" w:cs="Times New Roman"/>
          <w:sz w:val="28"/>
          <w:szCs w:val="28"/>
        </w:rPr>
        <w:t xml:space="preserve">was under care of both a dentist </w:t>
      </w:r>
      <w:r>
        <w:rPr>
          <w:rFonts w:ascii="Times New Roman" w:hAnsi="Times New Roman" w:cs="Times New Roman"/>
          <w:sz w:val="28"/>
          <w:szCs w:val="28"/>
        </w:rPr>
        <w:t>and a heart doctor and was heavily medicated on pain medicine and muscle relaxers which made him unable t</w:t>
      </w:r>
      <w:r w:rsidR="00601C34">
        <w:rPr>
          <w:rFonts w:ascii="Times New Roman" w:hAnsi="Times New Roman" w:cs="Times New Roman"/>
          <w:sz w:val="28"/>
          <w:szCs w:val="28"/>
        </w:rPr>
        <w:t xml:space="preserve">o work at all for several </w:t>
      </w:r>
      <w:r w:rsidR="005647CB">
        <w:rPr>
          <w:rFonts w:ascii="Times New Roman" w:hAnsi="Times New Roman" w:cs="Times New Roman"/>
          <w:sz w:val="28"/>
          <w:szCs w:val="28"/>
        </w:rPr>
        <w:t xml:space="preserve">of the </w:t>
      </w:r>
      <w:r w:rsidR="00601C34">
        <w:rPr>
          <w:rFonts w:ascii="Times New Roman" w:hAnsi="Times New Roman" w:cs="Times New Roman"/>
          <w:sz w:val="28"/>
          <w:szCs w:val="28"/>
        </w:rPr>
        <w:t>weeks</w:t>
      </w:r>
      <w:r w:rsidR="005647CB">
        <w:rPr>
          <w:rFonts w:ascii="Times New Roman" w:hAnsi="Times New Roman" w:cs="Times New Roman"/>
          <w:sz w:val="28"/>
          <w:szCs w:val="28"/>
        </w:rPr>
        <w:t xml:space="preserve"> leading up to the due date</w:t>
      </w:r>
      <w:r w:rsidR="00601C34">
        <w:rPr>
          <w:rFonts w:ascii="Times New Roman" w:hAnsi="Times New Roman" w:cs="Times New Roman"/>
          <w:sz w:val="28"/>
          <w:szCs w:val="28"/>
        </w:rPr>
        <w:t xml:space="preserve">.  Also side effects of heart medications have caused Eliot to currently have a blood pressure of higher than 200/125 and have led to life </w:t>
      </w:r>
      <w:r w:rsidR="00601C34">
        <w:rPr>
          <w:rFonts w:ascii="Times New Roman" w:hAnsi="Times New Roman" w:cs="Times New Roman"/>
          <w:sz w:val="28"/>
          <w:szCs w:val="28"/>
        </w:rPr>
        <w:lastRenderedPageBreak/>
        <w:t>threatening series of cough syncope episodes that have led to fainting with severe falls that have</w:t>
      </w:r>
      <w:r w:rsidR="005647CB">
        <w:rPr>
          <w:rFonts w:ascii="Times New Roman" w:hAnsi="Times New Roman" w:cs="Times New Roman"/>
          <w:sz w:val="28"/>
          <w:szCs w:val="28"/>
        </w:rPr>
        <w:t xml:space="preserve"> caused</w:t>
      </w:r>
      <w:r w:rsidR="00601C34">
        <w:rPr>
          <w:rFonts w:ascii="Times New Roman" w:hAnsi="Times New Roman" w:cs="Times New Roman"/>
          <w:sz w:val="28"/>
          <w:szCs w:val="28"/>
        </w:rPr>
        <w:t xml:space="preserve"> broken ribs, a</w:t>
      </w:r>
      <w:r w:rsidR="005647CB">
        <w:rPr>
          <w:rFonts w:ascii="Times New Roman" w:hAnsi="Times New Roman" w:cs="Times New Roman"/>
          <w:sz w:val="28"/>
          <w:szCs w:val="28"/>
        </w:rPr>
        <w:t xml:space="preserve"> broken</w:t>
      </w:r>
      <w:r w:rsidR="00601C34">
        <w:rPr>
          <w:rFonts w:ascii="Times New Roman" w:hAnsi="Times New Roman" w:cs="Times New Roman"/>
          <w:sz w:val="28"/>
          <w:szCs w:val="28"/>
        </w:rPr>
        <w:t xml:space="preserve"> ankle and </w:t>
      </w:r>
      <w:r w:rsidR="005647CB">
        <w:rPr>
          <w:rFonts w:ascii="Times New Roman" w:hAnsi="Times New Roman" w:cs="Times New Roman"/>
          <w:sz w:val="28"/>
          <w:szCs w:val="28"/>
        </w:rPr>
        <w:t xml:space="preserve">multiple severe </w:t>
      </w:r>
      <w:r w:rsidR="00601C34">
        <w:rPr>
          <w:rFonts w:ascii="Times New Roman" w:hAnsi="Times New Roman" w:cs="Times New Roman"/>
          <w:sz w:val="28"/>
          <w:szCs w:val="28"/>
        </w:rPr>
        <w:t>contusions to the head and elsewhere, including</w:t>
      </w:r>
      <w:r w:rsidR="005647CB">
        <w:rPr>
          <w:rFonts w:ascii="Times New Roman" w:hAnsi="Times New Roman" w:cs="Times New Roman"/>
          <w:sz w:val="28"/>
          <w:szCs w:val="28"/>
        </w:rPr>
        <w:t xml:space="preserve"> several</w:t>
      </w:r>
      <w:r w:rsidR="00601C34">
        <w:rPr>
          <w:rFonts w:ascii="Times New Roman" w:hAnsi="Times New Roman" w:cs="Times New Roman"/>
          <w:sz w:val="28"/>
          <w:szCs w:val="28"/>
        </w:rPr>
        <w:t xml:space="preserve"> hospitalizations.</w:t>
      </w:r>
    </w:p>
    <w:p w:rsidR="00F47CE8" w:rsidRDefault="00601C34" w:rsidP="00601C34">
      <w:pPr>
        <w:spacing w:line="48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1C34">
        <w:rPr>
          <w:rFonts w:ascii="Times New Roman" w:hAnsi="Times New Roman" w:cs="Times New Roman"/>
          <w:sz w:val="28"/>
          <w:szCs w:val="28"/>
        </w:rPr>
        <w:t xml:space="preserve">Wherefore, Eliot Bernstein prays for this Court to accept the late </w:t>
      </w:r>
      <w:r w:rsidR="008F0E61">
        <w:rPr>
          <w:rFonts w:ascii="Times New Roman" w:hAnsi="Times New Roman" w:cs="Times New Roman"/>
          <w:sz w:val="28"/>
          <w:szCs w:val="28"/>
        </w:rPr>
        <w:t xml:space="preserve">filing of the </w:t>
      </w:r>
      <w:r w:rsidR="008F0E61" w:rsidRPr="008F0E61">
        <w:rPr>
          <w:rFonts w:ascii="Times New Roman" w:hAnsi="Times New Roman" w:cs="Times New Roman"/>
          <w:sz w:val="28"/>
          <w:szCs w:val="28"/>
        </w:rPr>
        <w:t>In Forma Pauperis and Pro Bono</w:t>
      </w:r>
      <w:r w:rsidRPr="00601C34">
        <w:rPr>
          <w:rFonts w:ascii="Times New Roman" w:hAnsi="Times New Roman" w:cs="Times New Roman"/>
          <w:sz w:val="28"/>
          <w:szCs w:val="28"/>
        </w:rPr>
        <w:t>.</w:t>
      </w:r>
    </w:p>
    <w:p w:rsidR="00601C34" w:rsidRPr="00601C34" w:rsidRDefault="00382BB9" w:rsidP="00601C3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DATED: </w:t>
      </w:r>
      <w:r w:rsidR="008F0E61">
        <w:rPr>
          <w:rFonts w:ascii="Times New Roman" w:eastAsia="Times New Roman" w:hAnsi="Times New Roman" w:cs="Times New Roman"/>
          <w:color w:val="000000"/>
          <w:sz w:val="28"/>
          <w:szCs w:val="28"/>
        </w:rPr>
        <w:t>March 02, 2018</w:t>
      </w:r>
    </w:p>
    <w:p w:rsidR="00601C34" w:rsidRPr="005771C6" w:rsidRDefault="00601C34" w:rsidP="00601C34">
      <w:pPr>
        <w:spacing w:after="0" w:line="48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Respectfully submitted,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:rsidR="00601C34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PRO SE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:rsidR="00601C34" w:rsidRDefault="00601C34" w:rsidP="00601C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01C34" w:rsidRPr="00075158" w:rsidRDefault="00601C34" w:rsidP="00601C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CERTIFICATE OF SERVICE</w:t>
      </w:r>
    </w:p>
    <w:p w:rsidR="00601C34" w:rsidRPr="00075158" w:rsidRDefault="00601C34" w:rsidP="006B3D8F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Eliot Ivan Bernstein, Pro Se certifies that he filed a </w:t>
      </w:r>
      <w:r w:rsid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6B3D8F" w:rsidRP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>Motion to Accept Late Filing of Docketing Statement</w:t>
      </w:r>
      <w:r w:rsid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D8F" w:rsidRP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r w:rsid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D8F" w:rsidRP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>Motion to File Electronically</w:t>
      </w:r>
      <w:r w:rsid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via Postal Mail with the Clerk of the 7th Circuit Court of Appeals, and served copies of same upon those listed below by Postal Mail</w:t>
      </w:r>
      <w:r w:rsidR="006B3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email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this </w:t>
      </w:r>
      <w:r w:rsidR="008F0E6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0E61" w:rsidRPr="008F0E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8F0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of </w:t>
      </w:r>
      <w:r w:rsidR="008F0E61">
        <w:rPr>
          <w:rFonts w:ascii="Times New Roman" w:eastAsia="Times New Roman" w:hAnsi="Times New Roman" w:cs="Times New Roman"/>
          <w:color w:val="000000"/>
          <w:sz w:val="28"/>
          <w:szCs w:val="28"/>
        </w:rPr>
        <w:t>March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3D8F" w:rsidRDefault="006B3D8F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B3D8F" w:rsidRDefault="006B3D8F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:rsidR="00601C34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PRO SE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:rsidR="00601C34" w:rsidRPr="00075158" w:rsidRDefault="00601C34" w:rsidP="00601C3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:rsidR="00601C34" w:rsidRDefault="00601C34" w:rsidP="00601C3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1C34" w:rsidRDefault="00601C34" w:rsidP="00601C3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1C34" w:rsidRPr="00075158" w:rsidRDefault="00601C34" w:rsidP="00601C3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SERVICE LIST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James J. Stamos, Esq.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STAMOS &amp; TRUCCO LLP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One East Wacker Drive, Third Floor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 60601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Intervenor,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Estate of Simon Bernstein</w:t>
      </w:r>
    </w:p>
    <w:p w:rsidR="00601C34" w:rsidRPr="00075158" w:rsidRDefault="00601C34" w:rsidP="00601C34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Adam Michael Simon, Esq.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#6205304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303 East Wacker Drive, Suite 2725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Illinois 60601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Plaintiffs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(312) 819-0730</w:t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Jill Iantoni,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2101 Magnolia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</w:r>
    </w:p>
    <w:p w:rsidR="00601C34" w:rsidRPr="00075158" w:rsidRDefault="00601C34" w:rsidP="00601C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Lisa Friedstein,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2142 Churchill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</w:p>
    <w:p w:rsidR="00601C34" w:rsidRPr="00075158" w:rsidRDefault="00601C34" w:rsidP="00601C3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01C34" w:rsidRPr="00601C34" w:rsidRDefault="00601C34" w:rsidP="00601C34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1155CC"/>
          <w:sz w:val="28"/>
          <w:szCs w:val="28"/>
        </w:rPr>
      </w:pPr>
    </w:p>
    <w:p w:rsidR="009A6DBA" w:rsidRDefault="009A6DBA" w:rsidP="00F47CE8">
      <w:pPr>
        <w:spacing w:line="480" w:lineRule="auto"/>
      </w:pPr>
      <w:bookmarkStart w:id="0" w:name="_GoBack"/>
      <w:bookmarkEnd w:id="0"/>
    </w:p>
    <w:sectPr w:rsidR="009A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BE1"/>
    <w:multiLevelType w:val="hybridMultilevel"/>
    <w:tmpl w:val="E16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5D0"/>
    <w:multiLevelType w:val="hybridMultilevel"/>
    <w:tmpl w:val="5E38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E8"/>
    <w:rsid w:val="000669B7"/>
    <w:rsid w:val="00382BB9"/>
    <w:rsid w:val="005647CB"/>
    <w:rsid w:val="00601C34"/>
    <w:rsid w:val="006B3D8F"/>
    <w:rsid w:val="007D23BC"/>
    <w:rsid w:val="008F0E61"/>
    <w:rsid w:val="009A6DBA"/>
    <w:rsid w:val="00CA0EB8"/>
    <w:rsid w:val="00E46227"/>
    <w:rsid w:val="00E76B23"/>
    <w:rsid w:val="00F4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cp:lastPrinted>2018-01-30T15:07:00Z</cp:lastPrinted>
  <dcterms:created xsi:type="dcterms:W3CDTF">2018-03-02T15:17:00Z</dcterms:created>
  <dcterms:modified xsi:type="dcterms:W3CDTF">2018-03-02T15:17:00Z</dcterms:modified>
</cp:coreProperties>
</file>