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B1B" w:rsidRDefault="00597B1B" w:rsidP="00597B1B">
      <w:pPr>
        <w:pStyle w:val="Default"/>
        <w:rPr>
          <w:sz w:val="28"/>
          <w:szCs w:val="28"/>
        </w:rPr>
      </w:pPr>
      <w:proofErr w:type="gramStart"/>
      <w:r>
        <w:rPr>
          <w:b/>
          <w:bCs/>
          <w:sz w:val="28"/>
          <w:szCs w:val="28"/>
        </w:rPr>
        <w:t>RULE 2.510.</w:t>
      </w:r>
      <w:proofErr w:type="gramEnd"/>
      <w:r>
        <w:rPr>
          <w:b/>
          <w:bCs/>
          <w:sz w:val="28"/>
          <w:szCs w:val="28"/>
        </w:rPr>
        <w:t xml:space="preserve"> FOREIGN ATTORNEYS </w:t>
      </w:r>
    </w:p>
    <w:p w:rsidR="00597B1B" w:rsidRDefault="00597B1B" w:rsidP="00597B1B">
      <w:pPr>
        <w:pStyle w:val="Default"/>
        <w:rPr>
          <w:color w:val="auto"/>
          <w:sz w:val="28"/>
          <w:szCs w:val="28"/>
        </w:rPr>
      </w:pPr>
      <w:r>
        <w:rPr>
          <w:b/>
          <w:bCs/>
          <w:sz w:val="28"/>
          <w:szCs w:val="28"/>
        </w:rPr>
        <w:t xml:space="preserve">(a) Eligibility. </w:t>
      </w:r>
      <w:r>
        <w:rPr>
          <w:sz w:val="28"/>
          <w:szCs w:val="28"/>
        </w:rPr>
        <w:t xml:space="preserve">Upon filing a verified motion with the court, an attorney who is an active member in good standing of the bar of another state and currently eligible to practice law in a state other than Florida may be permitted to appear in particular cases in a Florida court upon such conditions as the court may deem appropriate, provided that a member of The Florida Bar in good standing is associated as an attorney of record. The foreign attorney must make application in each court in which a case is filed even if a lower tribunal granted a motion to April 6, 2017 </w:t>
      </w:r>
      <w:r>
        <w:rPr>
          <w:color w:val="auto"/>
          <w:sz w:val="28"/>
          <w:szCs w:val="28"/>
        </w:rPr>
        <w:t xml:space="preserve">appear in the same case. In determining whether to permit a foreign attorney to appear pursuant to this rule, the court may consider, among other things, information provided under subdivision (b)(3) concerning discipline in other jurisdictions. No attorney is authorized to appear pursuant to this rule if the attorney (1) is a Florida resident, unless the attorney has an application pending for admission to The Florida Bar and has not previously been denied admission to The Florida Bar; (2) is a member of The Florida Bar but is ineligible to practice law; (3) has previously been disciplined or held in contempt by reason of misconduct committed while engaged in representation permitted pursuant to this rule provided, however, the contempt is final and has not been reversed or abated; (4) has failed to provide notice to The Florida Bar or pay the filing fee as required in subdivision (b)(7); or (5) is engaged in a “general practice” before Florida courts. For purposes of this rule, more than 3 appearances within a 365-day period in separate cases shall be presumed to be a “general practice.” Appearances at different levels of the court system in the same case shall be deemed 1 appearance for the purposes of determining whether a foreign attorney has made more than 3 appearances within a 365-day period. In cases involving indigent or pro bono clients, the court may waive the filing fee for good cause shown. </w:t>
      </w:r>
    </w:p>
    <w:p w:rsidR="00597B1B" w:rsidRDefault="00597B1B" w:rsidP="00597B1B">
      <w:pPr>
        <w:pStyle w:val="Default"/>
        <w:rPr>
          <w:color w:val="auto"/>
          <w:sz w:val="28"/>
          <w:szCs w:val="28"/>
        </w:rPr>
      </w:pPr>
      <w:r>
        <w:rPr>
          <w:b/>
          <w:bCs/>
          <w:color w:val="auto"/>
          <w:sz w:val="28"/>
          <w:szCs w:val="28"/>
        </w:rPr>
        <w:t xml:space="preserve">(b) Contents of Verified Motion. </w:t>
      </w:r>
      <w:r>
        <w:rPr>
          <w:color w:val="auto"/>
          <w:sz w:val="28"/>
          <w:szCs w:val="28"/>
        </w:rPr>
        <w:t xml:space="preserve">A form verified motion accompanies this rule and shall be utilized by the foreign attorney. The verified motion required by subdivision (a) shall include: </w:t>
      </w:r>
    </w:p>
    <w:p w:rsidR="00597B1B" w:rsidRDefault="00597B1B" w:rsidP="00597B1B">
      <w:pPr>
        <w:pStyle w:val="Default"/>
        <w:rPr>
          <w:color w:val="auto"/>
          <w:sz w:val="28"/>
          <w:szCs w:val="28"/>
        </w:rPr>
      </w:pPr>
      <w:r>
        <w:rPr>
          <w:color w:val="auto"/>
          <w:sz w:val="28"/>
          <w:szCs w:val="28"/>
        </w:rPr>
        <w:t xml:space="preserve">(1) a statement identifying all jurisdictions in which the attorney is an active member in good standing and currently eligible to practice law, including all assigned bar numbers and attorney numbers, for which a certificate of good standing is not required; </w:t>
      </w:r>
    </w:p>
    <w:p w:rsidR="00597B1B" w:rsidRDefault="00597B1B" w:rsidP="00597B1B">
      <w:pPr>
        <w:pStyle w:val="Default"/>
        <w:rPr>
          <w:color w:val="auto"/>
          <w:sz w:val="28"/>
          <w:szCs w:val="28"/>
        </w:rPr>
      </w:pPr>
      <w:r>
        <w:rPr>
          <w:color w:val="auto"/>
          <w:sz w:val="28"/>
          <w:szCs w:val="28"/>
        </w:rPr>
        <w:t xml:space="preserve">(2) a statement identifying by date, case name, and case number all other matters in Florida state courts in which pro </w:t>
      </w:r>
      <w:proofErr w:type="spellStart"/>
      <w:r>
        <w:rPr>
          <w:color w:val="auto"/>
          <w:sz w:val="28"/>
          <w:szCs w:val="28"/>
        </w:rPr>
        <w:t>hac</w:t>
      </w:r>
      <w:proofErr w:type="spellEnd"/>
      <w:r>
        <w:rPr>
          <w:color w:val="auto"/>
          <w:sz w:val="28"/>
          <w:szCs w:val="28"/>
        </w:rPr>
        <w:t xml:space="preserve"> vice admission has been sought in the preceding 5 years, including any lower tribunals for the case in which the motion is filed, and whether such admission was granted or denied; </w:t>
      </w:r>
    </w:p>
    <w:p w:rsidR="00597B1B" w:rsidRDefault="00597B1B" w:rsidP="00597B1B">
      <w:pPr>
        <w:pStyle w:val="Default"/>
        <w:rPr>
          <w:color w:val="auto"/>
          <w:sz w:val="28"/>
          <w:szCs w:val="28"/>
        </w:rPr>
      </w:pPr>
      <w:r>
        <w:rPr>
          <w:color w:val="auto"/>
          <w:sz w:val="28"/>
          <w:szCs w:val="28"/>
        </w:rPr>
        <w:t xml:space="preserve">(3) a statement identifying all jurisdictions in which disciplinary, suspension, disbarment, or contempt proceedings have been initiated against the attorney in the preceding 5 years including the date on which the proceeding was initiated, the </w:t>
      </w:r>
      <w:r>
        <w:rPr>
          <w:color w:val="auto"/>
          <w:sz w:val="28"/>
          <w:szCs w:val="28"/>
        </w:rPr>
        <w:lastRenderedPageBreak/>
        <w:t xml:space="preserve">nature of the alleged violation, and the result of the proceeding including the sanction, if any, imposed; (4) a statement identifying the date on which the legal representation at issue commenced, and the party or parties represented; </w:t>
      </w:r>
    </w:p>
    <w:p w:rsidR="00597B1B" w:rsidRDefault="00597B1B" w:rsidP="00597B1B">
      <w:pPr>
        <w:pStyle w:val="Default"/>
        <w:rPr>
          <w:color w:val="auto"/>
          <w:sz w:val="28"/>
          <w:szCs w:val="28"/>
        </w:rPr>
      </w:pPr>
      <w:r>
        <w:rPr>
          <w:color w:val="auto"/>
          <w:sz w:val="28"/>
          <w:szCs w:val="28"/>
        </w:rPr>
        <w:t xml:space="preserve">(5) </w:t>
      </w:r>
      <w:proofErr w:type="gramStart"/>
      <w:r>
        <w:rPr>
          <w:color w:val="auto"/>
          <w:sz w:val="28"/>
          <w:szCs w:val="28"/>
        </w:rPr>
        <w:t>a</w:t>
      </w:r>
      <w:proofErr w:type="gramEnd"/>
      <w:r>
        <w:rPr>
          <w:color w:val="auto"/>
          <w:sz w:val="28"/>
          <w:szCs w:val="28"/>
        </w:rPr>
        <w:t xml:space="preserve"> statement that all applicable provisions of these rules and the Rules Regulating The Florida Bar have been read, and that the verified motion complies with those rules; </w:t>
      </w:r>
    </w:p>
    <w:p w:rsidR="00597B1B" w:rsidRDefault="00597B1B" w:rsidP="00597B1B">
      <w:pPr>
        <w:pStyle w:val="Default"/>
        <w:rPr>
          <w:color w:val="auto"/>
          <w:sz w:val="28"/>
          <w:szCs w:val="28"/>
        </w:rPr>
      </w:pPr>
      <w:r>
        <w:rPr>
          <w:color w:val="auto"/>
          <w:sz w:val="28"/>
          <w:szCs w:val="28"/>
        </w:rPr>
        <w:t xml:space="preserve">(6) </w:t>
      </w:r>
      <w:proofErr w:type="gramStart"/>
      <w:r>
        <w:rPr>
          <w:color w:val="auto"/>
          <w:sz w:val="28"/>
          <w:szCs w:val="28"/>
        </w:rPr>
        <w:t>the</w:t>
      </w:r>
      <w:proofErr w:type="gramEnd"/>
      <w:r>
        <w:rPr>
          <w:color w:val="auto"/>
          <w:sz w:val="28"/>
          <w:szCs w:val="28"/>
        </w:rPr>
        <w:t xml:space="preserve"> name, record bar address, and membership status of the Florida Bar member or members associated for purposes of the representation; </w:t>
      </w:r>
    </w:p>
    <w:p w:rsidR="00597B1B" w:rsidRDefault="00597B1B" w:rsidP="00597B1B">
      <w:pPr>
        <w:pStyle w:val="Default"/>
        <w:rPr>
          <w:color w:val="auto"/>
          <w:sz w:val="28"/>
          <w:szCs w:val="28"/>
        </w:rPr>
      </w:pPr>
      <w:r>
        <w:rPr>
          <w:color w:val="auto"/>
          <w:sz w:val="28"/>
          <w:szCs w:val="28"/>
        </w:rPr>
        <w:t xml:space="preserve">(7) a certificate indicating service of the verified motion upon all counsel of record in the matter in which leave to appear pro </w:t>
      </w:r>
      <w:proofErr w:type="spellStart"/>
      <w:r>
        <w:rPr>
          <w:color w:val="auto"/>
          <w:sz w:val="28"/>
          <w:szCs w:val="28"/>
        </w:rPr>
        <w:t>hac</w:t>
      </w:r>
      <w:proofErr w:type="spellEnd"/>
      <w:r>
        <w:rPr>
          <w:color w:val="auto"/>
          <w:sz w:val="28"/>
          <w:szCs w:val="28"/>
        </w:rPr>
        <w:t xml:space="preserve"> vice is sought and upon The Florida Bar at its Tallahassee office accompanied by a nonrefundable $250.00 filing fee made payable to The Florida Bar or notice that the movant has requested a judicial waiver of said fee; and </w:t>
      </w:r>
    </w:p>
    <w:p w:rsidR="00597B1B" w:rsidRDefault="00597B1B" w:rsidP="00597B1B">
      <w:pPr>
        <w:pStyle w:val="Default"/>
        <w:rPr>
          <w:color w:val="auto"/>
          <w:sz w:val="28"/>
          <w:szCs w:val="28"/>
        </w:rPr>
      </w:pPr>
      <w:r>
        <w:rPr>
          <w:color w:val="auto"/>
          <w:sz w:val="28"/>
          <w:szCs w:val="28"/>
        </w:rPr>
        <w:t xml:space="preserve">(8) </w:t>
      </w:r>
      <w:proofErr w:type="gramStart"/>
      <w:r>
        <w:rPr>
          <w:color w:val="auto"/>
          <w:sz w:val="28"/>
          <w:szCs w:val="28"/>
        </w:rPr>
        <w:t>a</w:t>
      </w:r>
      <w:proofErr w:type="gramEnd"/>
      <w:r>
        <w:rPr>
          <w:color w:val="auto"/>
          <w:sz w:val="28"/>
          <w:szCs w:val="28"/>
        </w:rPr>
        <w:t xml:space="preserve"> verification by the attorney seeking to appear pursuant to this rule and the signature of the Florida Bar member or members associated for purposes of the representation. </w:t>
      </w:r>
    </w:p>
    <w:p w:rsidR="00597B1B" w:rsidRDefault="00597B1B" w:rsidP="00597B1B">
      <w:pPr>
        <w:pStyle w:val="Default"/>
        <w:rPr>
          <w:color w:val="auto"/>
          <w:sz w:val="28"/>
          <w:szCs w:val="28"/>
        </w:rPr>
      </w:pPr>
      <w:r>
        <w:rPr>
          <w:color w:val="auto"/>
          <w:sz w:val="28"/>
          <w:szCs w:val="28"/>
        </w:rPr>
        <w:t xml:space="preserve"> </w:t>
      </w:r>
    </w:p>
    <w:p w:rsidR="00597B1B" w:rsidRDefault="00597B1B" w:rsidP="00597B1B">
      <w:pPr>
        <w:pStyle w:val="Default"/>
        <w:rPr>
          <w:b/>
          <w:bCs/>
          <w:color w:val="auto"/>
          <w:sz w:val="28"/>
          <w:szCs w:val="28"/>
        </w:rPr>
      </w:pPr>
    </w:p>
    <w:p w:rsidR="00597B1B" w:rsidRDefault="00597B1B" w:rsidP="00597B1B">
      <w:pPr>
        <w:pStyle w:val="Default"/>
        <w:rPr>
          <w:b/>
          <w:bCs/>
          <w:color w:val="auto"/>
          <w:sz w:val="28"/>
          <w:szCs w:val="28"/>
        </w:rPr>
      </w:pPr>
      <w:r>
        <w:rPr>
          <w:b/>
          <w:bCs/>
          <w:color w:val="auto"/>
          <w:sz w:val="28"/>
          <w:szCs w:val="28"/>
        </w:rPr>
        <w:t xml:space="preserve">VERIFIED MOTION FOR ADMISSION TO APPEAR PRO HAC VICE PURSUANT TO FLORIDA RULE OF JUDICIAL ADMINISTRATION 2.510 </w:t>
      </w:r>
    </w:p>
    <w:p w:rsidR="00597B1B" w:rsidRDefault="00597B1B" w:rsidP="00597B1B">
      <w:pPr>
        <w:pStyle w:val="Default"/>
        <w:rPr>
          <w:b/>
          <w:bCs/>
          <w:color w:val="auto"/>
          <w:sz w:val="28"/>
          <w:szCs w:val="28"/>
        </w:rPr>
      </w:pPr>
    </w:p>
    <w:p w:rsidR="00597B1B" w:rsidRDefault="00597B1B" w:rsidP="00597B1B">
      <w:pPr>
        <w:pStyle w:val="Default"/>
        <w:jc w:val="center"/>
        <w:rPr>
          <w:sz w:val="28"/>
          <w:szCs w:val="28"/>
        </w:rPr>
      </w:pPr>
      <w:r>
        <w:rPr>
          <w:sz w:val="28"/>
          <w:szCs w:val="28"/>
        </w:rPr>
        <w:t xml:space="preserve">IN THE </w:t>
      </w:r>
      <w:r>
        <w:rPr>
          <w:sz w:val="28"/>
          <w:szCs w:val="28"/>
        </w:rPr>
        <w:t>PROBATE</w:t>
      </w:r>
      <w:r>
        <w:rPr>
          <w:sz w:val="28"/>
          <w:szCs w:val="28"/>
        </w:rPr>
        <w:t xml:space="preserve"> COURT OF THE </w:t>
      </w:r>
      <w:r>
        <w:rPr>
          <w:sz w:val="28"/>
          <w:szCs w:val="28"/>
        </w:rPr>
        <w:t>15</w:t>
      </w:r>
      <w:r w:rsidRPr="00597B1B">
        <w:rPr>
          <w:sz w:val="28"/>
          <w:szCs w:val="28"/>
          <w:vertAlign w:val="superscript"/>
        </w:rPr>
        <w:t>th</w:t>
      </w:r>
      <w:r>
        <w:rPr>
          <w:sz w:val="28"/>
          <w:szCs w:val="28"/>
        </w:rPr>
        <w:t xml:space="preserve"> </w:t>
      </w:r>
      <w:r>
        <w:rPr>
          <w:sz w:val="28"/>
          <w:szCs w:val="28"/>
        </w:rPr>
        <w:t xml:space="preserve">JUDICIAL CIRCUIT, IN AND FOR </w:t>
      </w:r>
      <w:r>
        <w:rPr>
          <w:sz w:val="28"/>
          <w:szCs w:val="28"/>
        </w:rPr>
        <w:t>PALM BEACH</w:t>
      </w:r>
      <w:r>
        <w:rPr>
          <w:sz w:val="28"/>
          <w:szCs w:val="28"/>
        </w:rPr>
        <w:t>, COUNTY, FLORIDA</w:t>
      </w:r>
    </w:p>
    <w:p w:rsidR="00597B1B" w:rsidRDefault="00597B1B" w:rsidP="00597B1B">
      <w:pPr>
        <w:pStyle w:val="Default"/>
        <w:rPr>
          <w:sz w:val="28"/>
          <w:szCs w:val="28"/>
        </w:rPr>
      </w:pPr>
    </w:p>
    <w:p w:rsidR="00597B1B" w:rsidRDefault="00597B1B" w:rsidP="00597B1B">
      <w:pPr>
        <w:pStyle w:val="Default"/>
        <w:rPr>
          <w:b/>
          <w:bCs/>
          <w:color w:val="auto"/>
          <w:sz w:val="28"/>
          <w:szCs w:val="28"/>
        </w:rPr>
      </w:pPr>
      <w:r>
        <w:rPr>
          <w:rFonts w:eastAsia="Times New Roman"/>
          <w:color w:val="262626"/>
        </w:rPr>
        <w:t>TED BERNSTEIN, as Trustee</w:t>
      </w:r>
      <w:r>
        <w:rPr>
          <w:rFonts w:eastAsia="Times New Roman"/>
          <w:color w:val="262626"/>
        </w:rPr>
        <w:tab/>
      </w:r>
      <w:r>
        <w:rPr>
          <w:rFonts w:eastAsia="Times New Roman"/>
          <w:color w:val="262626"/>
        </w:rPr>
        <w:tab/>
      </w:r>
      <w:r>
        <w:rPr>
          <w:rFonts w:eastAsia="Times New Roman"/>
          <w:color w:val="262626"/>
        </w:rPr>
        <w:tab/>
        <w:t>Probate Division</w:t>
      </w:r>
      <w:r>
        <w:rPr>
          <w:rFonts w:eastAsia="Times New Roman"/>
          <w:color w:val="262626"/>
        </w:rPr>
        <w:br/>
        <w:t>of the Shirley Bernstein Trust Agreement</w:t>
      </w:r>
      <w:r>
        <w:rPr>
          <w:rFonts w:eastAsia="Times New Roman"/>
          <w:color w:val="262626"/>
        </w:rPr>
        <w:tab/>
      </w:r>
      <w:r>
        <w:rPr>
          <w:rFonts w:eastAsia="Times New Roman"/>
          <w:color w:val="262626"/>
        </w:rPr>
        <w:tab/>
        <w:t>Case No.: 502014CP003698XXXXNBIH</w:t>
      </w:r>
      <w:r>
        <w:rPr>
          <w:rFonts w:eastAsia="Times New Roman"/>
          <w:color w:val="262626"/>
        </w:rPr>
        <w:br/>
        <w:t>dated May 20, 2008, as amended,</w:t>
      </w:r>
      <w:r>
        <w:rPr>
          <w:rFonts w:eastAsia="Times New Roman"/>
          <w:color w:val="262626"/>
        </w:rPr>
        <w:tab/>
      </w:r>
      <w:r>
        <w:rPr>
          <w:rFonts w:eastAsia="Times New Roman"/>
          <w:color w:val="262626"/>
        </w:rPr>
        <w:tab/>
      </w:r>
      <w:r>
        <w:rPr>
          <w:rFonts w:eastAsia="Times New Roman"/>
          <w:color w:val="262626"/>
        </w:rPr>
        <w:tab/>
        <w:t>HONORABLE ROSEMARIE SCHER</w:t>
      </w:r>
      <w:r>
        <w:rPr>
          <w:rFonts w:eastAsia="Times New Roman"/>
          <w:color w:val="262626"/>
        </w:rPr>
        <w:br/>
      </w:r>
      <w:r>
        <w:rPr>
          <w:rFonts w:eastAsia="Times New Roman"/>
          <w:color w:val="262626"/>
        </w:rPr>
        <w:br/>
        <w:t>Plaintiff</w:t>
      </w:r>
      <w:proofErr w:type="gramStart"/>
      <w:r>
        <w:rPr>
          <w:rFonts w:eastAsia="Times New Roman"/>
          <w:color w:val="262626"/>
        </w:rPr>
        <w:t>,</w:t>
      </w:r>
      <w:proofErr w:type="gramEnd"/>
      <w:r>
        <w:rPr>
          <w:rFonts w:eastAsia="Times New Roman"/>
          <w:color w:val="262626"/>
        </w:rPr>
        <w:br/>
      </w:r>
      <w:r>
        <w:rPr>
          <w:rFonts w:eastAsia="Times New Roman"/>
          <w:color w:val="262626"/>
        </w:rPr>
        <w:br/>
        <w:t>V.</w:t>
      </w:r>
      <w:r>
        <w:rPr>
          <w:rFonts w:eastAsia="Times New Roman"/>
          <w:color w:val="262626"/>
        </w:rPr>
        <w:br/>
      </w:r>
      <w:r>
        <w:rPr>
          <w:rFonts w:eastAsia="Times New Roman"/>
          <w:color w:val="262626"/>
        </w:rPr>
        <w:br/>
        <w:t>ALEXANDRA BERNSTEIN; ERIC</w:t>
      </w:r>
      <w:r>
        <w:rPr>
          <w:rFonts w:eastAsia="Times New Roman"/>
          <w:color w:val="262626"/>
        </w:rPr>
        <w:br/>
        <w:t>BERNSTEIN; MICHAEL BERNSTEIN;</w:t>
      </w:r>
      <w:r>
        <w:rPr>
          <w:rFonts w:eastAsia="Times New Roman"/>
          <w:color w:val="262626"/>
        </w:rPr>
        <w:br/>
        <w:t>MOLLY SIMON; PAMELA B. SIMON,</w:t>
      </w:r>
      <w:r>
        <w:rPr>
          <w:rFonts w:eastAsia="Times New Roman"/>
          <w:color w:val="262626"/>
        </w:rPr>
        <w:br/>
        <w:t>Individually and as Trustee f/b/o Molly Simon</w:t>
      </w:r>
      <w:r>
        <w:rPr>
          <w:rFonts w:eastAsia="Times New Roman"/>
          <w:color w:val="262626"/>
        </w:rPr>
        <w:br/>
        <w:t xml:space="preserve">under the Simon L. Bernstein Trust </w:t>
      </w:r>
      <w:proofErr w:type="spellStart"/>
      <w:r>
        <w:rPr>
          <w:rFonts w:eastAsia="Times New Roman"/>
          <w:color w:val="262626"/>
        </w:rPr>
        <w:t>Dtd</w:t>
      </w:r>
      <w:proofErr w:type="spellEnd"/>
      <w:r>
        <w:rPr>
          <w:rFonts w:eastAsia="Times New Roman"/>
          <w:color w:val="262626"/>
        </w:rPr>
        <w:br/>
        <w:t>9113 /12; ELIOT BERNSTEIN, individually, as</w:t>
      </w:r>
      <w:r>
        <w:rPr>
          <w:rFonts w:eastAsia="Times New Roman"/>
          <w:color w:val="262626"/>
        </w:rPr>
        <w:br/>
        <w:t xml:space="preserve">Trustee f/b/o </w:t>
      </w:r>
      <w:proofErr w:type="spellStart"/>
      <w:r>
        <w:rPr>
          <w:rFonts w:eastAsia="Times New Roman"/>
          <w:color w:val="262626"/>
        </w:rPr>
        <w:t>D.B</w:t>
      </w:r>
      <w:proofErr w:type="spellEnd"/>
      <w:r>
        <w:rPr>
          <w:rFonts w:eastAsia="Times New Roman"/>
          <w:color w:val="262626"/>
        </w:rPr>
        <w:t xml:space="preserve">., Ja. </w:t>
      </w:r>
      <w:proofErr w:type="gramStart"/>
      <w:r>
        <w:rPr>
          <w:rFonts w:eastAsia="Times New Roman"/>
          <w:color w:val="262626"/>
        </w:rPr>
        <w:t>B. and Jo.</w:t>
      </w:r>
      <w:proofErr w:type="gramEnd"/>
      <w:r>
        <w:rPr>
          <w:rFonts w:eastAsia="Times New Roman"/>
          <w:color w:val="262626"/>
        </w:rPr>
        <w:t xml:space="preserve"> B. under the</w:t>
      </w:r>
      <w:r>
        <w:rPr>
          <w:rFonts w:eastAsia="Times New Roman"/>
          <w:color w:val="262626"/>
        </w:rPr>
        <w:br/>
        <w:t xml:space="preserve">Simon L. Bernstein Trust </w:t>
      </w:r>
      <w:proofErr w:type="spellStart"/>
      <w:r>
        <w:rPr>
          <w:rFonts w:eastAsia="Times New Roman"/>
          <w:color w:val="262626"/>
        </w:rPr>
        <w:t>Dtd</w:t>
      </w:r>
      <w:proofErr w:type="spellEnd"/>
      <w:r>
        <w:rPr>
          <w:rFonts w:eastAsia="Times New Roman"/>
          <w:color w:val="262626"/>
        </w:rPr>
        <w:t xml:space="preserve"> 9113112, and on</w:t>
      </w:r>
      <w:r>
        <w:rPr>
          <w:rFonts w:eastAsia="Times New Roman"/>
          <w:color w:val="262626"/>
        </w:rPr>
        <w:br/>
        <w:t xml:space="preserve">behalf of his minor children </w:t>
      </w:r>
      <w:proofErr w:type="spellStart"/>
      <w:r>
        <w:rPr>
          <w:rFonts w:eastAsia="Times New Roman"/>
          <w:color w:val="262626"/>
        </w:rPr>
        <w:t>D.B</w:t>
      </w:r>
      <w:proofErr w:type="spellEnd"/>
      <w:r>
        <w:rPr>
          <w:rFonts w:eastAsia="Times New Roman"/>
          <w:color w:val="262626"/>
        </w:rPr>
        <w:t xml:space="preserve">., </w:t>
      </w:r>
      <w:proofErr w:type="gramStart"/>
      <w:r>
        <w:rPr>
          <w:rFonts w:eastAsia="Times New Roman"/>
          <w:color w:val="262626"/>
        </w:rPr>
        <w:t>Ja</w:t>
      </w:r>
      <w:proofErr w:type="gramEnd"/>
      <w:r>
        <w:rPr>
          <w:rFonts w:eastAsia="Times New Roman"/>
          <w:color w:val="262626"/>
        </w:rPr>
        <w:t xml:space="preserve">. </w:t>
      </w:r>
      <w:proofErr w:type="gramStart"/>
      <w:r>
        <w:rPr>
          <w:rFonts w:eastAsia="Times New Roman"/>
          <w:color w:val="262626"/>
        </w:rPr>
        <w:t>B. and</w:t>
      </w:r>
      <w:r>
        <w:rPr>
          <w:rFonts w:eastAsia="Times New Roman"/>
          <w:color w:val="262626"/>
        </w:rPr>
        <w:br/>
      </w:r>
      <w:r>
        <w:rPr>
          <w:rFonts w:eastAsia="Times New Roman"/>
          <w:color w:val="262626"/>
        </w:rPr>
        <w:lastRenderedPageBreak/>
        <w:t>Jo.</w:t>
      </w:r>
      <w:proofErr w:type="gramEnd"/>
      <w:r>
        <w:rPr>
          <w:rFonts w:eastAsia="Times New Roman"/>
          <w:color w:val="262626"/>
        </w:rPr>
        <w:t xml:space="preserve"> B.; JILL IANTONI, Individually, as Trustee</w:t>
      </w:r>
      <w:r>
        <w:rPr>
          <w:rFonts w:eastAsia="Times New Roman"/>
          <w:color w:val="262626"/>
        </w:rPr>
        <w:br/>
        <w:t xml:space="preserve">f/b/o </w:t>
      </w:r>
      <w:proofErr w:type="spellStart"/>
      <w:r>
        <w:rPr>
          <w:rFonts w:eastAsia="Times New Roman"/>
          <w:color w:val="262626"/>
        </w:rPr>
        <w:t>J.I</w:t>
      </w:r>
      <w:proofErr w:type="spellEnd"/>
      <w:r>
        <w:rPr>
          <w:rFonts w:eastAsia="Times New Roman"/>
          <w:color w:val="262626"/>
        </w:rPr>
        <w:t>. under the Simon L. Bernstein Trust</w:t>
      </w:r>
      <w:r>
        <w:rPr>
          <w:rFonts w:eastAsia="Times New Roman"/>
          <w:color w:val="262626"/>
        </w:rPr>
        <w:br/>
      </w:r>
      <w:proofErr w:type="spellStart"/>
      <w:r>
        <w:rPr>
          <w:rFonts w:eastAsia="Times New Roman"/>
          <w:color w:val="262626"/>
        </w:rPr>
        <w:t>Dtd</w:t>
      </w:r>
      <w:proofErr w:type="spellEnd"/>
      <w:r>
        <w:rPr>
          <w:rFonts w:eastAsia="Times New Roman"/>
          <w:color w:val="262626"/>
        </w:rPr>
        <w:t xml:space="preserve"> 911 3112, and on behalf of her Minor child</w:t>
      </w:r>
      <w:r>
        <w:rPr>
          <w:rFonts w:eastAsia="Times New Roman"/>
          <w:color w:val="262626"/>
        </w:rPr>
        <w:br/>
        <w:t>J .I.; MAX FRIEDSTEIN; LISA</w:t>
      </w:r>
      <w:r>
        <w:rPr>
          <w:rFonts w:eastAsia="Times New Roman"/>
          <w:color w:val="262626"/>
        </w:rPr>
        <w:br/>
        <w:t>FRIEDSTEIN, Individually, as Trustee f/b/o</w:t>
      </w:r>
      <w:r>
        <w:rPr>
          <w:rFonts w:eastAsia="Times New Roman"/>
          <w:color w:val="262626"/>
        </w:rPr>
        <w:br/>
        <w:t xml:space="preserve">Max Friedstein and </w:t>
      </w:r>
      <w:proofErr w:type="spellStart"/>
      <w:proofErr w:type="gramStart"/>
      <w:r>
        <w:rPr>
          <w:rFonts w:eastAsia="Times New Roman"/>
          <w:color w:val="262626"/>
        </w:rPr>
        <w:t>C.F</w:t>
      </w:r>
      <w:proofErr w:type="spellEnd"/>
      <w:r>
        <w:rPr>
          <w:rFonts w:eastAsia="Times New Roman"/>
          <w:color w:val="262626"/>
        </w:rPr>
        <w:t xml:space="preserve"> .</w:t>
      </w:r>
      <w:proofErr w:type="gramEnd"/>
      <w:r>
        <w:rPr>
          <w:rFonts w:eastAsia="Times New Roman"/>
          <w:color w:val="262626"/>
        </w:rPr>
        <w:t>, under the Simon L.</w:t>
      </w:r>
      <w:r>
        <w:rPr>
          <w:rFonts w:eastAsia="Times New Roman"/>
          <w:color w:val="262626"/>
        </w:rPr>
        <w:br/>
        <w:t xml:space="preserve">Bernstein Trust </w:t>
      </w:r>
      <w:proofErr w:type="spellStart"/>
      <w:r>
        <w:rPr>
          <w:rFonts w:eastAsia="Times New Roman"/>
          <w:color w:val="262626"/>
        </w:rPr>
        <w:t>Dtd</w:t>
      </w:r>
      <w:proofErr w:type="spellEnd"/>
      <w:r>
        <w:rPr>
          <w:rFonts w:eastAsia="Times New Roman"/>
          <w:color w:val="262626"/>
        </w:rPr>
        <w:t xml:space="preserve"> 9/ 13/ 12, and on behalf of</w:t>
      </w:r>
      <w:r>
        <w:rPr>
          <w:rFonts w:eastAsia="Times New Roman"/>
          <w:color w:val="262626"/>
        </w:rPr>
        <w:br/>
        <w:t>her minor child, C.F.,</w:t>
      </w:r>
      <w:r>
        <w:rPr>
          <w:rFonts w:eastAsia="Times New Roman"/>
          <w:color w:val="262626"/>
        </w:rPr>
        <w:br/>
      </w:r>
      <w:r>
        <w:rPr>
          <w:rFonts w:eastAsia="Times New Roman"/>
          <w:color w:val="262626"/>
        </w:rPr>
        <w:br/>
        <w:t>Defendants.</w:t>
      </w:r>
      <w:r>
        <w:rPr>
          <w:rFonts w:eastAsia="Times New Roman"/>
          <w:color w:val="262626"/>
        </w:rPr>
        <w:br/>
        <w:t>____________________________________/</w:t>
      </w:r>
    </w:p>
    <w:p w:rsidR="00597B1B" w:rsidRDefault="00597B1B" w:rsidP="00597B1B">
      <w:pPr>
        <w:pStyle w:val="Default"/>
        <w:rPr>
          <w:b/>
          <w:bCs/>
          <w:color w:val="auto"/>
          <w:sz w:val="28"/>
          <w:szCs w:val="28"/>
        </w:rPr>
      </w:pPr>
    </w:p>
    <w:p w:rsidR="00597B1B" w:rsidRDefault="00597B1B" w:rsidP="00597B1B">
      <w:pPr>
        <w:pStyle w:val="Default"/>
        <w:rPr>
          <w:color w:val="auto"/>
          <w:sz w:val="28"/>
          <w:szCs w:val="28"/>
        </w:rPr>
      </w:pPr>
      <w:r>
        <w:rPr>
          <w:color w:val="auto"/>
          <w:sz w:val="28"/>
          <w:szCs w:val="28"/>
        </w:rPr>
        <w:t xml:space="preserve">Comes now </w:t>
      </w:r>
      <w:r>
        <w:rPr>
          <w:color w:val="auto"/>
          <w:sz w:val="28"/>
          <w:szCs w:val="28"/>
        </w:rPr>
        <w:t>Candice Schwager</w:t>
      </w:r>
      <w:r>
        <w:rPr>
          <w:color w:val="auto"/>
          <w:sz w:val="28"/>
          <w:szCs w:val="28"/>
        </w:rPr>
        <w:t xml:space="preserve">, Movant </w:t>
      </w:r>
      <w:proofErr w:type="gramStart"/>
      <w:r>
        <w:rPr>
          <w:color w:val="auto"/>
          <w:sz w:val="28"/>
          <w:szCs w:val="28"/>
        </w:rPr>
        <w:t>herein,</w:t>
      </w:r>
      <w:proofErr w:type="gramEnd"/>
      <w:r>
        <w:rPr>
          <w:color w:val="auto"/>
          <w:sz w:val="28"/>
          <w:szCs w:val="28"/>
        </w:rPr>
        <w:t xml:space="preserve"> and respectfully represents the following: </w:t>
      </w:r>
    </w:p>
    <w:p w:rsidR="00597B1B" w:rsidRDefault="00597B1B" w:rsidP="00597B1B">
      <w:pPr>
        <w:pStyle w:val="Default"/>
        <w:ind w:firstLine="720"/>
        <w:rPr>
          <w:color w:val="auto"/>
          <w:sz w:val="28"/>
          <w:szCs w:val="28"/>
        </w:rPr>
      </w:pPr>
      <w:r>
        <w:rPr>
          <w:color w:val="auto"/>
          <w:sz w:val="28"/>
          <w:szCs w:val="28"/>
        </w:rPr>
        <w:t>1. Movant resides in,</w:t>
      </w:r>
      <w:r>
        <w:rPr>
          <w:color w:val="auto"/>
          <w:sz w:val="28"/>
          <w:szCs w:val="28"/>
        </w:rPr>
        <w:t xml:space="preserve"> Houston Texas</w:t>
      </w:r>
    </w:p>
    <w:p w:rsidR="00597B1B" w:rsidRDefault="00597B1B" w:rsidP="00597B1B">
      <w:pPr>
        <w:pStyle w:val="Default"/>
        <w:ind w:firstLine="720"/>
        <w:rPr>
          <w:color w:val="auto"/>
          <w:sz w:val="28"/>
          <w:szCs w:val="28"/>
        </w:rPr>
      </w:pPr>
      <w:r>
        <w:rPr>
          <w:color w:val="auto"/>
          <w:sz w:val="28"/>
          <w:szCs w:val="28"/>
        </w:rPr>
        <w:t xml:space="preserve"> </w:t>
      </w:r>
    </w:p>
    <w:p w:rsidR="00597B1B" w:rsidRDefault="00597B1B" w:rsidP="00597B1B">
      <w:pPr>
        <w:pStyle w:val="Default"/>
        <w:rPr>
          <w:color w:val="auto"/>
          <w:sz w:val="28"/>
          <w:szCs w:val="28"/>
        </w:rPr>
      </w:pPr>
      <w:r>
        <w:rPr>
          <w:color w:val="auto"/>
          <w:sz w:val="28"/>
          <w:szCs w:val="28"/>
        </w:rPr>
        <w:t xml:space="preserve">Movant is not a resident of the State of Florida. </w:t>
      </w:r>
    </w:p>
    <w:p w:rsidR="00597B1B" w:rsidRDefault="00597B1B" w:rsidP="00597B1B">
      <w:pPr>
        <w:pStyle w:val="Default"/>
        <w:rPr>
          <w:color w:val="auto"/>
          <w:sz w:val="28"/>
          <w:szCs w:val="28"/>
        </w:rPr>
      </w:pPr>
    </w:p>
    <w:p w:rsidR="00597B1B" w:rsidRDefault="00597B1B" w:rsidP="00065F28">
      <w:pPr>
        <w:pStyle w:val="Default"/>
        <w:ind w:left="720"/>
        <w:rPr>
          <w:color w:val="auto"/>
          <w:sz w:val="28"/>
          <w:szCs w:val="28"/>
        </w:rPr>
      </w:pPr>
      <w:r>
        <w:rPr>
          <w:color w:val="auto"/>
          <w:sz w:val="28"/>
          <w:szCs w:val="28"/>
        </w:rPr>
        <w:t xml:space="preserve">2. Movant is an attorney and a member of the law firm of (or practices law under the name of), </w:t>
      </w:r>
      <w:r w:rsidRPr="00597B1B">
        <w:rPr>
          <w:color w:val="auto"/>
          <w:sz w:val="28"/>
          <w:szCs w:val="28"/>
        </w:rPr>
        <w:t>SCHWAGER FIRM</w:t>
      </w:r>
      <w:r>
        <w:rPr>
          <w:color w:val="auto"/>
          <w:sz w:val="28"/>
          <w:szCs w:val="28"/>
        </w:rPr>
        <w:t xml:space="preserve"> </w:t>
      </w:r>
      <w:r>
        <w:rPr>
          <w:color w:val="auto"/>
          <w:sz w:val="28"/>
          <w:szCs w:val="28"/>
        </w:rPr>
        <w:t xml:space="preserve">with offices </w:t>
      </w:r>
      <w:r w:rsidR="00065F28">
        <w:rPr>
          <w:color w:val="auto"/>
          <w:sz w:val="28"/>
          <w:szCs w:val="28"/>
        </w:rPr>
        <w:t>at</w:t>
      </w:r>
      <w:proofErr w:type="gramStart"/>
      <w:r w:rsidR="00065F28">
        <w:rPr>
          <w:color w:val="auto"/>
          <w:sz w:val="28"/>
          <w:szCs w:val="28"/>
        </w:rPr>
        <w:t>,</w:t>
      </w:r>
      <w:r w:rsidR="00065F28" w:rsidRPr="00065F28">
        <w:rPr>
          <w:color w:val="auto"/>
          <w:sz w:val="28"/>
          <w:szCs w:val="28"/>
        </w:rPr>
        <w:t>1417</w:t>
      </w:r>
      <w:proofErr w:type="gramEnd"/>
      <w:r w:rsidR="00065F28" w:rsidRPr="00065F28">
        <w:rPr>
          <w:color w:val="auto"/>
          <w:sz w:val="28"/>
          <w:szCs w:val="28"/>
        </w:rPr>
        <w:t xml:space="preserve"> Ramada </w:t>
      </w:r>
      <w:proofErr w:type="spellStart"/>
      <w:r w:rsidR="00065F28" w:rsidRPr="00065F28">
        <w:rPr>
          <w:color w:val="auto"/>
          <w:sz w:val="28"/>
          <w:szCs w:val="28"/>
        </w:rPr>
        <w:t>Dr.Houston</w:t>
      </w:r>
      <w:proofErr w:type="spellEnd"/>
      <w:r w:rsidR="00065F28" w:rsidRPr="00065F28">
        <w:rPr>
          <w:color w:val="auto"/>
          <w:sz w:val="28"/>
          <w:szCs w:val="28"/>
        </w:rPr>
        <w:t>, Texas 77062</w:t>
      </w:r>
      <w:r>
        <w:rPr>
          <w:color w:val="auto"/>
          <w:sz w:val="28"/>
          <w:szCs w:val="28"/>
        </w:rPr>
        <w:t xml:space="preserve"> </w:t>
      </w:r>
    </w:p>
    <w:p w:rsidR="00065F28" w:rsidRPr="00065F28" w:rsidRDefault="00065F28" w:rsidP="00065F28">
      <w:pPr>
        <w:pStyle w:val="Default"/>
        <w:ind w:firstLine="720"/>
        <w:rPr>
          <w:color w:val="auto"/>
          <w:sz w:val="28"/>
          <w:szCs w:val="28"/>
        </w:rPr>
      </w:pPr>
      <w:r w:rsidRPr="00065F28">
        <w:rPr>
          <w:color w:val="auto"/>
          <w:sz w:val="28"/>
          <w:szCs w:val="28"/>
        </w:rPr>
        <w:t>Tel: 832.315.8489</w:t>
      </w:r>
    </w:p>
    <w:p w:rsidR="00065F28" w:rsidRPr="00065F28" w:rsidRDefault="00065F28" w:rsidP="00065F28">
      <w:pPr>
        <w:pStyle w:val="Default"/>
        <w:ind w:firstLine="720"/>
        <w:rPr>
          <w:color w:val="auto"/>
          <w:sz w:val="28"/>
          <w:szCs w:val="28"/>
        </w:rPr>
      </w:pPr>
      <w:r w:rsidRPr="00065F28">
        <w:rPr>
          <w:color w:val="auto"/>
          <w:sz w:val="28"/>
          <w:szCs w:val="28"/>
        </w:rPr>
        <w:t>Fax: 713.456.2453</w:t>
      </w:r>
    </w:p>
    <w:p w:rsidR="00065F28" w:rsidRDefault="00065F28" w:rsidP="00065F28">
      <w:pPr>
        <w:pStyle w:val="Default"/>
        <w:ind w:left="720"/>
        <w:rPr>
          <w:color w:val="auto"/>
          <w:sz w:val="28"/>
          <w:szCs w:val="28"/>
        </w:rPr>
      </w:pPr>
    </w:p>
    <w:p w:rsidR="00597B1B" w:rsidRDefault="00597B1B" w:rsidP="00065F28">
      <w:pPr>
        <w:pStyle w:val="Default"/>
        <w:ind w:left="720"/>
        <w:rPr>
          <w:color w:val="auto"/>
          <w:sz w:val="28"/>
          <w:szCs w:val="28"/>
        </w:rPr>
      </w:pPr>
      <w:r>
        <w:rPr>
          <w:color w:val="auto"/>
          <w:sz w:val="28"/>
          <w:szCs w:val="28"/>
        </w:rPr>
        <w:t xml:space="preserve">3. Movant has been retained personally or as a member of the above named law firm on </w:t>
      </w:r>
      <w:r w:rsidR="00065F28">
        <w:rPr>
          <w:color w:val="auto"/>
          <w:sz w:val="28"/>
          <w:szCs w:val="28"/>
        </w:rPr>
        <w:t>May 21</w:t>
      </w:r>
      <w:r w:rsidR="00065F28" w:rsidRPr="00065F28">
        <w:rPr>
          <w:color w:val="auto"/>
          <w:sz w:val="28"/>
          <w:szCs w:val="28"/>
          <w:vertAlign w:val="superscript"/>
        </w:rPr>
        <w:t>st</w:t>
      </w:r>
      <w:r w:rsidR="00065F28">
        <w:rPr>
          <w:color w:val="auto"/>
          <w:sz w:val="28"/>
          <w:szCs w:val="28"/>
        </w:rPr>
        <w:t xml:space="preserve"> 2015 </w:t>
      </w:r>
      <w:r>
        <w:rPr>
          <w:color w:val="auto"/>
          <w:sz w:val="28"/>
          <w:szCs w:val="28"/>
        </w:rPr>
        <w:t xml:space="preserve">by </w:t>
      </w:r>
      <w:r w:rsidR="00065F28">
        <w:rPr>
          <w:color w:val="auto"/>
          <w:sz w:val="28"/>
          <w:szCs w:val="28"/>
        </w:rPr>
        <w:t xml:space="preserve">the Bernstein </w:t>
      </w:r>
      <w:r>
        <w:rPr>
          <w:color w:val="auto"/>
          <w:sz w:val="28"/>
          <w:szCs w:val="28"/>
        </w:rPr>
        <w:t xml:space="preserve">to provide legal representation in connection with the above-styled matter now pending before the above-named court of the State of Florida. </w:t>
      </w:r>
    </w:p>
    <w:p w:rsidR="00065F28" w:rsidRDefault="00065F28" w:rsidP="00065F28">
      <w:pPr>
        <w:pStyle w:val="Default"/>
        <w:ind w:left="720"/>
        <w:rPr>
          <w:color w:val="auto"/>
          <w:sz w:val="28"/>
          <w:szCs w:val="28"/>
        </w:rPr>
      </w:pPr>
    </w:p>
    <w:p w:rsidR="00065F28" w:rsidRPr="00065F28" w:rsidRDefault="00597B1B" w:rsidP="00065F28">
      <w:pPr>
        <w:pStyle w:val="Default"/>
        <w:ind w:left="720"/>
        <w:rPr>
          <w:color w:val="auto"/>
          <w:sz w:val="28"/>
          <w:szCs w:val="28"/>
        </w:rPr>
      </w:pPr>
      <w:r>
        <w:rPr>
          <w:color w:val="auto"/>
          <w:sz w:val="28"/>
          <w:szCs w:val="28"/>
        </w:rPr>
        <w:t xml:space="preserve">4. Movant is an active member in good standing and currently eligible to practice law in the following jurisdiction(s): Include attorney or bar number(s). (Attach an additional sheet if necessary.) </w:t>
      </w:r>
      <w:r w:rsidR="00065F28" w:rsidRPr="00065F28">
        <w:rPr>
          <w:color w:val="auto"/>
          <w:sz w:val="28"/>
          <w:szCs w:val="28"/>
        </w:rPr>
        <w:t>STATE</w:t>
      </w:r>
    </w:p>
    <w:p w:rsidR="00597B1B" w:rsidRDefault="00065F28" w:rsidP="00065F28">
      <w:pPr>
        <w:pStyle w:val="Default"/>
        <w:ind w:left="720"/>
        <w:rPr>
          <w:color w:val="auto"/>
          <w:sz w:val="28"/>
          <w:szCs w:val="28"/>
        </w:rPr>
      </w:pPr>
      <w:r w:rsidRPr="00065F28">
        <w:rPr>
          <w:color w:val="auto"/>
          <w:sz w:val="28"/>
          <w:szCs w:val="28"/>
        </w:rPr>
        <w:t xml:space="preserve">OF TEXAS / BAR NUMBER </w:t>
      </w:r>
      <w:proofErr w:type="spellStart"/>
      <w:r w:rsidRPr="00065F28">
        <w:rPr>
          <w:color w:val="auto"/>
          <w:sz w:val="28"/>
          <w:szCs w:val="28"/>
        </w:rPr>
        <w:t>SBN</w:t>
      </w:r>
      <w:proofErr w:type="spellEnd"/>
      <w:r w:rsidRPr="00065F28">
        <w:rPr>
          <w:color w:val="auto"/>
          <w:sz w:val="28"/>
          <w:szCs w:val="28"/>
        </w:rPr>
        <w:t xml:space="preserve"> 24005603</w:t>
      </w:r>
    </w:p>
    <w:p w:rsidR="00597B1B" w:rsidRDefault="00597B1B" w:rsidP="00065F28">
      <w:pPr>
        <w:pStyle w:val="Default"/>
        <w:pageBreakBefore/>
        <w:ind w:left="720"/>
        <w:rPr>
          <w:color w:val="auto"/>
          <w:sz w:val="28"/>
          <w:szCs w:val="28"/>
        </w:rPr>
      </w:pPr>
      <w:r>
        <w:rPr>
          <w:color w:val="auto"/>
          <w:sz w:val="28"/>
          <w:szCs w:val="28"/>
        </w:rPr>
        <w:lastRenderedPageBreak/>
        <w:t xml:space="preserve">5. There have been no disciplinary, suspension, disbarment, or contempt proceedings initiated against Movant in the preceding 5 years, except as provided below (give jurisdiction of proceeding, date upon which proceeding was initiated, nature of alleged violation, statement of whether the proceeding has concluded or is still pending, and sanction, if any, imposed): (Attach an additional sheet if necessary.) </w:t>
      </w:r>
    </w:p>
    <w:p w:rsidR="00065F28" w:rsidRDefault="00065F28" w:rsidP="00065F28">
      <w:pPr>
        <w:pStyle w:val="Default"/>
        <w:pageBreakBefore/>
        <w:ind w:left="720"/>
        <w:rPr>
          <w:color w:val="auto"/>
          <w:sz w:val="28"/>
          <w:szCs w:val="28"/>
        </w:rPr>
      </w:pPr>
    </w:p>
    <w:p w:rsidR="00597B1B" w:rsidRDefault="00597B1B" w:rsidP="00065F28">
      <w:pPr>
        <w:pStyle w:val="Default"/>
        <w:ind w:left="720"/>
        <w:rPr>
          <w:color w:val="auto"/>
          <w:sz w:val="28"/>
          <w:szCs w:val="28"/>
        </w:rPr>
      </w:pPr>
      <w:r>
        <w:rPr>
          <w:color w:val="auto"/>
          <w:sz w:val="28"/>
          <w:szCs w:val="28"/>
        </w:rPr>
        <w:t xml:space="preserve">6. Movant, either by resignation, withdrawal, or otherwise, never has terminated or attempted to terminate Movant’s office as an attorney in order to avoid administrative, disciplinary, disbarment, or suspension proceedings. </w:t>
      </w:r>
    </w:p>
    <w:p w:rsidR="00065F28" w:rsidRDefault="00065F28" w:rsidP="00065F28">
      <w:pPr>
        <w:pStyle w:val="Default"/>
        <w:ind w:firstLine="720"/>
        <w:rPr>
          <w:color w:val="auto"/>
          <w:sz w:val="28"/>
          <w:szCs w:val="28"/>
        </w:rPr>
      </w:pPr>
    </w:p>
    <w:p w:rsidR="00597B1B" w:rsidRDefault="00597B1B" w:rsidP="00065F28">
      <w:pPr>
        <w:pStyle w:val="Default"/>
        <w:ind w:firstLine="720"/>
        <w:rPr>
          <w:color w:val="auto"/>
          <w:sz w:val="28"/>
          <w:szCs w:val="28"/>
        </w:rPr>
      </w:pPr>
      <w:r>
        <w:rPr>
          <w:color w:val="auto"/>
          <w:sz w:val="28"/>
          <w:szCs w:val="28"/>
        </w:rPr>
        <w:t xml:space="preserve">7. Movant is not an inactive member of The Florida Bar. </w:t>
      </w:r>
    </w:p>
    <w:p w:rsidR="00065F28" w:rsidRDefault="00065F28" w:rsidP="00065F28">
      <w:pPr>
        <w:pStyle w:val="Default"/>
        <w:ind w:firstLine="720"/>
        <w:rPr>
          <w:color w:val="auto"/>
          <w:sz w:val="28"/>
          <w:szCs w:val="28"/>
        </w:rPr>
      </w:pPr>
    </w:p>
    <w:p w:rsidR="00597B1B" w:rsidRDefault="00597B1B" w:rsidP="00065F28">
      <w:pPr>
        <w:pStyle w:val="Default"/>
        <w:ind w:firstLine="720"/>
        <w:rPr>
          <w:color w:val="auto"/>
          <w:sz w:val="28"/>
          <w:szCs w:val="28"/>
        </w:rPr>
      </w:pPr>
      <w:r>
        <w:rPr>
          <w:color w:val="auto"/>
          <w:sz w:val="28"/>
          <w:szCs w:val="28"/>
        </w:rPr>
        <w:t xml:space="preserve">8. Movant is not now a member of The Florida Bar. </w:t>
      </w:r>
    </w:p>
    <w:p w:rsidR="00F40D43" w:rsidRDefault="00F40D43" w:rsidP="00065F28">
      <w:pPr>
        <w:pStyle w:val="Default"/>
        <w:ind w:firstLine="720"/>
        <w:rPr>
          <w:color w:val="auto"/>
          <w:sz w:val="28"/>
          <w:szCs w:val="28"/>
        </w:rPr>
      </w:pPr>
    </w:p>
    <w:p w:rsidR="00597B1B" w:rsidRDefault="00597B1B" w:rsidP="00F40D43">
      <w:pPr>
        <w:pStyle w:val="Default"/>
        <w:ind w:firstLine="720"/>
        <w:rPr>
          <w:color w:val="auto"/>
          <w:sz w:val="28"/>
          <w:szCs w:val="28"/>
        </w:rPr>
      </w:pPr>
      <w:r>
        <w:rPr>
          <w:color w:val="auto"/>
          <w:sz w:val="28"/>
          <w:szCs w:val="28"/>
        </w:rPr>
        <w:t xml:space="preserve">9. Movant is not a suspended member of The Florida Bar. </w:t>
      </w:r>
    </w:p>
    <w:p w:rsidR="00F40D43" w:rsidRDefault="00F40D43" w:rsidP="00F40D43">
      <w:pPr>
        <w:pStyle w:val="Default"/>
        <w:ind w:firstLine="720"/>
        <w:rPr>
          <w:color w:val="auto"/>
          <w:sz w:val="28"/>
          <w:szCs w:val="28"/>
        </w:rPr>
      </w:pPr>
    </w:p>
    <w:p w:rsidR="00597B1B" w:rsidRDefault="00597B1B" w:rsidP="00F40D43">
      <w:pPr>
        <w:pStyle w:val="Default"/>
        <w:ind w:left="720"/>
        <w:rPr>
          <w:color w:val="auto"/>
          <w:sz w:val="28"/>
          <w:szCs w:val="28"/>
        </w:rPr>
      </w:pPr>
      <w:r>
        <w:rPr>
          <w:color w:val="auto"/>
          <w:sz w:val="28"/>
          <w:szCs w:val="28"/>
        </w:rPr>
        <w:t xml:space="preserve">10. Movant is not a disbarred member of The Florida Bar nor has Movant received a disciplinary resignation from The Florida Bar. </w:t>
      </w:r>
    </w:p>
    <w:p w:rsidR="00F40D43" w:rsidRDefault="00F40D43" w:rsidP="00F40D43">
      <w:pPr>
        <w:pStyle w:val="Default"/>
        <w:ind w:left="720"/>
        <w:rPr>
          <w:color w:val="auto"/>
          <w:sz w:val="28"/>
          <w:szCs w:val="28"/>
        </w:rPr>
      </w:pPr>
    </w:p>
    <w:p w:rsidR="00597B1B" w:rsidRDefault="00597B1B" w:rsidP="00F40D43">
      <w:pPr>
        <w:pStyle w:val="Default"/>
        <w:ind w:left="720"/>
        <w:rPr>
          <w:color w:val="auto"/>
          <w:sz w:val="28"/>
          <w:szCs w:val="28"/>
        </w:rPr>
      </w:pPr>
      <w:r>
        <w:rPr>
          <w:color w:val="auto"/>
          <w:sz w:val="28"/>
          <w:szCs w:val="28"/>
        </w:rPr>
        <w:t xml:space="preserve">11. Movant has not previously been disciplined or held in contempt by reason of misconduct committed while engaged in representation pursuant to Florida Rule of Judicial Administration 2.510, except as provided below (give date of disciplinary action or contempt, reasons therefor, and court imposing contempt): (Attach an additional sheet if necessary.) </w:t>
      </w:r>
    </w:p>
    <w:p w:rsidR="00F40D43" w:rsidRDefault="00F40D43" w:rsidP="00597B1B">
      <w:pPr>
        <w:pStyle w:val="Default"/>
        <w:rPr>
          <w:color w:val="auto"/>
          <w:sz w:val="28"/>
          <w:szCs w:val="28"/>
        </w:rPr>
      </w:pPr>
    </w:p>
    <w:p w:rsidR="00F40D43" w:rsidRDefault="00597B1B" w:rsidP="00F40D43">
      <w:pPr>
        <w:pStyle w:val="Default"/>
        <w:ind w:left="720"/>
        <w:rPr>
          <w:color w:val="auto"/>
          <w:sz w:val="28"/>
          <w:szCs w:val="28"/>
        </w:rPr>
      </w:pPr>
      <w:r>
        <w:rPr>
          <w:color w:val="auto"/>
          <w:sz w:val="28"/>
          <w:szCs w:val="28"/>
        </w:rPr>
        <w:t xml:space="preserve">12. Movant has filed motion(s) to appear as counsel in Florida state courts during the past five (5) years in the following matters: (Attach an additional sheet if necessary.) </w:t>
      </w:r>
    </w:p>
    <w:p w:rsidR="00F40D43" w:rsidRDefault="00F40D43" w:rsidP="00F40D43">
      <w:pPr>
        <w:pStyle w:val="Default"/>
        <w:ind w:left="720"/>
        <w:rPr>
          <w:color w:val="auto"/>
          <w:sz w:val="28"/>
          <w:szCs w:val="28"/>
        </w:rPr>
      </w:pPr>
    </w:p>
    <w:p w:rsidR="00597B1B" w:rsidRDefault="00597B1B" w:rsidP="00F40D43">
      <w:pPr>
        <w:pStyle w:val="Default"/>
        <w:ind w:left="720"/>
        <w:rPr>
          <w:color w:val="auto"/>
          <w:sz w:val="28"/>
          <w:szCs w:val="28"/>
        </w:rPr>
      </w:pPr>
      <w:r>
        <w:rPr>
          <w:color w:val="auto"/>
          <w:sz w:val="28"/>
          <w:szCs w:val="28"/>
        </w:rPr>
        <w:t xml:space="preserve">Date of Motion Case Name Case Number Court Date Motion Granted/Denied </w:t>
      </w:r>
    </w:p>
    <w:p w:rsidR="00F40D43" w:rsidRDefault="00F40D43" w:rsidP="00F40D43">
      <w:pPr>
        <w:pStyle w:val="Default"/>
        <w:ind w:left="720"/>
        <w:rPr>
          <w:color w:val="auto"/>
          <w:sz w:val="28"/>
          <w:szCs w:val="28"/>
        </w:rPr>
      </w:pPr>
    </w:p>
    <w:p w:rsidR="00597B1B" w:rsidRDefault="00597B1B" w:rsidP="00F40D43">
      <w:pPr>
        <w:pStyle w:val="Default"/>
        <w:ind w:left="720"/>
        <w:rPr>
          <w:color w:val="auto"/>
          <w:sz w:val="28"/>
          <w:szCs w:val="28"/>
        </w:rPr>
      </w:pPr>
      <w:r>
        <w:rPr>
          <w:color w:val="auto"/>
          <w:sz w:val="28"/>
          <w:szCs w:val="28"/>
        </w:rPr>
        <w:t xml:space="preserve">13. Local counsel of record associated with Movant in this matter is _________________ who is an active member in good standing of The Florida Bar (Name and Florida Bar Number) </w:t>
      </w:r>
    </w:p>
    <w:p w:rsidR="00F40D43" w:rsidRDefault="00F40D43" w:rsidP="00F40D43">
      <w:pPr>
        <w:pStyle w:val="Default"/>
        <w:ind w:firstLine="720"/>
        <w:rPr>
          <w:color w:val="auto"/>
          <w:sz w:val="28"/>
          <w:szCs w:val="28"/>
        </w:rPr>
      </w:pPr>
    </w:p>
    <w:p w:rsidR="00597B1B" w:rsidRDefault="00597B1B" w:rsidP="00F40D43">
      <w:pPr>
        <w:pStyle w:val="Default"/>
        <w:ind w:firstLine="720"/>
        <w:rPr>
          <w:color w:val="auto"/>
          <w:sz w:val="28"/>
          <w:szCs w:val="28"/>
        </w:rPr>
      </w:pPr>
      <w:proofErr w:type="gramStart"/>
      <w:r>
        <w:rPr>
          <w:color w:val="auto"/>
          <w:sz w:val="28"/>
          <w:szCs w:val="28"/>
        </w:rPr>
        <w:t>and</w:t>
      </w:r>
      <w:proofErr w:type="gramEnd"/>
      <w:r>
        <w:rPr>
          <w:color w:val="auto"/>
          <w:sz w:val="28"/>
          <w:szCs w:val="28"/>
        </w:rPr>
        <w:t xml:space="preserve"> has offices at , , , </w:t>
      </w:r>
    </w:p>
    <w:p w:rsidR="00F40D43" w:rsidRDefault="00F40D43" w:rsidP="00F40D43">
      <w:pPr>
        <w:pStyle w:val="Default"/>
        <w:ind w:firstLine="720"/>
        <w:rPr>
          <w:color w:val="auto"/>
          <w:sz w:val="28"/>
          <w:szCs w:val="28"/>
        </w:rPr>
      </w:pPr>
    </w:p>
    <w:p w:rsidR="00597B1B" w:rsidRDefault="00597B1B" w:rsidP="00F40D43">
      <w:pPr>
        <w:pStyle w:val="Default"/>
        <w:ind w:firstLine="720"/>
        <w:rPr>
          <w:color w:val="auto"/>
          <w:sz w:val="28"/>
          <w:szCs w:val="28"/>
        </w:rPr>
      </w:pPr>
      <w:r>
        <w:rPr>
          <w:color w:val="auto"/>
          <w:sz w:val="28"/>
          <w:szCs w:val="28"/>
        </w:rPr>
        <w:t xml:space="preserve">(Street Address) (City) (County) </w:t>
      </w:r>
    </w:p>
    <w:p w:rsidR="00597B1B" w:rsidRDefault="00597B1B" w:rsidP="00F40D43">
      <w:pPr>
        <w:pStyle w:val="Default"/>
        <w:ind w:firstLine="720"/>
        <w:rPr>
          <w:color w:val="auto"/>
          <w:sz w:val="28"/>
          <w:szCs w:val="28"/>
        </w:rPr>
      </w:pPr>
      <w:r>
        <w:rPr>
          <w:color w:val="auto"/>
          <w:sz w:val="28"/>
          <w:szCs w:val="28"/>
        </w:rPr>
        <w:t xml:space="preserve">________________, . </w:t>
      </w:r>
    </w:p>
    <w:p w:rsidR="00F40D43" w:rsidRDefault="00F40D43" w:rsidP="00F40D43">
      <w:pPr>
        <w:pStyle w:val="Default"/>
        <w:ind w:firstLine="720"/>
        <w:rPr>
          <w:color w:val="auto"/>
          <w:sz w:val="28"/>
          <w:szCs w:val="28"/>
        </w:rPr>
      </w:pPr>
    </w:p>
    <w:p w:rsidR="00597B1B" w:rsidRDefault="00597B1B" w:rsidP="00F40D43">
      <w:pPr>
        <w:pStyle w:val="Default"/>
        <w:ind w:firstLine="720"/>
        <w:rPr>
          <w:color w:val="auto"/>
          <w:sz w:val="28"/>
          <w:szCs w:val="28"/>
        </w:rPr>
      </w:pPr>
      <w:r>
        <w:rPr>
          <w:color w:val="auto"/>
          <w:sz w:val="28"/>
          <w:szCs w:val="28"/>
        </w:rPr>
        <w:t xml:space="preserve">(State) (Zip Code) (Telephone with area code) </w:t>
      </w:r>
    </w:p>
    <w:p w:rsidR="00F40D43" w:rsidRDefault="00F40D43" w:rsidP="00F40D43">
      <w:pPr>
        <w:pStyle w:val="Default"/>
        <w:ind w:left="720"/>
        <w:rPr>
          <w:color w:val="auto"/>
          <w:sz w:val="28"/>
          <w:szCs w:val="28"/>
        </w:rPr>
      </w:pPr>
    </w:p>
    <w:p w:rsidR="00597B1B" w:rsidRDefault="00597B1B" w:rsidP="00F40D43">
      <w:pPr>
        <w:pStyle w:val="Default"/>
        <w:ind w:left="720"/>
        <w:rPr>
          <w:color w:val="auto"/>
          <w:sz w:val="28"/>
          <w:szCs w:val="28"/>
        </w:rPr>
      </w:pPr>
      <w:r>
        <w:rPr>
          <w:color w:val="auto"/>
          <w:sz w:val="28"/>
          <w:szCs w:val="28"/>
        </w:rPr>
        <w:lastRenderedPageBreak/>
        <w:t xml:space="preserve">(If local counsel is not an active member of The Florida Bar in good standing, please provide information as to local counsel’s membership status.___________________________________) </w:t>
      </w:r>
    </w:p>
    <w:p w:rsidR="00F40D43" w:rsidRDefault="00F40D43" w:rsidP="00597B1B">
      <w:pPr>
        <w:pStyle w:val="Default"/>
        <w:rPr>
          <w:color w:val="auto"/>
          <w:sz w:val="28"/>
          <w:szCs w:val="28"/>
        </w:rPr>
      </w:pPr>
    </w:p>
    <w:p w:rsidR="00597B1B" w:rsidRDefault="00597B1B" w:rsidP="00F40D43">
      <w:pPr>
        <w:pStyle w:val="Default"/>
        <w:ind w:left="720"/>
        <w:rPr>
          <w:color w:val="auto"/>
          <w:sz w:val="28"/>
          <w:szCs w:val="28"/>
        </w:rPr>
      </w:pPr>
      <w:r>
        <w:rPr>
          <w:color w:val="auto"/>
          <w:sz w:val="28"/>
          <w:szCs w:val="28"/>
        </w:rPr>
        <w:t xml:space="preserve">14. Movant has read the applicable provisions of Florida Rule of Judicial Administration 2.510 and Rule 1-3.10 of the Rules Regulating The Florida Bar and certifies that this verified motion complies with those rules. </w:t>
      </w:r>
    </w:p>
    <w:p w:rsidR="00F40D43" w:rsidRDefault="00F40D43" w:rsidP="00597B1B">
      <w:pPr>
        <w:pStyle w:val="Default"/>
        <w:rPr>
          <w:color w:val="auto"/>
          <w:sz w:val="28"/>
          <w:szCs w:val="28"/>
        </w:rPr>
      </w:pPr>
    </w:p>
    <w:p w:rsidR="00597B1B" w:rsidRDefault="00597B1B" w:rsidP="00F40D43">
      <w:pPr>
        <w:pStyle w:val="Default"/>
        <w:ind w:left="720"/>
        <w:rPr>
          <w:color w:val="auto"/>
          <w:sz w:val="28"/>
          <w:szCs w:val="28"/>
        </w:rPr>
      </w:pPr>
      <w:r>
        <w:rPr>
          <w:color w:val="auto"/>
          <w:sz w:val="28"/>
          <w:szCs w:val="28"/>
        </w:rPr>
        <w:t xml:space="preserve">15. Movant agrees to comply with the provisions of the Florida Rules of Professional Conduct and consents to the jurisdiction of the courts and the Bar of the State of Florida. </w:t>
      </w:r>
    </w:p>
    <w:p w:rsidR="00F40D43" w:rsidRDefault="00F40D43" w:rsidP="00597B1B">
      <w:pPr>
        <w:pStyle w:val="Default"/>
        <w:rPr>
          <w:color w:val="auto"/>
          <w:sz w:val="28"/>
          <w:szCs w:val="28"/>
        </w:rPr>
      </w:pPr>
    </w:p>
    <w:p w:rsidR="00597B1B" w:rsidRDefault="00597B1B" w:rsidP="00F40D43">
      <w:pPr>
        <w:pStyle w:val="Default"/>
        <w:ind w:firstLine="720"/>
        <w:rPr>
          <w:color w:val="auto"/>
          <w:sz w:val="28"/>
          <w:szCs w:val="28"/>
        </w:rPr>
      </w:pPr>
      <w:r>
        <w:rPr>
          <w:color w:val="auto"/>
          <w:sz w:val="28"/>
          <w:szCs w:val="28"/>
        </w:rPr>
        <w:t xml:space="preserve">WHEREFORE, Movant respectfully requests permission to appear in this court for this cause only. </w:t>
      </w:r>
    </w:p>
    <w:p w:rsidR="00F40D43" w:rsidRDefault="00F40D43" w:rsidP="00F40D43">
      <w:pPr>
        <w:pStyle w:val="Default"/>
        <w:ind w:firstLine="720"/>
        <w:rPr>
          <w:color w:val="auto"/>
          <w:sz w:val="28"/>
          <w:szCs w:val="28"/>
        </w:rPr>
      </w:pPr>
    </w:p>
    <w:p w:rsidR="00597B1B" w:rsidRDefault="00597B1B" w:rsidP="00597B1B">
      <w:pPr>
        <w:pStyle w:val="Default"/>
        <w:rPr>
          <w:color w:val="auto"/>
          <w:sz w:val="28"/>
          <w:szCs w:val="28"/>
        </w:rPr>
      </w:pPr>
      <w:proofErr w:type="gramStart"/>
      <w:r>
        <w:rPr>
          <w:color w:val="auto"/>
          <w:sz w:val="28"/>
          <w:szCs w:val="28"/>
        </w:rPr>
        <w:t>DATED this ___________ day of ___________________, 20____.</w:t>
      </w:r>
      <w:proofErr w:type="gramEnd"/>
      <w:r>
        <w:rPr>
          <w:color w:val="auto"/>
          <w:sz w:val="28"/>
          <w:szCs w:val="28"/>
        </w:rPr>
        <w:t xml:space="preserve"> </w:t>
      </w:r>
    </w:p>
    <w:p w:rsidR="00F40D43" w:rsidRDefault="00597B1B" w:rsidP="00F40D43">
      <w:pPr>
        <w:pStyle w:val="Default"/>
        <w:rPr>
          <w:color w:val="auto"/>
          <w:sz w:val="28"/>
          <w:szCs w:val="28"/>
        </w:rPr>
      </w:pPr>
      <w:r>
        <w:rPr>
          <w:color w:val="auto"/>
          <w:sz w:val="28"/>
          <w:szCs w:val="28"/>
        </w:rPr>
        <w:t xml:space="preserve">Movant </w:t>
      </w:r>
    </w:p>
    <w:p w:rsidR="00F40D43" w:rsidRDefault="00F40D43" w:rsidP="00F40D43">
      <w:pPr>
        <w:pStyle w:val="Default"/>
        <w:rPr>
          <w:color w:val="auto"/>
          <w:sz w:val="28"/>
          <w:szCs w:val="28"/>
        </w:rPr>
      </w:pPr>
    </w:p>
    <w:p w:rsidR="00597B1B" w:rsidRDefault="00597B1B" w:rsidP="00F40D43">
      <w:pPr>
        <w:pStyle w:val="Default"/>
        <w:rPr>
          <w:color w:val="auto"/>
          <w:sz w:val="28"/>
          <w:szCs w:val="28"/>
        </w:rPr>
      </w:pPr>
      <w:r>
        <w:rPr>
          <w:color w:val="auto"/>
          <w:sz w:val="28"/>
          <w:szCs w:val="28"/>
        </w:rPr>
        <w:t xml:space="preserve">Address </w:t>
      </w:r>
    </w:p>
    <w:p w:rsidR="00597B1B" w:rsidRDefault="00597B1B" w:rsidP="00597B1B">
      <w:pPr>
        <w:pStyle w:val="Default"/>
        <w:rPr>
          <w:color w:val="auto"/>
          <w:sz w:val="28"/>
          <w:szCs w:val="28"/>
        </w:rPr>
      </w:pPr>
      <w:r>
        <w:rPr>
          <w:color w:val="auto"/>
          <w:sz w:val="28"/>
          <w:szCs w:val="28"/>
        </w:rPr>
        <w:t xml:space="preserve">Address </w:t>
      </w:r>
    </w:p>
    <w:p w:rsidR="00597B1B" w:rsidRDefault="00597B1B" w:rsidP="00597B1B">
      <w:pPr>
        <w:pStyle w:val="Default"/>
        <w:rPr>
          <w:color w:val="auto"/>
          <w:sz w:val="28"/>
          <w:szCs w:val="28"/>
        </w:rPr>
      </w:pPr>
      <w:r>
        <w:rPr>
          <w:color w:val="auto"/>
          <w:sz w:val="28"/>
          <w:szCs w:val="28"/>
        </w:rPr>
        <w:t xml:space="preserve">City, State, Zip Code </w:t>
      </w:r>
    </w:p>
    <w:p w:rsidR="00597B1B" w:rsidRDefault="00597B1B" w:rsidP="00597B1B">
      <w:pPr>
        <w:pStyle w:val="Default"/>
        <w:rPr>
          <w:color w:val="auto"/>
          <w:sz w:val="28"/>
          <w:szCs w:val="28"/>
        </w:rPr>
      </w:pPr>
      <w:r>
        <w:rPr>
          <w:color w:val="auto"/>
          <w:sz w:val="28"/>
          <w:szCs w:val="28"/>
        </w:rPr>
        <w:t xml:space="preserve">Telephone Number </w:t>
      </w:r>
    </w:p>
    <w:p w:rsidR="00597B1B" w:rsidRDefault="00597B1B" w:rsidP="00597B1B">
      <w:pPr>
        <w:pStyle w:val="Default"/>
        <w:rPr>
          <w:color w:val="auto"/>
          <w:sz w:val="28"/>
          <w:szCs w:val="28"/>
        </w:rPr>
      </w:pPr>
      <w:r>
        <w:rPr>
          <w:color w:val="auto"/>
          <w:sz w:val="28"/>
          <w:szCs w:val="28"/>
        </w:rPr>
        <w:t xml:space="preserve">E-mail Address </w:t>
      </w:r>
    </w:p>
    <w:p w:rsidR="00F40D43" w:rsidRDefault="00F40D43" w:rsidP="00597B1B">
      <w:pPr>
        <w:pStyle w:val="Default"/>
        <w:rPr>
          <w:color w:val="auto"/>
          <w:sz w:val="28"/>
          <w:szCs w:val="28"/>
        </w:rPr>
      </w:pPr>
    </w:p>
    <w:p w:rsidR="00597B1B" w:rsidRDefault="00597B1B" w:rsidP="00597B1B">
      <w:pPr>
        <w:pStyle w:val="Default"/>
        <w:rPr>
          <w:color w:val="auto"/>
          <w:sz w:val="28"/>
          <w:szCs w:val="28"/>
        </w:rPr>
      </w:pPr>
      <w:r>
        <w:rPr>
          <w:color w:val="auto"/>
          <w:sz w:val="28"/>
          <w:szCs w:val="28"/>
        </w:rPr>
        <w:t xml:space="preserve">STATE OF ______________________ </w:t>
      </w:r>
    </w:p>
    <w:p w:rsidR="00597B1B" w:rsidRDefault="00597B1B" w:rsidP="00597B1B">
      <w:pPr>
        <w:pStyle w:val="Default"/>
        <w:rPr>
          <w:color w:val="auto"/>
          <w:sz w:val="28"/>
          <w:szCs w:val="28"/>
        </w:rPr>
      </w:pPr>
      <w:r>
        <w:rPr>
          <w:color w:val="auto"/>
          <w:sz w:val="28"/>
          <w:szCs w:val="28"/>
        </w:rPr>
        <w:t xml:space="preserve">COUNTY OF ______________________ </w:t>
      </w:r>
    </w:p>
    <w:p w:rsidR="00F40D43" w:rsidRDefault="00F40D43" w:rsidP="00597B1B">
      <w:pPr>
        <w:pStyle w:val="Default"/>
        <w:rPr>
          <w:color w:val="auto"/>
          <w:sz w:val="28"/>
          <w:szCs w:val="28"/>
        </w:rPr>
      </w:pPr>
    </w:p>
    <w:p w:rsidR="00597B1B" w:rsidRDefault="00597B1B" w:rsidP="00597B1B">
      <w:pPr>
        <w:pStyle w:val="Default"/>
        <w:rPr>
          <w:color w:val="auto"/>
          <w:sz w:val="28"/>
          <w:szCs w:val="28"/>
        </w:rPr>
      </w:pPr>
      <w:r>
        <w:rPr>
          <w:color w:val="auto"/>
          <w:sz w:val="28"/>
          <w:szCs w:val="28"/>
        </w:rPr>
        <w:t xml:space="preserve">I, ________________________________, do hereby swear or affirm under penalty of perjury that I am the Movant in the above-styled matter; that I have read the foregoing Motion and know the contents thereof, and the contents are true of my own knowledge and belief. </w:t>
      </w:r>
    </w:p>
    <w:p w:rsidR="00597B1B" w:rsidRDefault="00597B1B" w:rsidP="00597B1B">
      <w:pPr>
        <w:pStyle w:val="Default"/>
        <w:rPr>
          <w:color w:val="auto"/>
          <w:sz w:val="28"/>
          <w:szCs w:val="28"/>
        </w:rPr>
      </w:pPr>
      <w:r>
        <w:rPr>
          <w:color w:val="auto"/>
          <w:sz w:val="28"/>
          <w:szCs w:val="28"/>
        </w:rPr>
        <w:t xml:space="preserve">Movant </w:t>
      </w:r>
    </w:p>
    <w:p w:rsidR="00F40D43" w:rsidRDefault="00F40D43" w:rsidP="00597B1B">
      <w:pPr>
        <w:pStyle w:val="Default"/>
        <w:rPr>
          <w:color w:val="auto"/>
          <w:sz w:val="28"/>
          <w:szCs w:val="28"/>
        </w:rPr>
      </w:pPr>
    </w:p>
    <w:p w:rsidR="00597B1B" w:rsidRDefault="00597B1B" w:rsidP="00597B1B">
      <w:pPr>
        <w:pStyle w:val="Default"/>
        <w:rPr>
          <w:color w:val="auto"/>
          <w:sz w:val="28"/>
          <w:szCs w:val="28"/>
        </w:rPr>
      </w:pPr>
      <w:r>
        <w:rPr>
          <w:color w:val="auto"/>
          <w:sz w:val="28"/>
          <w:szCs w:val="28"/>
        </w:rPr>
        <w:t xml:space="preserve">I hereby consent to be associated as local counsel of record in this cause pursuant to Florida Rule of Judicial Administration 2.510. </w:t>
      </w:r>
    </w:p>
    <w:p w:rsidR="00F40D43" w:rsidRDefault="00F40D43" w:rsidP="00597B1B">
      <w:pPr>
        <w:pStyle w:val="Default"/>
        <w:rPr>
          <w:color w:val="auto"/>
          <w:sz w:val="28"/>
          <w:szCs w:val="28"/>
        </w:rPr>
      </w:pPr>
    </w:p>
    <w:p w:rsidR="00597B1B" w:rsidRDefault="00597B1B" w:rsidP="00597B1B">
      <w:pPr>
        <w:pStyle w:val="Default"/>
        <w:rPr>
          <w:color w:val="auto"/>
          <w:sz w:val="28"/>
          <w:szCs w:val="28"/>
        </w:rPr>
      </w:pPr>
      <w:proofErr w:type="gramStart"/>
      <w:r>
        <w:rPr>
          <w:color w:val="auto"/>
          <w:sz w:val="28"/>
          <w:szCs w:val="28"/>
        </w:rPr>
        <w:t>DATED this ___________ day of __________________________, 20____.</w:t>
      </w:r>
      <w:proofErr w:type="gramEnd"/>
      <w:r>
        <w:rPr>
          <w:color w:val="auto"/>
          <w:sz w:val="28"/>
          <w:szCs w:val="28"/>
        </w:rPr>
        <w:t xml:space="preserve"> </w:t>
      </w:r>
    </w:p>
    <w:p w:rsidR="00F40D43" w:rsidRDefault="00F40D43" w:rsidP="00597B1B">
      <w:pPr>
        <w:pStyle w:val="Default"/>
        <w:rPr>
          <w:color w:val="auto"/>
          <w:sz w:val="28"/>
          <w:szCs w:val="28"/>
        </w:rPr>
      </w:pPr>
    </w:p>
    <w:p w:rsidR="00597B1B" w:rsidRDefault="00597B1B" w:rsidP="00597B1B">
      <w:pPr>
        <w:pStyle w:val="Default"/>
        <w:rPr>
          <w:color w:val="auto"/>
          <w:sz w:val="28"/>
          <w:szCs w:val="28"/>
        </w:rPr>
      </w:pPr>
      <w:r>
        <w:rPr>
          <w:color w:val="auto"/>
          <w:sz w:val="28"/>
          <w:szCs w:val="28"/>
        </w:rPr>
        <w:t xml:space="preserve">Local Counsel of Record </w:t>
      </w:r>
    </w:p>
    <w:p w:rsidR="00597B1B" w:rsidRDefault="00597B1B" w:rsidP="00597B1B">
      <w:pPr>
        <w:pStyle w:val="Default"/>
        <w:rPr>
          <w:color w:val="auto"/>
          <w:sz w:val="28"/>
          <w:szCs w:val="28"/>
        </w:rPr>
      </w:pPr>
      <w:r>
        <w:rPr>
          <w:color w:val="auto"/>
          <w:sz w:val="28"/>
          <w:szCs w:val="28"/>
        </w:rPr>
        <w:t xml:space="preserve">Address </w:t>
      </w:r>
    </w:p>
    <w:p w:rsidR="00597B1B" w:rsidRDefault="00597B1B" w:rsidP="00597B1B">
      <w:pPr>
        <w:pStyle w:val="Default"/>
        <w:rPr>
          <w:color w:val="auto"/>
          <w:sz w:val="28"/>
          <w:szCs w:val="28"/>
        </w:rPr>
      </w:pPr>
      <w:r>
        <w:rPr>
          <w:color w:val="auto"/>
          <w:sz w:val="28"/>
          <w:szCs w:val="28"/>
        </w:rPr>
        <w:lastRenderedPageBreak/>
        <w:t xml:space="preserve">Address </w:t>
      </w:r>
    </w:p>
    <w:p w:rsidR="00F40D43" w:rsidRDefault="00597B1B" w:rsidP="00F40D43">
      <w:pPr>
        <w:pStyle w:val="Default"/>
        <w:rPr>
          <w:color w:val="auto"/>
          <w:sz w:val="28"/>
          <w:szCs w:val="28"/>
        </w:rPr>
      </w:pPr>
      <w:r>
        <w:rPr>
          <w:color w:val="auto"/>
          <w:sz w:val="28"/>
          <w:szCs w:val="28"/>
        </w:rPr>
        <w:t xml:space="preserve">City, State, Zip Code </w:t>
      </w:r>
    </w:p>
    <w:p w:rsidR="00597B1B" w:rsidRDefault="00597B1B" w:rsidP="00F40D43">
      <w:pPr>
        <w:pStyle w:val="Default"/>
        <w:rPr>
          <w:color w:val="auto"/>
          <w:sz w:val="28"/>
          <w:szCs w:val="28"/>
        </w:rPr>
      </w:pPr>
      <w:r>
        <w:rPr>
          <w:color w:val="auto"/>
          <w:sz w:val="28"/>
          <w:szCs w:val="28"/>
        </w:rPr>
        <w:t xml:space="preserve">Telephone Number </w:t>
      </w:r>
    </w:p>
    <w:p w:rsidR="00597B1B" w:rsidRDefault="00597B1B" w:rsidP="00597B1B">
      <w:pPr>
        <w:pStyle w:val="Default"/>
        <w:rPr>
          <w:color w:val="auto"/>
          <w:sz w:val="28"/>
          <w:szCs w:val="28"/>
        </w:rPr>
      </w:pPr>
      <w:r>
        <w:rPr>
          <w:color w:val="auto"/>
          <w:sz w:val="28"/>
          <w:szCs w:val="28"/>
        </w:rPr>
        <w:t xml:space="preserve">Florida </w:t>
      </w:r>
      <w:proofErr w:type="gramStart"/>
      <w:r>
        <w:rPr>
          <w:color w:val="auto"/>
          <w:sz w:val="28"/>
          <w:szCs w:val="28"/>
        </w:rPr>
        <w:t>Bar</w:t>
      </w:r>
      <w:proofErr w:type="gramEnd"/>
      <w:r>
        <w:rPr>
          <w:color w:val="auto"/>
          <w:sz w:val="28"/>
          <w:szCs w:val="28"/>
        </w:rPr>
        <w:t xml:space="preserve"> Number </w:t>
      </w:r>
    </w:p>
    <w:p w:rsidR="00597B1B" w:rsidRDefault="00597B1B" w:rsidP="00597B1B">
      <w:pPr>
        <w:pStyle w:val="Default"/>
        <w:rPr>
          <w:color w:val="auto"/>
          <w:sz w:val="28"/>
          <w:szCs w:val="28"/>
        </w:rPr>
      </w:pPr>
      <w:r>
        <w:rPr>
          <w:color w:val="auto"/>
          <w:sz w:val="28"/>
          <w:szCs w:val="28"/>
        </w:rPr>
        <w:t xml:space="preserve">E-mail Address </w:t>
      </w:r>
    </w:p>
    <w:p w:rsidR="00F40D43" w:rsidRDefault="00F40D43" w:rsidP="00597B1B">
      <w:pPr>
        <w:pStyle w:val="Default"/>
        <w:rPr>
          <w:color w:val="auto"/>
          <w:sz w:val="28"/>
          <w:szCs w:val="28"/>
        </w:rPr>
      </w:pPr>
    </w:p>
    <w:p w:rsidR="00597B1B" w:rsidRDefault="00597B1B" w:rsidP="00F40D43">
      <w:pPr>
        <w:pStyle w:val="Default"/>
        <w:jc w:val="center"/>
        <w:rPr>
          <w:color w:val="auto"/>
          <w:sz w:val="28"/>
          <w:szCs w:val="28"/>
        </w:rPr>
      </w:pPr>
      <w:r>
        <w:rPr>
          <w:color w:val="auto"/>
          <w:sz w:val="28"/>
          <w:szCs w:val="28"/>
        </w:rPr>
        <w:t>CERTIFICATE OF SERVICE</w:t>
      </w:r>
    </w:p>
    <w:p w:rsidR="00F40D43" w:rsidRDefault="00F40D43" w:rsidP="00F40D43">
      <w:pPr>
        <w:pStyle w:val="Default"/>
        <w:jc w:val="center"/>
        <w:rPr>
          <w:color w:val="auto"/>
          <w:sz w:val="28"/>
          <w:szCs w:val="28"/>
        </w:rPr>
      </w:pPr>
    </w:p>
    <w:p w:rsidR="00597B1B" w:rsidRDefault="00597B1B" w:rsidP="00597B1B">
      <w:pPr>
        <w:pStyle w:val="Default"/>
        <w:rPr>
          <w:color w:val="auto"/>
          <w:sz w:val="28"/>
          <w:szCs w:val="28"/>
        </w:rPr>
      </w:pPr>
      <w:r>
        <w:rPr>
          <w:color w:val="auto"/>
          <w:sz w:val="28"/>
          <w:szCs w:val="28"/>
        </w:rPr>
        <w:t xml:space="preserve">I HEREBY CERTIFY that a true and correct copy of the foregoing motion was served by mail to </w:t>
      </w:r>
      <w:proofErr w:type="spellStart"/>
      <w:r>
        <w:rPr>
          <w:color w:val="auto"/>
          <w:sz w:val="28"/>
          <w:szCs w:val="28"/>
        </w:rPr>
        <w:t>PHV</w:t>
      </w:r>
      <w:proofErr w:type="spellEnd"/>
      <w:r>
        <w:rPr>
          <w:color w:val="auto"/>
          <w:sz w:val="28"/>
          <w:szCs w:val="28"/>
        </w:rPr>
        <w:t xml:space="preserve"> Admissions, The Florida Bar, 651 East Jefferson Street, Tallahassee, Florida 32399-2333 accompanied by payment of the $250.00 filing fee made payable to The Florida Bar, or notice that the movant has requested a judicial waiver of said fee; and by (e-mail) (delivery) (mail) (fax) to (name of attorney or party if not represented) </w:t>
      </w:r>
    </w:p>
    <w:p w:rsidR="00597B1B" w:rsidRDefault="00597B1B" w:rsidP="00597B1B">
      <w:pPr>
        <w:pStyle w:val="Default"/>
        <w:rPr>
          <w:color w:val="auto"/>
          <w:sz w:val="28"/>
          <w:szCs w:val="28"/>
        </w:rPr>
      </w:pPr>
      <w:proofErr w:type="gramStart"/>
      <w:r>
        <w:rPr>
          <w:color w:val="auto"/>
          <w:sz w:val="28"/>
          <w:szCs w:val="28"/>
        </w:rPr>
        <w:t>this</w:t>
      </w:r>
      <w:proofErr w:type="gramEnd"/>
      <w:r>
        <w:rPr>
          <w:color w:val="auto"/>
          <w:sz w:val="28"/>
          <w:szCs w:val="28"/>
        </w:rPr>
        <w:t xml:space="preserve"> ________ day of ______________________, 20____. </w:t>
      </w:r>
    </w:p>
    <w:p w:rsidR="00F40D43" w:rsidRDefault="00F40D43" w:rsidP="00597B1B">
      <w:pPr>
        <w:rPr>
          <w:sz w:val="28"/>
          <w:szCs w:val="28"/>
        </w:rPr>
      </w:pPr>
    </w:p>
    <w:p w:rsidR="00721CF3" w:rsidRDefault="00597B1B" w:rsidP="00597B1B">
      <w:bookmarkStart w:id="0" w:name="_GoBack"/>
      <w:bookmarkEnd w:id="0"/>
      <w:r>
        <w:rPr>
          <w:sz w:val="28"/>
          <w:szCs w:val="28"/>
        </w:rPr>
        <w:t>Movant</w:t>
      </w:r>
    </w:p>
    <w:sectPr w:rsidR="00721C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F04"/>
    <w:rsid w:val="00065F28"/>
    <w:rsid w:val="00597B1B"/>
    <w:rsid w:val="00721CF3"/>
    <w:rsid w:val="00DB2F04"/>
    <w:rsid w:val="00F40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7B1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7B1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1492</Words>
  <Characters>8507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2017-11-18T16:11:00Z</dcterms:created>
  <dcterms:modified xsi:type="dcterms:W3CDTF">2017-11-18T16:38:00Z</dcterms:modified>
</cp:coreProperties>
</file>