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0AC7" w:rsidRDefault="004D19D8">
      <w:pPr>
        <w:spacing w:line="240" w:lineRule="auto"/>
        <w:jc w:val="center"/>
      </w:pPr>
      <w:bookmarkStart w:id="0" w:name="_GoBack"/>
      <w:bookmarkEnd w:id="0"/>
      <w:r>
        <w:rPr>
          <w:rFonts w:ascii="Times New Roman" w:eastAsia="Times New Roman" w:hAnsi="Times New Roman" w:cs="Times New Roman"/>
          <w:sz w:val="28"/>
          <w:szCs w:val="28"/>
        </w:rPr>
        <w:t>IN THE DISTRICT COURT OF APPEAL OF THE STATE OF FLORIDA</w:t>
      </w:r>
      <w:r>
        <w:rPr>
          <w:rFonts w:ascii="Times New Roman" w:eastAsia="Times New Roman" w:hAnsi="Times New Roman" w:cs="Times New Roman"/>
          <w:sz w:val="28"/>
          <w:szCs w:val="28"/>
        </w:rPr>
        <w:br/>
        <w:t>FOURTH DISTRICT, 1525 PALM BEACH LAKES BLVD., WEST PALM BEACH, FL 33401</w:t>
      </w:r>
    </w:p>
    <w:p w:rsidR="00E90AC7" w:rsidRDefault="004D19D8">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CASE NO: 4D16-1449</w:t>
      </w:r>
    </w:p>
    <w:p w:rsidR="00E90AC7" w:rsidRDefault="004D19D8">
      <w:pPr>
        <w:spacing w:line="240" w:lineRule="auto"/>
      </w:pPr>
      <w:r>
        <w:rPr>
          <w:rFonts w:ascii="Times New Roman" w:eastAsia="Times New Roman" w:hAnsi="Times New Roman" w:cs="Times New Roman"/>
          <w:sz w:val="28"/>
          <w:szCs w:val="28"/>
        </w:rPr>
        <w:t xml:space="preserve">                                                                        Consolidated with </w:t>
      </w:r>
    </w:p>
    <w:p w:rsidR="00E90AC7" w:rsidRDefault="004D19D8">
      <w:pPr>
        <w:spacing w:line="240" w:lineRule="auto"/>
      </w:pPr>
      <w:r>
        <w:rPr>
          <w:rFonts w:ascii="Times New Roman" w:eastAsia="Times New Roman" w:hAnsi="Times New Roman" w:cs="Times New Roman"/>
          <w:sz w:val="28"/>
          <w:szCs w:val="28"/>
        </w:rPr>
        <w:t xml:space="preserve">                                                                        CASE NO: 4D16-1476</w:t>
      </w:r>
    </w:p>
    <w:p w:rsidR="00E90AC7" w:rsidRDefault="004D19D8">
      <w:pPr>
        <w:spacing w:line="240" w:lineRule="auto"/>
        <w:ind w:left="4320" w:firstLine="720"/>
      </w:pPr>
      <w:r>
        <w:rPr>
          <w:rFonts w:ascii="Times New Roman" w:eastAsia="Times New Roman" w:hAnsi="Times New Roman" w:cs="Times New Roman"/>
          <w:sz w:val="28"/>
          <w:szCs w:val="28"/>
        </w:rPr>
        <w:t>CASE NO: 4D16-1478</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90AC7" w:rsidRDefault="004D19D8">
      <w:pPr>
        <w:spacing w:line="240" w:lineRule="auto"/>
        <w:ind w:left="4320" w:firstLine="720"/>
      </w:pPr>
      <w:r>
        <w:rPr>
          <w:rFonts w:ascii="Times New Roman" w:eastAsia="Times New Roman" w:hAnsi="Times New Roman" w:cs="Times New Roman"/>
          <w:sz w:val="28"/>
          <w:szCs w:val="28"/>
        </w:rPr>
        <w:t>L.T. No.: 2011CP000653XXXXSB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2014CP003698XXXXNB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2014CP002815XXXXNB</w:t>
      </w:r>
    </w:p>
    <w:p w:rsidR="00E90AC7" w:rsidRDefault="00E90AC7">
      <w:pPr>
        <w:spacing w:line="240" w:lineRule="auto"/>
      </w:pPr>
    </w:p>
    <w:p w:rsidR="00E90AC7" w:rsidRDefault="004D19D8">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90AC7" w:rsidRDefault="004D19D8">
      <w:pPr>
        <w:spacing w:line="240" w:lineRule="auto"/>
        <w:ind w:left="4320" w:firstLine="720"/>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E90AC7" w:rsidRDefault="00E90AC7">
      <w:pPr>
        <w:spacing w:line="240" w:lineRule="auto"/>
      </w:pPr>
    </w:p>
    <w:p w:rsidR="00E90AC7" w:rsidRDefault="00E90AC7">
      <w:pPr>
        <w:spacing w:line="240" w:lineRule="auto"/>
      </w:pPr>
    </w:p>
    <w:p w:rsidR="00E90AC7" w:rsidRDefault="004D19D8">
      <w:pPr>
        <w:spacing w:line="240" w:lineRule="auto"/>
      </w:pPr>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t xml:space="preserve">V. </w:t>
      </w:r>
      <w:r>
        <w:rPr>
          <w:rFonts w:ascii="Times New Roman" w:eastAsia="Times New Roman" w:hAnsi="Times New Roman" w:cs="Times New Roman"/>
          <w:sz w:val="28"/>
          <w:szCs w:val="28"/>
        </w:rPr>
        <w:tab/>
        <w:t xml:space="preserve">    OPPEN</w:t>
      </w:r>
      <w:r>
        <w:rPr>
          <w:rFonts w:ascii="Times New Roman" w:eastAsia="Times New Roman" w:hAnsi="Times New Roman" w:cs="Times New Roman"/>
          <w:sz w:val="28"/>
          <w:szCs w:val="28"/>
        </w:rPr>
        <w:t xml:space="preserve">HEIMER TRUST COMPANY </w:t>
      </w:r>
    </w:p>
    <w:p w:rsidR="00E90AC7" w:rsidRDefault="004D19D8">
      <w:pPr>
        <w:spacing w:line="240" w:lineRule="auto"/>
      </w:pPr>
      <w:r>
        <w:rPr>
          <w:rFonts w:ascii="Times New Roman" w:eastAsia="Times New Roman" w:hAnsi="Times New Roman" w:cs="Times New Roman"/>
          <w:sz w:val="28"/>
          <w:szCs w:val="28"/>
        </w:rPr>
        <w:t xml:space="preserve">                                                                  OF DELAWARE, in its capacity as </w:t>
      </w:r>
    </w:p>
    <w:p w:rsidR="00E90AC7" w:rsidRDefault="004D19D8">
      <w:pPr>
        <w:spacing w:line="240" w:lineRule="auto"/>
      </w:pPr>
      <w:r>
        <w:rPr>
          <w:rFonts w:ascii="Times New Roman" w:eastAsia="Times New Roman" w:hAnsi="Times New Roman" w:cs="Times New Roman"/>
          <w:sz w:val="28"/>
          <w:szCs w:val="28"/>
        </w:rPr>
        <w:t xml:space="preserve">                                                                  Resigned Trustee of the Simon Bernstein </w:t>
      </w:r>
    </w:p>
    <w:p w:rsidR="00E90AC7" w:rsidRDefault="004D19D8">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Irrevocable Trusts created for the benefit    </w:t>
      </w:r>
    </w:p>
    <w:p w:rsidR="00E90AC7" w:rsidRDefault="004D19D8">
      <w:pPr>
        <w:spacing w:line="240" w:lineRule="auto"/>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of</w:t>
      </w:r>
      <w:proofErr w:type="gramEnd"/>
      <w:r>
        <w:rPr>
          <w:rFonts w:ascii="Times New Roman" w:eastAsia="Times New Roman" w:hAnsi="Times New Roman" w:cs="Times New Roman"/>
          <w:sz w:val="28"/>
          <w:szCs w:val="28"/>
        </w:rPr>
        <w:t xml:space="preserve"> Joshua, Jake and Daniel Bernstein, </w:t>
      </w:r>
    </w:p>
    <w:p w:rsidR="00E90AC7" w:rsidRDefault="004D19D8">
      <w:pPr>
        <w:spacing w:line="240" w:lineRule="auto"/>
      </w:pPr>
      <w:r>
        <w:rPr>
          <w:rFonts w:ascii="Times New Roman" w:eastAsia="Times New Roman" w:hAnsi="Times New Roman" w:cs="Times New Roman"/>
          <w:sz w:val="28"/>
          <w:szCs w:val="28"/>
        </w:rPr>
        <w:tab/>
      </w:r>
    </w:p>
    <w:p w:rsidR="00E90AC7" w:rsidRDefault="00E90AC7">
      <w:pPr>
        <w:spacing w:line="240" w:lineRule="auto"/>
      </w:pPr>
    </w:p>
    <w:p w:rsidR="00E90AC7" w:rsidRDefault="00E90AC7">
      <w:pPr>
        <w:spacing w:line="240" w:lineRule="auto"/>
      </w:pPr>
    </w:p>
    <w:p w:rsidR="00E90AC7" w:rsidRDefault="004D19D8">
      <w:pPr>
        <w:spacing w:line="24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E90AC7" w:rsidRDefault="004D19D8">
      <w:pPr>
        <w:spacing w:line="480" w:lineRule="auto"/>
      </w:pPr>
      <w:r>
        <w:pict>
          <v:rect id="_x0000_i1025" style="width:0;height:1.5pt" o:hralign="center" o:hrstd="t" o:hr="t" fillcolor="#a0a0a0" stroked="f"/>
        </w:pict>
      </w:r>
    </w:p>
    <w:p w:rsidR="00E90AC7" w:rsidRDefault="004D19D8">
      <w:pPr>
        <w:pStyle w:val="Heading1"/>
        <w:widowControl w:val="0"/>
        <w:spacing w:before="0" w:after="0" w:line="240" w:lineRule="auto"/>
        <w:contextualSpacing w:val="0"/>
        <w:jc w:val="center"/>
      </w:pPr>
      <w:bookmarkStart w:id="1" w:name="_pcvuspe5mz3a" w:colFirst="0" w:colLast="0"/>
      <w:bookmarkEnd w:id="1"/>
      <w:r>
        <w:rPr>
          <w:rFonts w:ascii="Times New Roman" w:eastAsia="Times New Roman" w:hAnsi="Times New Roman" w:cs="Times New Roman"/>
          <w:b/>
          <w:sz w:val="28"/>
          <w:szCs w:val="28"/>
        </w:rPr>
        <w:t>APPE</w:t>
      </w:r>
      <w:r>
        <w:rPr>
          <w:rFonts w:ascii="Times New Roman" w:eastAsia="Times New Roman" w:hAnsi="Times New Roman" w:cs="Times New Roman"/>
          <w:b/>
          <w:sz w:val="28"/>
          <w:szCs w:val="28"/>
        </w:rPr>
        <w:t xml:space="preserve">LLANT’S NOTICE OF FLORIDA LICENSED MEDICAL DOCTOR INSTRUCTIONS OCT. 24, 2016 AND EXTENSION AND STAY REQUEST </w:t>
      </w:r>
    </w:p>
    <w:p w:rsidR="00E90AC7" w:rsidRDefault="00E90AC7"/>
    <w:p w:rsidR="00E90AC7" w:rsidRDefault="004D19D8">
      <w:pPr>
        <w:jc w:val="center"/>
      </w:pPr>
      <w:r>
        <w:t>____________________________________________________</w:t>
      </w:r>
    </w:p>
    <w:p w:rsidR="00E90AC7" w:rsidRDefault="00E90AC7">
      <w:pPr>
        <w:jc w:val="center"/>
      </w:pP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previously moved for extensions and a stay to complete appropriate filings herein based on medical reasons.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have attached as Exhibit 1 a Notice of Instructions from my Licensed Florida Medical Doctor received yesterday, Oct. 24, 2016 from Dr. Jam</w:t>
      </w:r>
      <w:r>
        <w:rPr>
          <w:rFonts w:ascii="Times New Roman" w:eastAsia="Times New Roman" w:hAnsi="Times New Roman" w:cs="Times New Roman"/>
          <w:sz w:val="28"/>
          <w:szCs w:val="28"/>
        </w:rPr>
        <w:t>al A. Halim, M.D., which expressly states I should “</w:t>
      </w:r>
      <w:r>
        <w:rPr>
          <w:rFonts w:ascii="Times New Roman" w:eastAsia="Times New Roman" w:hAnsi="Times New Roman" w:cs="Times New Roman"/>
          <w:b/>
          <w:i/>
          <w:sz w:val="28"/>
          <w:szCs w:val="28"/>
        </w:rPr>
        <w:t>avoid all types of stress over the next 2 weeks . .”</w:t>
      </w:r>
      <w:r>
        <w:rPr>
          <w:rFonts w:ascii="Times New Roman" w:eastAsia="Times New Roman" w:hAnsi="Times New Roman" w:cs="Times New Roman"/>
          <w:sz w:val="28"/>
          <w:szCs w:val="28"/>
        </w:rPr>
        <w:t xml:space="preserve"> pending further Medical testing for conditions that have been expressly notified to this Court in seeking proper extensions of time and a stay of proce</w:t>
      </w:r>
      <w:r>
        <w:rPr>
          <w:rFonts w:ascii="Times New Roman" w:eastAsia="Times New Roman" w:hAnsi="Times New Roman" w:cs="Times New Roman"/>
          <w:sz w:val="28"/>
          <w:szCs w:val="28"/>
        </w:rPr>
        <w:t xml:space="preserve">edings in this Court and the lower Courts.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condition can be life-threatening where my heart “stops” according to doctors at any time of a vasovagal attack and where my ability to sit upright and focused for lengthy periods of time is highly compromis</w:t>
      </w:r>
      <w:r>
        <w:rPr>
          <w:rFonts w:ascii="Times New Roman" w:eastAsia="Times New Roman" w:hAnsi="Times New Roman" w:cs="Times New Roman"/>
          <w:sz w:val="28"/>
          <w:szCs w:val="28"/>
        </w:rPr>
        <w:t xml:space="preserve">ed and a danger to my medical welfare, including stress which is a major trigger of vasovagal attacks.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Appeals should be decided On the Merits.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overwhelming Merit to my Appeal herein.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attorneys opposing my Extensions are tied up together i</w:t>
      </w:r>
      <w:r>
        <w:rPr>
          <w:rFonts w:ascii="Times New Roman" w:eastAsia="Times New Roman" w:hAnsi="Times New Roman" w:cs="Times New Roman"/>
          <w:sz w:val="28"/>
          <w:szCs w:val="28"/>
        </w:rPr>
        <w:t>n Fraud upon the Court and upon information are acting in concert and “coordination” by the “pile on” method of repeatedly bombarding me with multiple filings at once or a day or so apart, having received in excess of 8 separate filings total from attorney</w:t>
      </w:r>
      <w:r>
        <w:rPr>
          <w:rFonts w:ascii="Times New Roman" w:eastAsia="Times New Roman" w:hAnsi="Times New Roman" w:cs="Times New Roman"/>
          <w:sz w:val="28"/>
          <w:szCs w:val="28"/>
        </w:rPr>
        <w:t xml:space="preserve">s Alan Rose and Steven Lessnee in the last 2 days alone.  </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attorneys opposing my Extensions, primarily Alan Rose and Stephen Lessne, were brought into the cases by attorneys Tescher and Spallina, Ted </w:t>
      </w:r>
      <w:r>
        <w:rPr>
          <w:rFonts w:ascii="Times New Roman" w:eastAsia="Times New Roman" w:hAnsi="Times New Roman" w:cs="Times New Roman"/>
          <w:sz w:val="28"/>
          <w:szCs w:val="28"/>
        </w:rPr>
        <w:lastRenderedPageBreak/>
        <w:t>Bernstein’s former counsel, who were also fiduciarie</w:t>
      </w:r>
      <w:r>
        <w:rPr>
          <w:rFonts w:ascii="Times New Roman" w:eastAsia="Times New Roman" w:hAnsi="Times New Roman" w:cs="Times New Roman"/>
          <w:sz w:val="28"/>
          <w:szCs w:val="28"/>
        </w:rPr>
        <w:t>s in these matters and who have admitted to fraud on the court by their law firm in these matters that directly benefited Ted and his family and who both recently signed consents with the SEC for insider trading, including Spallina pleading guilty to crimi</w:t>
      </w:r>
      <w:r>
        <w:rPr>
          <w:rFonts w:ascii="Times New Roman" w:eastAsia="Times New Roman" w:hAnsi="Times New Roman" w:cs="Times New Roman"/>
          <w:sz w:val="28"/>
          <w:szCs w:val="28"/>
        </w:rPr>
        <w:t>nal misconduct in a separate criminal complaint.  Spallina has also admitted in the lower court to committing other crimes in these matters including mail and wire fraud and altering beneficiaries of the Shirley Bernstein Trust document that are being inve</w:t>
      </w:r>
      <w:r>
        <w:rPr>
          <w:rFonts w:ascii="Times New Roman" w:eastAsia="Times New Roman" w:hAnsi="Times New Roman" w:cs="Times New Roman"/>
          <w:sz w:val="28"/>
          <w:szCs w:val="28"/>
        </w:rPr>
        <w:t>stigated ongoing with state and federal authorities.</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Pattern and Practice of Fraud and Fraud using the court in these matters is what has cost all delays and expenses and interference with expectancy and damages to multiple parties involved as is fully</w:t>
      </w:r>
      <w:r>
        <w:rPr>
          <w:rFonts w:ascii="Times New Roman" w:eastAsia="Times New Roman" w:hAnsi="Times New Roman" w:cs="Times New Roman"/>
          <w:sz w:val="28"/>
          <w:szCs w:val="28"/>
        </w:rPr>
        <w:t xml:space="preserve"> evidenced in the record.</w:t>
      </w:r>
    </w:p>
    <w:p w:rsidR="00E90AC7" w:rsidRDefault="004D19D8">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history of all the cases and related cases on appeal not only shows fraud upon the Court but will show and does show substantial periods of time, gaps of time as it were, where no action has occurred in the cases whatsoever an</w:t>
      </w:r>
      <w:r>
        <w:rPr>
          <w:rFonts w:ascii="Times New Roman" w:eastAsia="Times New Roman" w:hAnsi="Times New Roman" w:cs="Times New Roman"/>
          <w:sz w:val="28"/>
          <w:szCs w:val="28"/>
        </w:rPr>
        <w:t>d thus those opposing my extensions and determinations on the Merits have no showing available to justify their now rushed position nor shown any actual harm or prejudice by reasonable delay especially caused in substantial part if not all by such attorney</w:t>
      </w:r>
      <w:r>
        <w:rPr>
          <w:rFonts w:ascii="Times New Roman" w:eastAsia="Times New Roman" w:hAnsi="Times New Roman" w:cs="Times New Roman"/>
          <w:sz w:val="28"/>
          <w:szCs w:val="28"/>
        </w:rPr>
        <w:t xml:space="preserve">s’ own conduct.  </w:t>
      </w:r>
    </w:p>
    <w:p w:rsidR="00E90AC7" w:rsidRDefault="00E90AC7">
      <w:pPr>
        <w:spacing w:line="480" w:lineRule="auto"/>
      </w:pPr>
    </w:p>
    <w:p w:rsidR="00E90AC7" w:rsidRDefault="004D19D8">
      <w:pPr>
        <w:spacing w:line="480" w:lineRule="auto"/>
      </w:pPr>
      <w:r>
        <w:rPr>
          <w:rFonts w:ascii="Times New Roman" w:eastAsia="Times New Roman" w:hAnsi="Times New Roman" w:cs="Times New Roman"/>
          <w:b/>
          <w:sz w:val="28"/>
          <w:szCs w:val="28"/>
        </w:rPr>
        <w:lastRenderedPageBreak/>
        <w:t>Wherefore</w:t>
      </w:r>
      <w:r>
        <w:rPr>
          <w:rFonts w:ascii="Times New Roman" w:eastAsia="Times New Roman" w:hAnsi="Times New Roman" w:cs="Times New Roman"/>
          <w:sz w:val="28"/>
          <w:szCs w:val="28"/>
        </w:rPr>
        <w:t>, Appellant Eliot I. Bernstein seeks 4-6 weeks appropriate extensions of time to complete acts to be in compliance with this Court and a medical stay in both this Court and the Lower Court in ALL Case matters before the courts t</w:t>
      </w:r>
      <w:r>
        <w:rPr>
          <w:rFonts w:ascii="Times New Roman" w:eastAsia="Times New Roman" w:hAnsi="Times New Roman" w:cs="Times New Roman"/>
          <w:sz w:val="28"/>
          <w:szCs w:val="28"/>
        </w:rPr>
        <w:t>o complete a host of tests (cardiological, neurological and ENT) ordered by various doctors involved in treatment and not accounting for a possible surgery and post surgery recovery time.  Delaying these tests and procedures is life threatening as pled ear</w:t>
      </w:r>
      <w:r>
        <w:rPr>
          <w:rFonts w:ascii="Times New Roman" w:eastAsia="Times New Roman" w:hAnsi="Times New Roman" w:cs="Times New Roman"/>
          <w:sz w:val="28"/>
          <w:szCs w:val="28"/>
        </w:rPr>
        <w:t>lier.  If the Court demands any further information from Doctors involved or hospital records, Appellant will submit them confidentially to the Court.  Appellant will notify the courts of any significant change in condition after the allotted stay.</w:t>
      </w:r>
    </w:p>
    <w:p w:rsidR="00E90AC7" w:rsidRDefault="00E90AC7">
      <w:pPr>
        <w:spacing w:line="480" w:lineRule="auto"/>
      </w:pPr>
    </w:p>
    <w:p w:rsidR="00E90AC7" w:rsidRDefault="004D19D8">
      <w:r>
        <w:rPr>
          <w:rFonts w:ascii="Times New Roman" w:eastAsia="Times New Roman" w:hAnsi="Times New Roman" w:cs="Times New Roman"/>
          <w:sz w:val="28"/>
          <w:szCs w:val="28"/>
        </w:rPr>
        <w:t>Dated:</w:t>
      </w:r>
      <w:r>
        <w:rPr>
          <w:rFonts w:ascii="Times New Roman" w:eastAsia="Times New Roman" w:hAnsi="Times New Roman" w:cs="Times New Roman"/>
          <w:sz w:val="28"/>
          <w:szCs w:val="28"/>
        </w:rPr>
        <w:t xml:space="preserve">  October 25, 2016</w:t>
      </w:r>
    </w:p>
    <w:p w:rsidR="00E90AC7" w:rsidRDefault="004D19D8">
      <w:r>
        <w:rPr>
          <w:rFonts w:ascii="Times New Roman" w:eastAsia="Times New Roman" w:hAnsi="Times New Roman" w:cs="Times New Roman"/>
          <w:sz w:val="28"/>
          <w:szCs w:val="28"/>
        </w:rPr>
        <w:t xml:space="preserve"> </w:t>
      </w:r>
    </w:p>
    <w:p w:rsidR="00E90AC7" w:rsidRDefault="004D19D8">
      <w:pPr>
        <w:ind w:left="720"/>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u w:val="single"/>
        </w:rPr>
        <w:t>/s/</w:t>
      </w:r>
      <w:r>
        <w:rPr>
          <w:rFonts w:ascii="Times New Roman" w:eastAsia="Times New Roman" w:hAnsi="Times New Roman" w:cs="Times New Roman"/>
          <w:b/>
          <w:sz w:val="28"/>
          <w:szCs w:val="28"/>
          <w:highlight w:val="white"/>
          <w:u w:val="single"/>
        </w:rPr>
        <w:t>Eliot Ivan Bernstein</w:t>
      </w:r>
    </w:p>
    <w:p w:rsidR="00E90AC7" w:rsidRDefault="004D19D8">
      <w:pPr>
        <w:ind w:left="720"/>
      </w:pPr>
      <w:r>
        <w:rPr>
          <w:rFonts w:ascii="Times New Roman" w:eastAsia="Times New Roman" w:hAnsi="Times New Roman" w:cs="Times New Roman"/>
          <w:sz w:val="28"/>
          <w:szCs w:val="28"/>
          <w:highlight w:val="white"/>
        </w:rPr>
        <w:t xml:space="preserve">                                                              Appellant Pro Se</w:t>
      </w:r>
    </w:p>
    <w:p w:rsidR="00E90AC7" w:rsidRDefault="004D19D8">
      <w:pPr>
        <w:ind w:left="720" w:right="1280"/>
        <w:jc w:val="both"/>
      </w:pPr>
      <w:r>
        <w:rPr>
          <w:rFonts w:ascii="Times New Roman" w:eastAsia="Times New Roman" w:hAnsi="Times New Roman" w:cs="Times New Roman"/>
          <w:sz w:val="28"/>
          <w:szCs w:val="28"/>
          <w:highlight w:val="white"/>
        </w:rPr>
        <w:t xml:space="preserve">                                                              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E90AC7" w:rsidRDefault="004D19D8">
      <w:pPr>
        <w:ind w:left="720" w:right="1280"/>
        <w:jc w:val="both"/>
      </w:pPr>
      <w:r>
        <w:rPr>
          <w:rFonts w:ascii="Times New Roman" w:eastAsia="Times New Roman" w:hAnsi="Times New Roman" w:cs="Times New Roman"/>
          <w:sz w:val="28"/>
          <w:szCs w:val="28"/>
          <w:highlight w:val="white"/>
        </w:rPr>
        <w:t xml:space="preserve">                                                              Boca Raton, FL 33434</w:t>
      </w:r>
    </w:p>
    <w:p w:rsidR="00E90AC7" w:rsidRDefault="004D19D8">
      <w:pPr>
        <w:ind w:left="4320" w:right="1280" w:firstLine="720"/>
        <w:jc w:val="both"/>
      </w:pPr>
      <w:r>
        <w:rPr>
          <w:rFonts w:ascii="Times New Roman" w:eastAsia="Times New Roman" w:hAnsi="Times New Roman" w:cs="Times New Roman"/>
          <w:sz w:val="28"/>
          <w:szCs w:val="28"/>
          <w:highlight w:val="white"/>
        </w:rPr>
        <w:t>Telephone. 561-245-8588</w:t>
      </w:r>
    </w:p>
    <w:p w:rsidR="00E90AC7" w:rsidRDefault="004D19D8">
      <w:pPr>
        <w:ind w:left="4320" w:right="1280" w:firstLine="720"/>
        <w:jc w:val="both"/>
      </w:pPr>
      <w:r>
        <w:rPr>
          <w:rFonts w:ascii="Times New Roman" w:eastAsia="Times New Roman" w:hAnsi="Times New Roman" w:cs="Times New Roman"/>
          <w:color w:val="0000FF"/>
          <w:sz w:val="28"/>
          <w:szCs w:val="28"/>
          <w:highlight w:val="white"/>
        </w:rPr>
        <w:t>iviewit@iviewit.tv</w:t>
      </w:r>
    </w:p>
    <w:p w:rsidR="00E90AC7" w:rsidRDefault="004D19D8">
      <w:pPr>
        <w:spacing w:line="480" w:lineRule="auto"/>
        <w:ind w:right="1280"/>
        <w:jc w:val="both"/>
      </w:pPr>
      <w:r>
        <w:rPr>
          <w:rFonts w:ascii="Times New Roman" w:eastAsia="Times New Roman" w:hAnsi="Times New Roman" w:cs="Times New Roman"/>
          <w:sz w:val="28"/>
          <w:szCs w:val="28"/>
          <w:highlight w:val="white"/>
        </w:rPr>
        <w:t xml:space="preserve"> </w:t>
      </w:r>
    </w:p>
    <w:p w:rsidR="00E90AC7" w:rsidRDefault="004D19D8">
      <w:pPr>
        <w:spacing w:line="480" w:lineRule="auto"/>
        <w:ind w:right="1280"/>
        <w:jc w:val="center"/>
      </w:pPr>
      <w:r>
        <w:rPr>
          <w:rFonts w:ascii="Times New Roman" w:eastAsia="Times New Roman" w:hAnsi="Times New Roman" w:cs="Times New Roman"/>
          <w:b/>
          <w:sz w:val="28"/>
          <w:szCs w:val="28"/>
          <w:highlight w:val="white"/>
          <w:u w:val="single"/>
        </w:rPr>
        <w:t>CERTIFICATE OF SERVICE</w:t>
      </w:r>
    </w:p>
    <w:p w:rsidR="00E90AC7" w:rsidRDefault="004D19D8">
      <w:pPr>
        <w:spacing w:line="480" w:lineRule="auto"/>
        <w:ind w:right="1280"/>
        <w:jc w:val="both"/>
      </w:pPr>
      <w:r>
        <w:rPr>
          <w:rFonts w:ascii="Times New Roman" w:eastAsia="Times New Roman" w:hAnsi="Times New Roman" w:cs="Times New Roman"/>
          <w:sz w:val="28"/>
          <w:szCs w:val="28"/>
          <w:highlight w:val="white"/>
        </w:rPr>
        <w:t>Appellant does hereby certify that the foregoing Motion was served on all parties on the attached service list by e-mail this 25th day of October 2016.</w:t>
      </w:r>
    </w:p>
    <w:p w:rsidR="00E90AC7" w:rsidRDefault="004D19D8">
      <w:pPr>
        <w:spacing w:line="240" w:lineRule="auto"/>
        <w:ind w:left="5040" w:right="1280"/>
      </w:pPr>
      <w:r>
        <w:rPr>
          <w:rFonts w:ascii="Times New Roman" w:eastAsia="Times New Roman" w:hAnsi="Times New Roman" w:cs="Times New Roman"/>
          <w:b/>
          <w:sz w:val="28"/>
          <w:szCs w:val="28"/>
          <w:highlight w:val="white"/>
          <w:u w:val="single"/>
        </w:rPr>
        <w:lastRenderedPageBreak/>
        <w:t>/s/Eliot Ivan Bernstein</w:t>
      </w:r>
    </w:p>
    <w:p w:rsidR="00E90AC7" w:rsidRDefault="004D19D8">
      <w:pPr>
        <w:spacing w:line="240" w:lineRule="auto"/>
        <w:ind w:left="5040" w:right="1280"/>
      </w:pPr>
      <w:r>
        <w:rPr>
          <w:rFonts w:ascii="Times New Roman" w:eastAsia="Times New Roman" w:hAnsi="Times New Roman" w:cs="Times New Roman"/>
          <w:sz w:val="28"/>
          <w:szCs w:val="28"/>
          <w:highlight w:val="white"/>
        </w:rPr>
        <w:t>Appellant Pro Se</w:t>
      </w:r>
    </w:p>
    <w:p w:rsidR="00E90AC7" w:rsidRDefault="004D19D8">
      <w:pPr>
        <w:spacing w:line="240" w:lineRule="auto"/>
        <w:ind w:left="5040" w:right="1280"/>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E90AC7" w:rsidRDefault="004D19D8">
      <w:pPr>
        <w:spacing w:line="240" w:lineRule="auto"/>
        <w:ind w:left="5040" w:right="1280"/>
      </w:pPr>
      <w:r>
        <w:rPr>
          <w:rFonts w:ascii="Times New Roman" w:eastAsia="Times New Roman" w:hAnsi="Times New Roman" w:cs="Times New Roman"/>
          <w:sz w:val="28"/>
          <w:szCs w:val="28"/>
          <w:highlight w:val="white"/>
        </w:rPr>
        <w:t>Boca Raton, FL 33434</w:t>
      </w:r>
    </w:p>
    <w:p w:rsidR="00E90AC7" w:rsidRDefault="004D19D8">
      <w:pPr>
        <w:spacing w:line="240" w:lineRule="auto"/>
        <w:ind w:left="5040" w:right="1280"/>
      </w:pPr>
      <w:r>
        <w:rPr>
          <w:rFonts w:ascii="Times New Roman" w:eastAsia="Times New Roman" w:hAnsi="Times New Roman" w:cs="Times New Roman"/>
          <w:sz w:val="28"/>
          <w:szCs w:val="28"/>
          <w:highlight w:val="white"/>
        </w:rPr>
        <w:t>Telephone. 561-245-8588</w:t>
      </w:r>
    </w:p>
    <w:p w:rsidR="00E90AC7" w:rsidRDefault="004D19D8">
      <w:pPr>
        <w:spacing w:line="240" w:lineRule="auto"/>
        <w:ind w:left="5040" w:right="1280"/>
      </w:pPr>
      <w:r>
        <w:rPr>
          <w:rFonts w:ascii="Times New Roman" w:eastAsia="Times New Roman" w:hAnsi="Times New Roman" w:cs="Times New Roman"/>
          <w:color w:val="0000FF"/>
          <w:sz w:val="28"/>
          <w:szCs w:val="28"/>
          <w:highlight w:val="white"/>
        </w:rPr>
        <w:t>iv</w:t>
      </w:r>
      <w:r>
        <w:rPr>
          <w:rFonts w:ascii="Times New Roman" w:eastAsia="Times New Roman" w:hAnsi="Times New Roman" w:cs="Times New Roman"/>
          <w:color w:val="0000FF"/>
          <w:sz w:val="28"/>
          <w:szCs w:val="28"/>
          <w:highlight w:val="white"/>
        </w:rPr>
        <w:t>iewit@iviewit.tv</w:t>
      </w:r>
    </w:p>
    <w:p w:rsidR="00E90AC7" w:rsidRDefault="004D19D8">
      <w:pPr>
        <w:tabs>
          <w:tab w:val="left" w:pos="8655"/>
        </w:tabs>
        <w:spacing w:line="480" w:lineRule="auto"/>
        <w:ind w:right="1275"/>
        <w:jc w:val="center"/>
      </w:pPr>
      <w:r>
        <w:rPr>
          <w:rFonts w:ascii="Times New Roman" w:eastAsia="Times New Roman" w:hAnsi="Times New Roman" w:cs="Times New Roman"/>
          <w:b/>
          <w:sz w:val="28"/>
          <w:szCs w:val="28"/>
          <w:highlight w:val="white"/>
          <w:u w:val="single"/>
        </w:rPr>
        <w:t>SERVICE LIST</w:t>
      </w:r>
    </w:p>
    <w:tbl>
      <w:tblPr>
        <w:tblStyle w:val="a"/>
        <w:tblW w:w="10080" w:type="dxa"/>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90"/>
        <w:gridCol w:w="4890"/>
      </w:tblGrid>
      <w:tr w:rsidR="00E90AC7">
        <w:tc>
          <w:tcPr>
            <w:tcW w:w="5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John P. Morrissey,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330 Clematis Street, Suite 213</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 833-0766-Telephone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 833-0867 -Facsimile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John P. Morrissey</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(iohn@jrnoiTisseylaw.com)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c>
          <w:tcPr>
            <w:tcW w:w="48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Lisa Friedstein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2142 Churchill Lane Highland Park, IL 60035</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lisa@friedsteins.com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Peter M. Feaman,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Peter M. Feaman,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3695 West Boynton Beach Blvd., Suite 9</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Boynton Beach, FL 33436</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 734-5552 -Telephone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 734-5554 -Facsimile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service@feamanlaw.com: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mkoskey@feamanlaw.com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Jill Iantoni</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2101 Magnolia Lane Highland Park, IL 60035</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jilliantoni@gmail.com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Gary R. Shendell,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Kenneth S. Pollock,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Shendell &amp; Pollock, P.L.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2700 N. Military Trail,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150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(561)241-2323 - Telephone (561)241-2330-Facsimile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Email: </w:t>
            </w:r>
            <w:r>
              <w:rPr>
                <w:rFonts w:ascii="Times New Roman" w:eastAsia="Times New Roman" w:hAnsi="Times New Roman" w:cs="Times New Roman"/>
                <w:sz w:val="28"/>
                <w:szCs w:val="28"/>
                <w:highlight w:val="white"/>
              </w:rPr>
              <w:lastRenderedPageBreak/>
              <w:t>gary@shendellpollock.com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ken@shendellpollock.com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estella@shendellpollock.com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britt@shendellpollock.com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grs@shendellpollock.com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Robert Spallina,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Donald Tescher,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w:t>
            </w:r>
            <w:r>
              <w:rPr>
                <w:rFonts w:ascii="Times New Roman" w:eastAsia="Times New Roman" w:hAnsi="Times New Roman" w:cs="Times New Roman"/>
                <w:sz w:val="28"/>
                <w:szCs w:val="28"/>
                <w:highlight w:val="white"/>
              </w:rPr>
              <w:t>pallina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Brian M. O'Connell,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Joielle A. Foglietta,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Ciklin Lubitz Martens &amp; O'Connell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515 N. Flagler Dr., 20th Floor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561-832-5900-Telephone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561-833-4209 - Facsimile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boconnell@ciklinlubitz.com;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ifoglietta@ciklinlubitz.com;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service@ciklinlubitz.com;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slobdell@ciklinliibitz.com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John J. Pankauski,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Pankauski Law Firm PLLC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120 South Olive Avenue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7th Floor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courtfilings@pankauskilawfirm.com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john@pankauskilawfirm.com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Mark R. Manceri, Esq., and</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Mark R. Manceri,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2929 East Commercial Boulevard</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702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Fort Lauderdale, FL 33308</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mrmlaw@comcast.net</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w:t>
            </w:r>
            <w:r>
              <w:rPr>
                <w:rFonts w:ascii="Times New Roman" w:eastAsia="Times New Roman" w:hAnsi="Times New Roman" w:cs="Times New Roman"/>
                <w:sz w:val="28"/>
                <w:szCs w:val="28"/>
                <w:highlight w:val="white"/>
              </w:rPr>
              <w:t>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Donald Tescher,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Spallina,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Theodore Stuart Bernstein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880 Berkeley</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tbernstein@lifeinsuranceconcepts.com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TESCHER &amp; SPALLINA, </w:t>
            </w:r>
            <w:r>
              <w:rPr>
                <w:rFonts w:ascii="Times New Roman" w:eastAsia="Times New Roman" w:hAnsi="Times New Roman" w:cs="Times New Roman"/>
                <w:i/>
                <w:sz w:val="28"/>
                <w:szCs w:val="28"/>
                <w:highlight w:val="white"/>
              </w:rPr>
              <w:t>P.A.</w:t>
            </w:r>
            <w:r>
              <w:rPr>
                <w:rFonts w:ascii="Times New Roman" w:eastAsia="Times New Roman" w:hAnsi="Times New Roman" w:cs="Times New Roman"/>
                <w:sz w:val="28"/>
                <w:szCs w:val="28"/>
                <w:highlight w:val="white"/>
              </w:rPr>
              <w: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Wells Fargo Plaza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Theodore Stuart Bernstein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Life Insurance Concepts, Inc.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950 Peninsula Corporate Circle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3010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tbernstein@lifeinsuranceconcepts.com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Alan B. Rose,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PAGE, MRACHEK, FITZGERALD, ROSE, KONOPKA, THOMAS &amp; WEISS,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505 South Flagler Drive, Suite 600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Florida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561-355-6991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arose@pm-law.com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arose@mrachek-law.com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Pamela Beth Simon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950 N. Michigan Avenue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Apartment 2603</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60611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psimon@stpcorp.com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 Louis Mrachek,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PAGE, MRACHEK, FITZGERALD, ROSE, KONOPKA, THOMAS &amp; WEISS,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505 South Flagler Drive, Suite 600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Florida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561-355-6991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lmrachek@mrachek-law.com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Jill Iantoni</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2101 Magnolia Lane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Highland Park, IL 60035</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jilliantoni@gmail.com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Pankauski Law Firm PLLC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120 South Olive Avenue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7th Floor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Lisa Sue Friedstein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2142 Churchill Lane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Highland Park, IL 60035</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lisa.friedstein@gmail.com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lisa@friedsteins.com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 McNamara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Executive Vice President and General Counsel </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Oppenheimer &amp; Co. Inc.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Corporate Headquarters</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125 Broad Street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10004</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8</w:t>
            </w:r>
            <w:r>
              <w:rPr>
                <w:rFonts w:ascii="Times New Roman" w:eastAsia="Times New Roman" w:hAnsi="Times New Roman" w:cs="Times New Roman"/>
                <w:sz w:val="28"/>
                <w:szCs w:val="28"/>
                <w:highlight w:val="white"/>
              </w:rPr>
              <w:t>00-221-5588</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Dennis.mcnamara@opco.com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info@opco.com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 G. Bedley</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Director and Chief Executive Officer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Legacy Bank of Florida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Glades Twin Plaza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2300 Glades Road</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120 West – Executive Office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info@legacybankfl.com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DBedley@LegacyBankFL.com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Hunt Worth,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Oppenheimer Trust Company of Delaware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405 Silverside Road</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DE 19809</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302-792-3500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hunt.worth@opco.com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James Dimon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and Chief Executive Officer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JP Morgan Chase &amp; CO.</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270 Park Ave. New York, NY 10017-2070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Jamie.dimon@jpmchase.co</w:t>
            </w:r>
            <w:r>
              <w:rPr>
                <w:rFonts w:ascii="Times New Roman" w:eastAsia="Times New Roman" w:hAnsi="Times New Roman" w:cs="Times New Roman"/>
                <w:sz w:val="28"/>
                <w:szCs w:val="28"/>
                <w:highlight w:val="white"/>
              </w:rPr>
              <w:lastRenderedPageBreak/>
              <w:t>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Neil Wolfson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 &amp; Chief Executive Officer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Trust Company</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1100 North Market Street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Wilmington, DE 19890-0001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nwolfson@wilmingtontrust.com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William McCabe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O</w:t>
            </w:r>
            <w:r>
              <w:rPr>
                <w:rFonts w:ascii="Times New Roman" w:eastAsia="Times New Roman" w:hAnsi="Times New Roman" w:cs="Times New Roman"/>
                <w:sz w:val="28"/>
                <w:szCs w:val="28"/>
                <w:highlight w:val="white"/>
              </w:rPr>
              <w:t>ppenheimer &amp; Co., Inc.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85 Broad St Fl 25</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10004</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William.McCabe@opco.com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STP Enterprises, Inc.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303 East Wacker Drive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210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60601-5210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psimon@stpcorp.com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Charles D. Rubin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Managing Partner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Gutter Chaves Josepher Rubin Forman Fleisher Miller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Corporate Center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2101 NW Corporate Blvd., Suite 107</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33431-7343</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crubin@floridatax.com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Ralph S. Janvey</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Krage &amp; Janvey, L.L.P.</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Federal Court Appointed Receiver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Stanford Financial Group</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2100 Ross Ave, Dallas, TX 75201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rjanvey@kjllp.com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Kimberly Moran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Spallina,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kmoran@tescherspallina.com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Lindsay Baxley aka Lindsay Giles</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Life Insurance Concepts</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950 Peninsula Corporate Circle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3010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lindsay@lifeinsuranceconcepts.com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Gerald R. Lewin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CBIZ MHM, LLC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1675 N Military Trail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Fifth Floor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33486</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CBIZ MHM, LLC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General Counsel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6480 Rockside Woods Blvd. South</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330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Cleveland, OH 44131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ATTN: General Counsel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generalcounsel@cbiz.com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(216)447-9000</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Albert Gortz,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Proskauer Rose LLP</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One Boca Place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2255 Glades Road</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421 Atrium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33431-7360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agortz@proskauer.com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Heritage Union Life Insurance Company</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 member of WiltonRe Group of Companies</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187 Danbury Road</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Wilton, CT 06897</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cstroup@wiltonre.com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Estate of Simon Bernstein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 O'Connell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515 N Flagler Drive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boconnell@ciklinlubitz.com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 Lessne,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Gray Robinson,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225 NE Mizner Blvd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steven.lessne@gray-robinson.com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Byrd F. "Biff" Marshall, Jr.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 &amp; Managing Director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Gray Robinson,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225 NE Mizner Blvd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Boca Raton, FL 33432    </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biff.marshall@gray-robinson.com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 A. Lessne, Esq.</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Gunster, Yoakley &amp; Stewart, P.A.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777 South Flagler Drive, Suite 500 East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Telephone: (561) 650-0545</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Facsimile: (561) 655-5677</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Designations:</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slessne@gunster.com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jhoppel@gunster.com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eservice@gunster.com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T&amp;S Registered Agents, </w:t>
            </w:r>
            <w:r>
              <w:rPr>
                <w:rFonts w:ascii="Times New Roman" w:eastAsia="Times New Roman" w:hAnsi="Times New Roman" w:cs="Times New Roman"/>
                <w:sz w:val="28"/>
                <w:szCs w:val="28"/>
                <w:highlight w:val="white"/>
              </w:rPr>
              <w:lastRenderedPageBreak/>
              <w:t>LLC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David Lanciotti</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Executive VP and General Counsel</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LaSalle National Trust NA</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TITLE LAND TRUST COMPANY, as Successor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0 South LaSalle Street</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2750</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60603</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David.Lanciotti@ctt.com</w:t>
            </w:r>
          </w:p>
        </w:tc>
      </w:tr>
      <w:tr w:rsidR="00E90AC7">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Joseph M. Leccese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Proskauer Rose LLP</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Eleven Times Square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10036</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jleccese@proskauer.com</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Moynihan</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and Chief Executive Officer</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100 N Tryon St #170, Charlotte, NC 28202</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Phone:(980) 335-3561</w:t>
            </w:r>
          </w:p>
        </w:tc>
      </w:tr>
      <w:tr w:rsidR="00E90AC7">
        <w:trPr>
          <w:trHeight w:val="2940"/>
        </w:trPr>
        <w:tc>
          <w:tcPr>
            <w:tcW w:w="51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ADR &amp; MEDIATIONS SERVICES, LLC</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Diana Lewis</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2765 Tecumseh Drive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33409</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(561) 758-3017 Telephone</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dzlewis@aol.com</w:t>
            </w:r>
          </w:p>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(Fla. Bar No. 351350)</w:t>
            </w:r>
          </w:p>
        </w:tc>
        <w:tc>
          <w:tcPr>
            <w:tcW w:w="4890" w:type="dxa"/>
            <w:tcBorders>
              <w:bottom w:val="single" w:sz="8" w:space="0" w:color="000000"/>
              <w:right w:val="single" w:sz="8" w:space="0" w:color="000000"/>
            </w:tcBorders>
            <w:tcMar>
              <w:top w:w="100" w:type="dxa"/>
              <w:left w:w="100" w:type="dxa"/>
              <w:bottom w:w="100" w:type="dxa"/>
              <w:right w:w="100" w:type="dxa"/>
            </w:tcMar>
          </w:tcPr>
          <w:p w:rsidR="00E90AC7" w:rsidRDefault="004D19D8">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bl>
    <w:p w:rsidR="00E90AC7" w:rsidRDefault="00E90AC7">
      <w:pPr>
        <w:spacing w:line="480" w:lineRule="auto"/>
        <w:ind w:left="720"/>
      </w:pPr>
    </w:p>
    <w:p w:rsidR="00E90AC7" w:rsidRDefault="00E90AC7">
      <w:pPr>
        <w:ind w:left="720"/>
      </w:pPr>
    </w:p>
    <w:p w:rsidR="00E90AC7" w:rsidRDefault="004D19D8">
      <w:r>
        <w:br w:type="page"/>
      </w:r>
    </w:p>
    <w:p w:rsidR="00E90AC7" w:rsidRDefault="00E90AC7">
      <w:pPr>
        <w:ind w:left="720"/>
      </w:pPr>
    </w:p>
    <w:p w:rsidR="00E90AC7" w:rsidRDefault="004D19D8">
      <w:pPr>
        <w:jc w:val="center"/>
      </w:pPr>
      <w:r>
        <w:rPr>
          <w:rFonts w:ascii="Times New Roman" w:eastAsia="Times New Roman" w:hAnsi="Times New Roman" w:cs="Times New Roman"/>
          <w:b/>
          <w:sz w:val="28"/>
          <w:szCs w:val="28"/>
          <w:u w:val="single"/>
        </w:rPr>
        <w:t>Exhibit 1</w:t>
      </w:r>
    </w:p>
    <w:p w:rsidR="00E90AC7" w:rsidRDefault="00E90AC7"/>
    <w:sectPr w:rsidR="00E90A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1616B"/>
    <w:multiLevelType w:val="multilevel"/>
    <w:tmpl w:val="09F0B5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90AC7"/>
    <w:rsid w:val="004D19D8"/>
    <w:rsid w:val="00E9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2016-10-25T16:37:00Z</dcterms:created>
  <dcterms:modified xsi:type="dcterms:W3CDTF">2016-10-25T16:37:00Z</dcterms:modified>
</cp:coreProperties>
</file>