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299E" w:rsidRDefault="00013C91">
      <w:pPr>
        <w:jc w:val="center"/>
      </w:pPr>
      <w:r>
        <w:rPr>
          <w:rFonts w:ascii="Times New Roman" w:eastAsia="Times New Roman" w:hAnsi="Times New Roman" w:cs="Times New Roman"/>
          <w:b/>
          <w:sz w:val="28"/>
          <w:szCs w:val="28"/>
        </w:rPr>
        <w:t xml:space="preserve">IN THE DISTRICT COURT OF APPEAL OF THE STATE OF FLORIDA </w:t>
      </w:r>
    </w:p>
    <w:p w:rsidR="00E8299E" w:rsidRDefault="00013C91">
      <w:pPr>
        <w:jc w:val="center"/>
      </w:pPr>
      <w:proofErr w:type="gramStart"/>
      <w:r>
        <w:rPr>
          <w:rFonts w:ascii="Times New Roman" w:eastAsia="Times New Roman" w:hAnsi="Times New Roman" w:cs="Times New Roman"/>
          <w:b/>
          <w:sz w:val="28"/>
          <w:szCs w:val="28"/>
        </w:rPr>
        <w:t>FOURTH DISTRICT, 1525 PALM BEACH LAKES BLVD.,</w:t>
      </w:r>
      <w:proofErr w:type="gramEnd"/>
      <w:r>
        <w:rPr>
          <w:rFonts w:ascii="Times New Roman" w:eastAsia="Times New Roman" w:hAnsi="Times New Roman" w:cs="Times New Roman"/>
          <w:b/>
          <w:sz w:val="28"/>
          <w:szCs w:val="28"/>
        </w:rPr>
        <w:t xml:space="preserve"> </w:t>
      </w:r>
    </w:p>
    <w:p w:rsidR="00E8299E" w:rsidRDefault="00013C91">
      <w:pPr>
        <w:jc w:val="center"/>
      </w:pPr>
      <w:r>
        <w:rPr>
          <w:rFonts w:ascii="Times New Roman" w:eastAsia="Times New Roman" w:hAnsi="Times New Roman" w:cs="Times New Roman"/>
          <w:b/>
          <w:sz w:val="28"/>
          <w:szCs w:val="28"/>
        </w:rPr>
        <w:t xml:space="preserve">WEST PALM BEACH, FL 33401 </w:t>
      </w:r>
    </w:p>
    <w:p w:rsidR="00E8299E" w:rsidRDefault="00E8299E">
      <w:pPr>
        <w:jc w:val="center"/>
      </w:pPr>
    </w:p>
    <w:p w:rsidR="00E8299E" w:rsidRDefault="00E8299E"/>
    <w:p w:rsidR="00E8299E" w:rsidRDefault="00013C91">
      <w:r>
        <w:t xml:space="preserve">                                                                      </w:t>
      </w:r>
      <w:r>
        <w:tab/>
      </w:r>
      <w:r>
        <w:rPr>
          <w:rFonts w:ascii="Times New Roman" w:eastAsia="Times New Roman" w:hAnsi="Times New Roman" w:cs="Times New Roman"/>
          <w:sz w:val="28"/>
          <w:szCs w:val="28"/>
        </w:rPr>
        <w:t xml:space="preserve">CASE NO.: 4D16-3162 </w:t>
      </w:r>
    </w:p>
    <w:p w:rsidR="00E8299E" w:rsidRDefault="00013C91">
      <w:r>
        <w:rPr>
          <w:rFonts w:ascii="Times New Roman" w:eastAsia="Times New Roman" w:hAnsi="Times New Roman" w:cs="Times New Roman"/>
          <w:sz w:val="28"/>
          <w:szCs w:val="28"/>
        </w:rPr>
        <w:t xml:space="preserve">                                                              L.T. No.:502012CA013933XXXXMB</w:t>
      </w:r>
    </w:p>
    <w:p w:rsidR="00E8299E" w:rsidRDefault="00E8299E"/>
    <w:p w:rsidR="00E8299E" w:rsidRDefault="00013C91">
      <w:r>
        <w:t xml:space="preserve">                                                                      </w:t>
      </w:r>
      <w:r>
        <w:tab/>
      </w:r>
      <w:r>
        <w:rPr>
          <w:rFonts w:ascii="Times New Roman" w:eastAsia="Times New Roman" w:hAnsi="Times New Roman" w:cs="Times New Roman"/>
          <w:b/>
          <w:sz w:val="28"/>
          <w:szCs w:val="28"/>
        </w:rPr>
        <w:t xml:space="preserve">APPELLANT’S STATEMENT OF </w:t>
      </w:r>
    </w:p>
    <w:p w:rsidR="00E8299E" w:rsidRDefault="00013C91">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SUBJ</w:t>
      </w:r>
      <w:r>
        <w:rPr>
          <w:rFonts w:ascii="Times New Roman" w:eastAsia="Times New Roman" w:hAnsi="Times New Roman" w:cs="Times New Roman"/>
          <w:b/>
          <w:sz w:val="28"/>
          <w:szCs w:val="28"/>
        </w:rPr>
        <w:t xml:space="preserve">ECT MATTER JURISDICTION; </w:t>
      </w:r>
    </w:p>
    <w:p w:rsidR="00E8299E" w:rsidRDefault="00013C91">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APPEALABLE ORDER </w:t>
      </w:r>
      <w:proofErr w:type="gramStart"/>
      <w:r>
        <w:rPr>
          <w:rFonts w:ascii="Times New Roman" w:eastAsia="Times New Roman" w:hAnsi="Times New Roman" w:cs="Times New Roman"/>
          <w:b/>
          <w:sz w:val="28"/>
          <w:szCs w:val="28"/>
        </w:rPr>
        <w:t>AND  MOTION</w:t>
      </w:r>
      <w:proofErr w:type="gramEnd"/>
    </w:p>
    <w:p w:rsidR="00E8299E" w:rsidRDefault="00013C91">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TO ACCEPT LATE FILING  </w:t>
      </w:r>
    </w:p>
    <w:p w:rsidR="00E8299E" w:rsidRDefault="00E8299E">
      <w:pPr>
        <w:jc w:val="center"/>
      </w:pPr>
    </w:p>
    <w:p w:rsidR="00E8299E" w:rsidRDefault="00013C91">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ELIOT IVAN BERNSTEIN                  v.</w:t>
      </w:r>
      <w:proofErr w:type="gramEnd"/>
      <w:r>
        <w:rPr>
          <w:rFonts w:ascii="Times New Roman" w:eastAsia="Times New Roman" w:hAnsi="Times New Roman" w:cs="Times New Roman"/>
          <w:sz w:val="28"/>
          <w:szCs w:val="28"/>
        </w:rPr>
        <w:t xml:space="preserve">    WILLIAM</w:t>
      </w:r>
      <w:r>
        <w:rPr>
          <w:rFonts w:ascii="Times New Roman" w:eastAsia="Times New Roman" w:hAnsi="Times New Roman" w:cs="Times New Roman"/>
          <w:sz w:val="28"/>
          <w:szCs w:val="28"/>
        </w:rPr>
        <w:t xml:space="preserve"> E. STANSBURY, et al.</w:t>
      </w:r>
    </w:p>
    <w:p w:rsidR="00E8299E" w:rsidRDefault="00013C91">
      <w:r>
        <w:t>____________________________________________________________________________</w:t>
      </w:r>
    </w:p>
    <w:p w:rsidR="00E8299E" w:rsidRDefault="00E8299E">
      <w:pPr>
        <w:jc w:val="center"/>
      </w:pPr>
    </w:p>
    <w:p w:rsidR="00E8299E" w:rsidRDefault="00013C91">
      <w:r>
        <w:rPr>
          <w:rFonts w:ascii="Times New Roman" w:eastAsia="Times New Roman" w:hAnsi="Times New Roman" w:cs="Times New Roman"/>
          <w:sz w:val="28"/>
          <w:szCs w:val="28"/>
        </w:rPr>
        <w:t xml:space="preserve"> Appellant / Petitioner(s)                                                     Appellee / Respondent(s) </w:t>
      </w:r>
    </w:p>
    <w:p w:rsidR="00E8299E" w:rsidRDefault="00E8299E"/>
    <w:p w:rsidR="00E8299E" w:rsidRDefault="00013C91">
      <w:proofErr w:type="gramStart"/>
      <w:r>
        <w:rPr>
          <w:rFonts w:ascii="Times New Roman" w:eastAsia="Times New Roman" w:hAnsi="Times New Roman" w:cs="Times New Roman"/>
          <w:sz w:val="28"/>
          <w:szCs w:val="28"/>
        </w:rPr>
        <w:t>Comes</w:t>
      </w:r>
      <w:proofErr w:type="gramEnd"/>
      <w:r>
        <w:rPr>
          <w:rFonts w:ascii="Times New Roman" w:eastAsia="Times New Roman" w:hAnsi="Times New Roman" w:cs="Times New Roman"/>
          <w:sz w:val="28"/>
          <w:szCs w:val="28"/>
        </w:rPr>
        <w:t xml:space="preserve"> now Eliot I. Bernstein, pro se, (“Appellant”</w:t>
      </w:r>
      <w:r>
        <w:rPr>
          <w:rFonts w:ascii="Times New Roman" w:eastAsia="Times New Roman" w:hAnsi="Times New Roman" w:cs="Times New Roman"/>
          <w:sz w:val="28"/>
          <w:szCs w:val="28"/>
        </w:rPr>
        <w:t xml:space="preserve">) who respectfully prays and shows this Court as follows: </w:t>
      </w:r>
    </w:p>
    <w:p w:rsidR="00E8299E" w:rsidRDefault="00E8299E"/>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Eliot Ivan Bernstein, am the Appellant herein pro se.</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makes this statement to respond to this Court’s Order of Sept. 16, 2016 asking for a statement of subject matter jurisdiction and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appealability</w:t>
      </w:r>
      <w:proofErr w:type="spellEnd"/>
      <w:r>
        <w:rPr>
          <w:rFonts w:ascii="Times New Roman" w:eastAsia="Times New Roman" w:hAnsi="Times New Roman" w:cs="Times New Roman"/>
          <w:sz w:val="28"/>
          <w:szCs w:val="28"/>
        </w:rPr>
        <w:t xml:space="preserve"> of the Order herein.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further makes a motion for this Court to accept my late filing due to significant medical issues as further shown herein having already filed a notice of medical unavailability with this Court in other pending</w:t>
      </w:r>
      <w:r>
        <w:rPr>
          <w:rFonts w:ascii="Times New Roman" w:eastAsia="Times New Roman" w:hAnsi="Times New Roman" w:cs="Times New Roman"/>
          <w:sz w:val="28"/>
          <w:szCs w:val="28"/>
        </w:rPr>
        <w:t xml:space="preserve"> cases at the 4th District Court of Appeals.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statement of medical unavailability seeking extensions of time is attached as Exhibit 1 having been filed with this Court on or about Sept. 6, 2016 prior to issuance of the 10 day Order of this Court on Sep</w:t>
      </w:r>
      <w:r>
        <w:rPr>
          <w:rFonts w:ascii="Times New Roman" w:eastAsia="Times New Roman" w:hAnsi="Times New Roman" w:cs="Times New Roman"/>
          <w:sz w:val="28"/>
          <w:szCs w:val="28"/>
        </w:rPr>
        <w:t xml:space="preserve">t. 16, 2016. </w:t>
      </w:r>
      <w:r w:rsidR="00F043EB">
        <w:rPr>
          <w:rFonts w:ascii="Times New Roman" w:eastAsia="Times New Roman" w:hAnsi="Times New Roman" w:cs="Times New Roman"/>
          <w:sz w:val="28"/>
          <w:szCs w:val="28"/>
        </w:rPr>
        <w:t xml:space="preserve">  While that Motion for Extension was denied I will be timely asking for reconsideration based on the severe medical danger this puts me in.</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Court has Certiorari Jurisdiction under Florida Rules of Appellate Procedure 9.030(b</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2)(A)  to review “non-final orders of lower tribunals other than as prescribed by rule 9.130;”.</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is an appeal which seeks review of the lower Court</w:t>
      </w:r>
      <w:r>
        <w:rPr>
          <w:rFonts w:ascii="Times New Roman" w:eastAsia="Times New Roman" w:hAnsi="Times New Roman" w:cs="Times New Roman"/>
          <w:sz w:val="28"/>
          <w:szCs w:val="28"/>
        </w:rPr>
        <w:t xml:space="preserve">’s non-final Order permitting attorney Steven Lessne to withdraw as counsel and attorney of record for Bernstein Family Realty, “BFR”.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this Court said in Becker </w:t>
      </w:r>
      <w:proofErr w:type="spellStart"/>
      <w:r>
        <w:rPr>
          <w:rFonts w:ascii="Times New Roman" w:eastAsia="Times New Roman" w:hAnsi="Times New Roman" w:cs="Times New Roman"/>
          <w:sz w:val="28"/>
          <w:szCs w:val="28"/>
        </w:rPr>
        <w:t>Poliakoff</w:t>
      </w:r>
      <w:proofErr w:type="spellEnd"/>
      <w:r>
        <w:rPr>
          <w:rFonts w:ascii="Times New Roman" w:eastAsia="Times New Roman" w:hAnsi="Times New Roman" w:cs="Times New Roman"/>
          <w:sz w:val="28"/>
          <w:szCs w:val="28"/>
        </w:rPr>
        <w:t xml:space="preserve"> v King, </w:t>
      </w:r>
      <w:r>
        <w:rPr>
          <w:rFonts w:ascii="Times New Roman" w:eastAsia="Times New Roman" w:hAnsi="Times New Roman" w:cs="Times New Roman"/>
          <w:color w:val="171E22"/>
          <w:sz w:val="28"/>
          <w:szCs w:val="28"/>
          <w:shd w:val="clear" w:color="auto" w:fill="F5F5F5"/>
        </w:rPr>
        <w:t xml:space="preserve">642 So.2d </w:t>
      </w:r>
      <w:r>
        <w:rPr>
          <w:rFonts w:ascii="Times New Roman" w:eastAsia="Times New Roman" w:hAnsi="Times New Roman" w:cs="Times New Roman"/>
          <w:sz w:val="28"/>
          <w:szCs w:val="28"/>
        </w:rPr>
        <w:t>821</w:t>
      </w:r>
      <w:r>
        <w:rPr>
          <w:rFonts w:ascii="Times New Roman" w:eastAsia="Times New Roman" w:hAnsi="Times New Roman" w:cs="Times New Roman"/>
          <w:color w:val="171E22"/>
          <w:sz w:val="28"/>
          <w:szCs w:val="28"/>
          <w:shd w:val="clear" w:color="auto" w:fill="F5F5F5"/>
        </w:rPr>
        <w:t xml:space="preserve"> (Fla. Dist. Ct. App. 1994), </w:t>
      </w:r>
      <w:r>
        <w:rPr>
          <w:rFonts w:ascii="Times New Roman" w:eastAsia="Times New Roman" w:hAnsi="Times New Roman" w:cs="Times New Roman"/>
          <w:sz w:val="28"/>
          <w:szCs w:val="28"/>
        </w:rPr>
        <w:t xml:space="preserve">“Approval by the court should be rarely withheld and then </w:t>
      </w:r>
      <w:r>
        <w:rPr>
          <w:rFonts w:ascii="Times New Roman" w:eastAsia="Times New Roman" w:hAnsi="Times New Roman" w:cs="Times New Roman"/>
          <w:b/>
          <w:sz w:val="28"/>
          <w:szCs w:val="28"/>
        </w:rPr>
        <w:t>only upon a determination that to grant said request would interfere with the efficient and proper functioning of the court.</w:t>
      </w:r>
      <w:r>
        <w:rPr>
          <w:rFonts w:ascii="Times New Roman" w:eastAsia="Times New Roman" w:hAnsi="Times New Roman" w:cs="Times New Roman"/>
          <w:sz w:val="28"/>
          <w:szCs w:val="28"/>
        </w:rPr>
        <w:t xml:space="preserve">”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At minimum, this appeal brings up for review whether it was an abuse of</w:t>
      </w:r>
      <w:r>
        <w:rPr>
          <w:rFonts w:ascii="Times New Roman" w:eastAsia="Times New Roman" w:hAnsi="Times New Roman" w:cs="Times New Roman"/>
          <w:sz w:val="28"/>
          <w:szCs w:val="28"/>
        </w:rPr>
        <w:t xml:space="preserve"> discretion and premature for the lower Court to simply permit Counsel Lessne to withdraw prematurely without determining the fraud upon the Court in the very appearance and representation by counsel Lessne in the case.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While on the “face of the Court rec</w:t>
      </w:r>
      <w:r>
        <w:rPr>
          <w:rFonts w:ascii="Times New Roman" w:eastAsia="Times New Roman" w:hAnsi="Times New Roman" w:cs="Times New Roman"/>
          <w:sz w:val="28"/>
          <w:szCs w:val="28"/>
        </w:rPr>
        <w:t>ords” it “appears” that Counsel Lessne had “appeared” in the case to represent “BFR”, this is not the case and at minimum is a factual issue not decided by the Court below where in fact counsel Lessne later claimed upon his withdrawal to be representing th</w:t>
      </w:r>
      <w:r>
        <w:rPr>
          <w:rFonts w:ascii="Times New Roman" w:eastAsia="Times New Roman" w:hAnsi="Times New Roman" w:cs="Times New Roman"/>
          <w:sz w:val="28"/>
          <w:szCs w:val="28"/>
        </w:rPr>
        <w:t xml:space="preserve">e “Manager” of BFR, one Janet Craig, and not BFR itself with counsel Lessne having also given the false and improper representation to myself and family that in fact counsel Lessne was representing </w:t>
      </w:r>
      <w:proofErr w:type="spellStart"/>
      <w:r>
        <w:rPr>
          <w:rFonts w:ascii="Times New Roman" w:eastAsia="Times New Roman" w:hAnsi="Times New Roman" w:cs="Times New Roman"/>
          <w:sz w:val="28"/>
          <w:szCs w:val="28"/>
        </w:rPr>
        <w:t>BFR’s</w:t>
      </w:r>
      <w:proofErr w:type="spellEnd"/>
      <w:r>
        <w:rPr>
          <w:rFonts w:ascii="Times New Roman" w:eastAsia="Times New Roman" w:hAnsi="Times New Roman" w:cs="Times New Roman"/>
          <w:sz w:val="28"/>
          <w:szCs w:val="28"/>
        </w:rPr>
        <w:t xml:space="preserve"> interests, a company owned by two of minor children </w:t>
      </w:r>
      <w:r>
        <w:rPr>
          <w:rFonts w:ascii="Times New Roman" w:eastAsia="Times New Roman" w:hAnsi="Times New Roman" w:cs="Times New Roman"/>
          <w:sz w:val="28"/>
          <w:szCs w:val="28"/>
        </w:rPr>
        <w:t>and one adult child.  Therefore, BFR appears to have never been represented by counsel in these matters.</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These conflicts and this fraud on the court has never been determined or properly determined by the lower Court at this stage and thus, all of these m</w:t>
      </w:r>
      <w:r>
        <w:rPr>
          <w:rFonts w:ascii="Times New Roman" w:eastAsia="Times New Roman" w:hAnsi="Times New Roman" w:cs="Times New Roman"/>
          <w:sz w:val="28"/>
          <w:szCs w:val="28"/>
        </w:rPr>
        <w:t>atters go to whether a</w:t>
      </w:r>
      <w:r>
        <w:rPr>
          <w:rFonts w:ascii="Times New Roman" w:eastAsia="Times New Roman" w:hAnsi="Times New Roman" w:cs="Times New Roman"/>
          <w:b/>
          <w:sz w:val="28"/>
          <w:szCs w:val="28"/>
        </w:rPr>
        <w:t xml:space="preserve"> “determination that to grant said request would interfere with the efficient and proper functioning of the court”. See, Becker, above.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issues raised are more than just whether counsel Lessne has civil liability to BFR and the Me</w:t>
      </w:r>
      <w:r>
        <w:rPr>
          <w:rFonts w:ascii="Times New Roman" w:eastAsia="Times New Roman" w:hAnsi="Times New Roman" w:cs="Times New Roman"/>
          <w:sz w:val="28"/>
          <w:szCs w:val="28"/>
        </w:rPr>
        <w:t xml:space="preserve">mbers/Owners/Beneficiaries of BFR who are my 3 sons, Joshua </w:t>
      </w:r>
      <w:proofErr w:type="spellStart"/>
      <w:r>
        <w:rPr>
          <w:rFonts w:ascii="Times New Roman" w:eastAsia="Times New Roman" w:hAnsi="Times New Roman" w:cs="Times New Roman"/>
          <w:sz w:val="28"/>
          <w:szCs w:val="28"/>
        </w:rPr>
        <w:t>Ennio</w:t>
      </w:r>
      <w:proofErr w:type="spellEnd"/>
      <w:r>
        <w:rPr>
          <w:rFonts w:ascii="Times New Roman" w:eastAsia="Times New Roman" w:hAnsi="Times New Roman" w:cs="Times New Roman"/>
          <w:sz w:val="28"/>
          <w:szCs w:val="28"/>
        </w:rPr>
        <w:t xml:space="preserve"> Zander, </w:t>
      </w:r>
      <w:proofErr w:type="spellStart"/>
      <w:r>
        <w:rPr>
          <w:rFonts w:ascii="Times New Roman" w:eastAsia="Times New Roman" w:hAnsi="Times New Roman" w:cs="Times New Roman"/>
          <w:sz w:val="28"/>
          <w:szCs w:val="28"/>
        </w:rPr>
        <w:t>JNAB</w:t>
      </w:r>
      <w:proofErr w:type="spellEnd"/>
      <w:r>
        <w:rPr>
          <w:rFonts w:ascii="Times New Roman" w:eastAsia="Times New Roman" w:hAnsi="Times New Roman" w:cs="Times New Roman"/>
          <w:sz w:val="28"/>
          <w:szCs w:val="28"/>
        </w:rPr>
        <w:t xml:space="preserve"> (Minor 1) and </w:t>
      </w:r>
      <w:proofErr w:type="spellStart"/>
      <w:r>
        <w:rPr>
          <w:rFonts w:ascii="Times New Roman" w:eastAsia="Times New Roman" w:hAnsi="Times New Roman" w:cs="Times New Roman"/>
          <w:sz w:val="28"/>
          <w:szCs w:val="28"/>
        </w:rPr>
        <w:t>DEAOB</w:t>
      </w:r>
      <w:proofErr w:type="spellEnd"/>
      <w:r>
        <w:rPr>
          <w:rFonts w:ascii="Times New Roman" w:eastAsia="Times New Roman" w:hAnsi="Times New Roman" w:cs="Times New Roman"/>
          <w:sz w:val="28"/>
          <w:szCs w:val="28"/>
        </w:rPr>
        <w:t xml:space="preserve"> (Minor 2) and more than whether attorney Lessne has breached duties and instead goes to fundamental fraud and Fraud Upon  the Court and whether Bonding and o</w:t>
      </w:r>
      <w:r>
        <w:rPr>
          <w:rFonts w:ascii="Times New Roman" w:eastAsia="Times New Roman" w:hAnsi="Times New Roman" w:cs="Times New Roman"/>
          <w:sz w:val="28"/>
          <w:szCs w:val="28"/>
        </w:rPr>
        <w:t xml:space="preserve">ther requirements and determinations should have been made prior to any Order to permit withdrawal </w:t>
      </w:r>
      <w:r>
        <w:rPr>
          <w:rFonts w:ascii="Times New Roman" w:eastAsia="Times New Roman" w:hAnsi="Times New Roman" w:cs="Times New Roman"/>
          <w:sz w:val="28"/>
          <w:szCs w:val="28"/>
        </w:rPr>
        <w:lastRenderedPageBreak/>
        <w:t xml:space="preserve">as counsel and in fact withdrawal was not appropriate versus removal by the court for </w:t>
      </w:r>
      <w:proofErr w:type="spellStart"/>
      <w:r>
        <w:rPr>
          <w:rFonts w:ascii="Times New Roman" w:eastAsia="Times New Roman" w:hAnsi="Times New Roman" w:cs="Times New Roman"/>
          <w:sz w:val="28"/>
          <w:szCs w:val="28"/>
        </w:rPr>
        <w:t>Lessne’s</w:t>
      </w:r>
      <w:proofErr w:type="spellEnd"/>
      <w:r>
        <w:rPr>
          <w:rFonts w:ascii="Times New Roman" w:eastAsia="Times New Roman" w:hAnsi="Times New Roman" w:cs="Times New Roman"/>
          <w:sz w:val="28"/>
          <w:szCs w:val="28"/>
        </w:rPr>
        <w:t xml:space="preserve"> misrepresenting parties.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There are further related appealab</w:t>
      </w:r>
      <w:r>
        <w:rPr>
          <w:rFonts w:ascii="Times New Roman" w:eastAsia="Times New Roman" w:hAnsi="Times New Roman" w:cs="Times New Roman"/>
          <w:sz w:val="28"/>
          <w:szCs w:val="28"/>
        </w:rPr>
        <w:t xml:space="preserve">le issues as to the propriety in the lower court forcing myself in the case as a new “Manager” of BFR when this was never consented to in the proceedings.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With respect to the timeliness of the response herein, in addition to the prior filed request for e</w:t>
      </w:r>
      <w:r>
        <w:rPr>
          <w:rFonts w:ascii="Times New Roman" w:eastAsia="Times New Roman" w:hAnsi="Times New Roman" w:cs="Times New Roman"/>
          <w:sz w:val="28"/>
          <w:szCs w:val="28"/>
        </w:rPr>
        <w:t>xtensions based on medical issues</w:t>
      </w:r>
      <w:proofErr w:type="gramStart"/>
      <w:r>
        <w:rPr>
          <w:rFonts w:ascii="Times New Roman" w:eastAsia="Times New Roman" w:hAnsi="Times New Roman" w:cs="Times New Roman"/>
          <w:sz w:val="28"/>
          <w:szCs w:val="28"/>
        </w:rPr>
        <w:t>,  I</w:t>
      </w:r>
      <w:proofErr w:type="gramEnd"/>
      <w:r>
        <w:rPr>
          <w:rFonts w:ascii="Times New Roman" w:eastAsia="Times New Roman" w:hAnsi="Times New Roman" w:cs="Times New Roman"/>
          <w:sz w:val="28"/>
          <w:szCs w:val="28"/>
        </w:rPr>
        <w:t xml:space="preserve"> was referred by my primary physician to a cardiologist and neurologist which have been scheduled to determine a course of treatment for my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and sought in advance a several week break from opposing counsel Alan</w:t>
      </w:r>
      <w:r>
        <w:rPr>
          <w:rFonts w:ascii="Times New Roman" w:eastAsia="Times New Roman" w:hAnsi="Times New Roman" w:cs="Times New Roman"/>
          <w:sz w:val="28"/>
          <w:szCs w:val="28"/>
        </w:rPr>
        <w:t xml:space="preserve"> Rose and Steven Lessne who refused to grant me the time requested.</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sought a several week stay to deal with these very serious and life threatening issues of fainting due to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which a primary factor to triggering such episodes is stress and whe</w:t>
      </w:r>
      <w:r>
        <w:rPr>
          <w:rFonts w:ascii="Times New Roman" w:eastAsia="Times New Roman" w:hAnsi="Times New Roman" w:cs="Times New Roman"/>
          <w:sz w:val="28"/>
          <w:szCs w:val="28"/>
        </w:rPr>
        <w:t xml:space="preserve">reby currently Appellant is in a number of highly stressful court cases, which have had numerous deadlines heaped on him in a short time, both in this Court and the Lower Court and the Illinois Federal Court that could be triggering the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attacks. </w:t>
      </w:r>
      <w:r>
        <w:rPr>
          <w:rFonts w:ascii="Times New Roman" w:eastAsia="Times New Roman" w:hAnsi="Times New Roman" w:cs="Times New Roman"/>
          <w:sz w:val="28"/>
          <w:szCs w:val="28"/>
        </w:rPr>
        <w:t xml:space="preserve"> While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is not particularly deadly, as the person typically recovers from unconscious after fainting the danger lies in falling while fainting and causing severe head injury.  On or about 2013 when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first was diagnosed, Appellant had fall</w:t>
      </w:r>
      <w:r>
        <w:rPr>
          <w:rFonts w:ascii="Times New Roman" w:eastAsia="Times New Roman" w:hAnsi="Times New Roman" w:cs="Times New Roman"/>
          <w:sz w:val="28"/>
          <w:szCs w:val="28"/>
        </w:rPr>
        <w:t xml:space="preserve">en </w:t>
      </w:r>
      <w:r>
        <w:rPr>
          <w:rFonts w:ascii="Times New Roman" w:eastAsia="Times New Roman" w:hAnsi="Times New Roman" w:cs="Times New Roman"/>
          <w:sz w:val="28"/>
          <w:szCs w:val="28"/>
        </w:rPr>
        <w:lastRenderedPageBreak/>
        <w:t>from a stool onto his head and was hospitalized for several days with bleeding on the brain.</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began feeling faint often in bed and sought to have further tests conducted before something serious happened and asked opposing counsel Steven Lessne</w:t>
      </w:r>
      <w:r>
        <w:rPr>
          <w:rFonts w:ascii="Times New Roman" w:eastAsia="Times New Roman" w:hAnsi="Times New Roman" w:cs="Times New Roman"/>
          <w:sz w:val="28"/>
          <w:szCs w:val="28"/>
        </w:rPr>
        <w:t xml:space="preserve"> to stay matters until after Nov 1, 2016 to give time to get to doctors to determine a course of treatment.</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Lessne refused to accommodate the request and shortly thereafter I had a </w:t>
      </w:r>
      <w:proofErr w:type="spellStart"/>
      <w:r>
        <w:rPr>
          <w:rFonts w:ascii="Times New Roman" w:eastAsia="Times New Roman" w:hAnsi="Times New Roman" w:cs="Times New Roman"/>
          <w:sz w:val="28"/>
          <w:szCs w:val="28"/>
        </w:rPr>
        <w:t>vasovegal</w:t>
      </w:r>
      <w:proofErr w:type="spellEnd"/>
      <w:r>
        <w:rPr>
          <w:rFonts w:ascii="Times New Roman" w:eastAsia="Times New Roman" w:hAnsi="Times New Roman" w:cs="Times New Roman"/>
          <w:sz w:val="28"/>
          <w:szCs w:val="28"/>
        </w:rPr>
        <w:t xml:space="preserve"> attack in my kitchen, whereby my son caught me and broke most of</w:t>
      </w:r>
      <w:r>
        <w:rPr>
          <w:rFonts w:ascii="Times New Roman" w:eastAsia="Times New Roman" w:hAnsi="Times New Roman" w:cs="Times New Roman"/>
          <w:sz w:val="28"/>
          <w:szCs w:val="28"/>
        </w:rPr>
        <w:t xml:space="preserve"> the fall where I would have severely injured my head on a tile floor falling backward.  After laying me on the floor and seeing I was unconscious he tried to administer CPR and in the process cracked my ribs and bruised the cartilage.  </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next day I the</w:t>
      </w:r>
      <w:r>
        <w:rPr>
          <w:rFonts w:ascii="Times New Roman" w:eastAsia="Times New Roman" w:hAnsi="Times New Roman" w:cs="Times New Roman"/>
          <w:sz w:val="28"/>
          <w:szCs w:val="28"/>
        </w:rPr>
        <w:t>n went to the Emergency room on 9/6/2016 and it was determined that I had cracked ribs and had injured and bruised cartilage and was told it would take 4-6 weeks to heal and I was prescribed pain medicine and anti-inflammatory drugs, which I have been on t</w:t>
      </w:r>
      <w:r>
        <w:rPr>
          <w:rFonts w:ascii="Times New Roman" w:eastAsia="Times New Roman" w:hAnsi="Times New Roman" w:cs="Times New Roman"/>
          <w:sz w:val="28"/>
          <w:szCs w:val="28"/>
        </w:rPr>
        <w:t xml:space="preserve">o this date.  I was advised not to undergo stressful events that could trigger further attacks of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until seeing a cardiologist and neurologist to determine a course of treatment and I could not schedule them until I felt well enough to undergo tes</w:t>
      </w:r>
      <w:r>
        <w:rPr>
          <w:rFonts w:ascii="Times New Roman" w:eastAsia="Times New Roman" w:hAnsi="Times New Roman" w:cs="Times New Roman"/>
          <w:sz w:val="28"/>
          <w:szCs w:val="28"/>
        </w:rPr>
        <w:t>ts that involve strenuous physical activities, such as stress tests due to the rib injury.</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am scheduled for the soonest appointment with a cardiologist recommended by my Primary Physician after my ribs have been given time to heal and to perform stress tests and more and it is scheduled for October 17, 2016.</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am scheduled for the soonest app</w:t>
      </w:r>
      <w:r>
        <w:rPr>
          <w:rFonts w:ascii="Times New Roman" w:eastAsia="Times New Roman" w:hAnsi="Times New Roman" w:cs="Times New Roman"/>
          <w:sz w:val="28"/>
          <w:szCs w:val="28"/>
        </w:rPr>
        <w:t>ointment with a neurologist recommended by my Primary Physician on October 24, 2016.</w:t>
      </w:r>
    </w:p>
    <w:p w:rsidR="00E8299E" w:rsidRDefault="00013C91">
      <w:pPr>
        <w:numPr>
          <w:ilvl w:val="0"/>
          <w:numId w:val="1"/>
        </w:numPr>
        <w:spacing w:line="480" w:lineRule="auto"/>
        <w:ind w:left="270"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 would severely jeopardize my health to undertake these stressful filings on appeal and could cause fainting that leads to further harm.  I have three children and a wif</w:t>
      </w:r>
      <w:r>
        <w:rPr>
          <w:rFonts w:ascii="Times New Roman" w:eastAsia="Times New Roman" w:hAnsi="Times New Roman" w:cs="Times New Roman"/>
          <w:sz w:val="28"/>
          <w:szCs w:val="28"/>
        </w:rPr>
        <w:t>e who depend on me and cannot be forced or pressured to achieve court deadlines that can easily be changed to accommodate this medical situation.</w:t>
      </w:r>
    </w:p>
    <w:p w:rsidR="00E8299E" w:rsidRDefault="00013C91">
      <w:pPr>
        <w:spacing w:line="480" w:lineRule="auto"/>
        <w:ind w:left="270" w:firstLine="720"/>
      </w:pPr>
      <w:r>
        <w:rPr>
          <w:rFonts w:ascii="Times New Roman" w:eastAsia="Times New Roman" w:hAnsi="Times New Roman" w:cs="Times New Roman"/>
          <w:sz w:val="28"/>
          <w:szCs w:val="28"/>
        </w:rPr>
        <w:t>WHEREFORE, it is respectfully prayed for an Order accepting this late filing and statement of subject matter j</w:t>
      </w:r>
      <w:r>
        <w:rPr>
          <w:rFonts w:ascii="Times New Roman" w:eastAsia="Times New Roman" w:hAnsi="Times New Roman" w:cs="Times New Roman"/>
          <w:sz w:val="28"/>
          <w:szCs w:val="28"/>
        </w:rPr>
        <w:t xml:space="preserve">urisdiction and seek an Extension and Stay of proceedings based upon serious medical issues until at least Nov. 1, 2016 and for such other and further relief as may be just and proper. </w:t>
      </w:r>
    </w:p>
    <w:p w:rsidR="00E8299E" w:rsidRDefault="00013C91">
      <w:pPr>
        <w:widowControl w:val="0"/>
        <w:spacing w:before="64" w:line="480" w:lineRule="auto"/>
        <w:ind w:left="820" w:right="124"/>
      </w:pPr>
      <w:r>
        <w:rPr>
          <w:rFonts w:ascii="Times New Roman" w:eastAsia="Times New Roman" w:hAnsi="Times New Roman" w:cs="Times New Roman"/>
          <w:sz w:val="28"/>
          <w:szCs w:val="28"/>
        </w:rPr>
        <w:t>Dated: September 30th, 2016</w:t>
      </w:r>
    </w:p>
    <w:p w:rsidR="00E8299E" w:rsidRDefault="00013C91">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E8299E" w:rsidRDefault="00013C91">
      <w:pPr>
        <w:spacing w:line="240" w:lineRule="auto"/>
        <w:ind w:left="5760" w:firstLine="720"/>
      </w:pPr>
      <w:r>
        <w:rPr>
          <w:rFonts w:ascii="Times New Roman" w:eastAsia="Times New Roman" w:hAnsi="Times New Roman" w:cs="Times New Roman"/>
          <w:sz w:val="28"/>
          <w:szCs w:val="28"/>
        </w:rPr>
        <w:t>Eliot Iv</w:t>
      </w:r>
      <w:r>
        <w:rPr>
          <w:rFonts w:ascii="Times New Roman" w:eastAsia="Times New Roman" w:hAnsi="Times New Roman" w:cs="Times New Roman"/>
          <w:sz w:val="28"/>
          <w:szCs w:val="28"/>
        </w:rPr>
        <w:t>an Bernstein</w:t>
      </w:r>
    </w:p>
    <w:p w:rsidR="00E8299E" w:rsidRDefault="00013C91">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E8299E" w:rsidRDefault="00013C91">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E8299E" w:rsidRDefault="00013C91">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E8299E" w:rsidRDefault="00013C91">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E8299E" w:rsidRDefault="00013C91">
      <w:pPr>
        <w:pStyle w:val="Heading1"/>
        <w:contextualSpacing w:val="0"/>
        <w:jc w:val="center"/>
      </w:pPr>
      <w:bookmarkStart w:id="0" w:name="_19c6y18" w:colFirst="0" w:colLast="0"/>
      <w:bookmarkStart w:id="1" w:name="kix.tmjej8ur7bt8" w:colFirst="0" w:colLast="0"/>
      <w:bookmarkEnd w:id="0"/>
      <w:bookmarkEnd w:id="1"/>
      <w:r>
        <w:rPr>
          <w:rFonts w:ascii="Times New Roman" w:eastAsia="Times New Roman" w:hAnsi="Times New Roman" w:cs="Times New Roman"/>
          <w:b/>
          <w:sz w:val="28"/>
          <w:szCs w:val="28"/>
          <w:u w:val="single"/>
        </w:rPr>
        <w:lastRenderedPageBreak/>
        <w:t>CERTIFICATE OF SERVICE</w:t>
      </w:r>
    </w:p>
    <w:p w:rsidR="00E8299E" w:rsidRDefault="00013C91">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30th day of September, 2016.</w:t>
      </w:r>
    </w:p>
    <w:p w:rsidR="00E8299E" w:rsidRDefault="00013C91">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E8299E" w:rsidRDefault="00013C91">
      <w:pPr>
        <w:spacing w:line="240" w:lineRule="auto"/>
        <w:ind w:left="5760" w:firstLine="720"/>
      </w:pPr>
      <w:r>
        <w:rPr>
          <w:rFonts w:ascii="Times New Roman" w:eastAsia="Times New Roman" w:hAnsi="Times New Roman" w:cs="Times New Roman"/>
          <w:sz w:val="28"/>
          <w:szCs w:val="28"/>
        </w:rPr>
        <w:t>Eliot Ivan Bernstein</w:t>
      </w:r>
    </w:p>
    <w:p w:rsidR="00E8299E" w:rsidRDefault="00013C91">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E8299E" w:rsidRDefault="00013C91">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w:t>
      </w:r>
      <w:r>
        <w:rPr>
          <w:rFonts w:ascii="Times New Roman" w:eastAsia="Times New Roman" w:hAnsi="Times New Roman" w:cs="Times New Roman"/>
          <w:sz w:val="28"/>
          <w:szCs w:val="28"/>
        </w:rPr>
        <w:t>a Raton, FL 33434</w:t>
      </w:r>
    </w:p>
    <w:p w:rsidR="00E8299E" w:rsidRDefault="00013C91">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E8299E" w:rsidRDefault="00013C91">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hyperlink r:id="rId6" w:history="1">
        <w:r w:rsidR="00F043EB" w:rsidRPr="00386F96">
          <w:rPr>
            <w:rStyle w:val="Hyperlink"/>
            <w:rFonts w:ascii="Times New Roman" w:eastAsia="Times New Roman" w:hAnsi="Times New Roman" w:cs="Times New Roman"/>
            <w:sz w:val="28"/>
            <w:szCs w:val="28"/>
          </w:rPr>
          <w:t>iviewit@iviewit.tv</w:t>
        </w:r>
      </w:hyperlink>
    </w:p>
    <w:p w:rsidR="00F043EB" w:rsidRDefault="00F043EB">
      <w:pPr>
        <w:spacing w:line="240" w:lineRule="auto"/>
        <w:rPr>
          <w:rFonts w:ascii="Times New Roman" w:eastAsia="Times New Roman" w:hAnsi="Times New Roman" w:cs="Times New Roman"/>
          <w:sz w:val="28"/>
          <w:szCs w:val="28"/>
        </w:rPr>
      </w:pPr>
    </w:p>
    <w:p w:rsidR="00F043EB" w:rsidRPr="00F043EB" w:rsidRDefault="00F043EB" w:rsidP="00F043EB">
      <w:pPr>
        <w:spacing w:line="240" w:lineRule="auto"/>
        <w:jc w:val="center"/>
        <w:rPr>
          <w:b/>
        </w:rPr>
      </w:pPr>
      <w:r w:rsidRPr="00F043EB">
        <w:rPr>
          <w:rFonts w:ascii="Times New Roman" w:eastAsia="Times New Roman" w:hAnsi="Times New Roman" w:cs="Times New Roman"/>
          <w:b/>
          <w:sz w:val="28"/>
          <w:szCs w:val="28"/>
        </w:rPr>
        <w:t>SERVICE LIST</w:t>
      </w:r>
    </w:p>
    <w:p w:rsidR="00F043EB" w:rsidRDefault="00F043EB" w:rsidP="00F043EB">
      <w:pPr>
        <w:autoSpaceDE w:val="0"/>
        <w:autoSpaceDN w:val="0"/>
        <w:adjustRightInd w:val="0"/>
        <w:spacing w:line="240" w:lineRule="auto"/>
        <w:rPr>
          <w:rFonts w:ascii="ArialMT" w:hAnsi="ArialMT" w:cs="ArialMT"/>
          <w:sz w:val="24"/>
          <w:szCs w:val="24"/>
        </w:rPr>
      </w:pPr>
    </w:p>
    <w:p w:rsidR="00F043EB" w:rsidRDefault="00F043EB" w:rsidP="00F043EB">
      <w:pPr>
        <w:autoSpaceDE w:val="0"/>
        <w:autoSpaceDN w:val="0"/>
        <w:adjustRightInd w:val="0"/>
        <w:spacing w:line="240" w:lineRule="auto"/>
        <w:rPr>
          <w:rFonts w:ascii="ArialMT" w:hAnsi="ArialMT" w:cs="ArialMT"/>
          <w:sz w:val="24"/>
          <w:szCs w:val="24"/>
        </w:rPr>
      </w:pPr>
      <w:r>
        <w:rPr>
          <w:rFonts w:ascii="ArialMT" w:hAnsi="ArialMT" w:cs="ArialMT"/>
          <w:sz w:val="24"/>
          <w:szCs w:val="24"/>
        </w:rPr>
        <w:t>Brian M. O'Connell</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Brian M. O'Connell, Esq.</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Joielle A. Foglietta, Esq.</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Ciklin Lubitz Martens &amp; O'Connell</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515 N. Flagler Dr., 20th Floor</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West Palm Beach, FL 33401</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561-832-5900-Telephone</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561-833-4209 - Facsimile</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Email: boconnell@ciklinlubitz.com;</w:t>
      </w:r>
    </w:p>
    <w:p w:rsidR="00F043EB" w:rsidRPr="00F043EB" w:rsidRDefault="00F043EB" w:rsidP="00F043EB">
      <w:pPr>
        <w:autoSpaceDE w:val="0"/>
        <w:autoSpaceDN w:val="0"/>
        <w:adjustRightInd w:val="0"/>
        <w:spacing w:line="240" w:lineRule="auto"/>
        <w:rPr>
          <w:rFonts w:ascii="ArialMT" w:hAnsi="ArialMT" w:cs="ArialMT"/>
          <w:sz w:val="24"/>
          <w:szCs w:val="24"/>
        </w:rPr>
      </w:pPr>
      <w:r>
        <w:rPr>
          <w:rFonts w:ascii="ArialMT" w:hAnsi="ArialMT" w:cs="ArialMT"/>
          <w:sz w:val="24"/>
          <w:szCs w:val="24"/>
        </w:rPr>
        <w:t>j</w:t>
      </w:r>
      <w:r w:rsidRPr="00F043EB">
        <w:rPr>
          <w:rFonts w:ascii="ArialMT" w:hAnsi="ArialMT" w:cs="ArialMT"/>
          <w:sz w:val="24"/>
          <w:szCs w:val="24"/>
        </w:rPr>
        <w:t>foglietta@ciklinlubitz.com;</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service@ciklinlubitz.com;</w:t>
      </w:r>
    </w:p>
    <w:p w:rsid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slobdell@ciklinliibitz.com</w:t>
      </w:r>
    </w:p>
    <w:p w:rsidR="00F043EB" w:rsidRDefault="00F043EB" w:rsidP="00F043EB">
      <w:pPr>
        <w:autoSpaceDE w:val="0"/>
        <w:autoSpaceDN w:val="0"/>
        <w:adjustRightInd w:val="0"/>
        <w:spacing w:line="240" w:lineRule="auto"/>
        <w:rPr>
          <w:rFonts w:ascii="ArialMT" w:hAnsi="ArialMT" w:cs="ArialMT"/>
          <w:sz w:val="24"/>
          <w:szCs w:val="24"/>
        </w:rPr>
      </w:pPr>
    </w:p>
    <w:p w:rsidR="00F043EB" w:rsidRDefault="00F043EB" w:rsidP="00F043EB">
      <w:pPr>
        <w:autoSpaceDE w:val="0"/>
        <w:autoSpaceDN w:val="0"/>
        <w:adjustRightInd w:val="0"/>
        <w:spacing w:line="240" w:lineRule="auto"/>
        <w:rPr>
          <w:rFonts w:ascii="ArialMT" w:hAnsi="ArialMT" w:cs="ArialMT"/>
          <w:sz w:val="24"/>
          <w:szCs w:val="24"/>
        </w:rPr>
      </w:pPr>
      <w:r>
        <w:rPr>
          <w:rFonts w:ascii="ArialMT" w:hAnsi="ArialMT" w:cs="ArialMT"/>
          <w:sz w:val="24"/>
          <w:szCs w:val="24"/>
        </w:rPr>
        <w:t>Peter Marshall Feaman</w:t>
      </w:r>
      <w:r>
        <w:rPr>
          <w:rFonts w:ascii="ArialMT" w:hAnsi="ArialMT" w:cs="ArialMT"/>
          <w:sz w:val="24"/>
          <w:szCs w:val="24"/>
        </w:rPr>
        <w:t>, Esq.</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Peter M. Feaman, P.A.</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3695 West Boynton Beach Blvd., Suite 9</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Boynton Beach, FL 33436</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(561) 734-5552 -Telephone</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(561) 734-5554 -Facsimile</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Email: service@feamanlaw.com:</w:t>
      </w:r>
    </w:p>
    <w:p w:rsid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mkoskey@feamanlaw.com</w:t>
      </w:r>
    </w:p>
    <w:p w:rsidR="00F043EB" w:rsidRDefault="00F043EB" w:rsidP="00F043EB">
      <w:pPr>
        <w:autoSpaceDE w:val="0"/>
        <w:autoSpaceDN w:val="0"/>
        <w:adjustRightInd w:val="0"/>
        <w:spacing w:line="240" w:lineRule="auto"/>
        <w:rPr>
          <w:rFonts w:ascii="ArialMT" w:hAnsi="ArialMT" w:cs="ArialMT"/>
          <w:sz w:val="24"/>
          <w:szCs w:val="24"/>
        </w:rPr>
      </w:pPr>
    </w:p>
    <w:p w:rsidR="00F043EB" w:rsidRDefault="00F043EB" w:rsidP="00F043EB">
      <w:pPr>
        <w:autoSpaceDE w:val="0"/>
        <w:autoSpaceDN w:val="0"/>
        <w:adjustRightInd w:val="0"/>
        <w:spacing w:line="240" w:lineRule="auto"/>
        <w:rPr>
          <w:rFonts w:ascii="ArialMT" w:hAnsi="ArialMT" w:cs="ArialMT"/>
          <w:sz w:val="24"/>
          <w:szCs w:val="24"/>
        </w:rPr>
      </w:pPr>
      <w:r>
        <w:rPr>
          <w:rFonts w:ascii="ArialMT" w:hAnsi="ArialMT" w:cs="ArialMT"/>
          <w:sz w:val="24"/>
          <w:szCs w:val="24"/>
        </w:rPr>
        <w:t>Steven A. Lessne</w:t>
      </w:r>
      <w:r>
        <w:rPr>
          <w:rFonts w:ascii="ArialMT" w:hAnsi="ArialMT" w:cs="ArialMT"/>
          <w:sz w:val="24"/>
          <w:szCs w:val="24"/>
        </w:rPr>
        <w:t>, Esq.</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Steven A. Lessne, Esq.</w:t>
      </w:r>
    </w:p>
    <w:p w:rsidR="00F043EB" w:rsidRPr="00F043EB" w:rsidRDefault="00F043EB" w:rsidP="00F043EB">
      <w:pPr>
        <w:autoSpaceDE w:val="0"/>
        <w:autoSpaceDN w:val="0"/>
        <w:adjustRightInd w:val="0"/>
        <w:spacing w:line="240" w:lineRule="auto"/>
        <w:rPr>
          <w:rFonts w:ascii="ArialMT" w:hAnsi="ArialMT" w:cs="ArialMT"/>
          <w:sz w:val="24"/>
          <w:szCs w:val="24"/>
        </w:rPr>
      </w:pPr>
      <w:proofErr w:type="gramStart"/>
      <w:r w:rsidRPr="00F043EB">
        <w:rPr>
          <w:rFonts w:ascii="ArialMT" w:hAnsi="ArialMT" w:cs="ArialMT"/>
          <w:sz w:val="24"/>
          <w:szCs w:val="24"/>
        </w:rPr>
        <w:t>Gunster, Yoakley &amp; Stewart, P.A.</w:t>
      </w:r>
      <w:proofErr w:type="gramEnd"/>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777 South Flagler Drive, Suite 500 East</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West Palm Beach, FL 33401</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lastRenderedPageBreak/>
        <w:t>Telephone: (561) 650-0545</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Facsimile: (561) 655-5677</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E-Mail Designations:</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slessne@gunster.com</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jhoppel@gunster.com</w:t>
      </w:r>
    </w:p>
    <w:p w:rsidR="00F043EB" w:rsidRDefault="00F043EB" w:rsidP="00F043EB">
      <w:pPr>
        <w:autoSpaceDE w:val="0"/>
        <w:autoSpaceDN w:val="0"/>
        <w:adjustRightInd w:val="0"/>
        <w:spacing w:line="240" w:lineRule="auto"/>
        <w:rPr>
          <w:rFonts w:ascii="ArialMT" w:hAnsi="ArialMT" w:cs="ArialMT"/>
          <w:sz w:val="24"/>
          <w:szCs w:val="24"/>
        </w:rPr>
      </w:pPr>
      <w:hyperlink r:id="rId7" w:history="1">
        <w:r w:rsidRPr="00386F96">
          <w:rPr>
            <w:rStyle w:val="Hyperlink"/>
            <w:rFonts w:ascii="ArialMT" w:hAnsi="ArialMT" w:cs="ArialMT"/>
            <w:sz w:val="24"/>
            <w:szCs w:val="24"/>
          </w:rPr>
          <w:t>eservice@gunster.com</w:t>
        </w:r>
      </w:hyperlink>
    </w:p>
    <w:p w:rsidR="00F043EB" w:rsidRDefault="00F043EB" w:rsidP="00F043EB">
      <w:pPr>
        <w:autoSpaceDE w:val="0"/>
        <w:autoSpaceDN w:val="0"/>
        <w:adjustRightInd w:val="0"/>
        <w:spacing w:line="240" w:lineRule="auto"/>
        <w:rPr>
          <w:rFonts w:ascii="ArialMT" w:hAnsi="ArialMT" w:cs="ArialMT"/>
          <w:sz w:val="24"/>
          <w:szCs w:val="24"/>
        </w:rPr>
      </w:pPr>
    </w:p>
    <w:p w:rsidR="00F043EB" w:rsidRDefault="00F043EB" w:rsidP="00F043EB">
      <w:pPr>
        <w:autoSpaceDE w:val="0"/>
        <w:autoSpaceDN w:val="0"/>
        <w:adjustRightInd w:val="0"/>
        <w:spacing w:line="240" w:lineRule="auto"/>
        <w:rPr>
          <w:rFonts w:ascii="ArialMT" w:hAnsi="ArialMT" w:cs="ArialMT"/>
          <w:sz w:val="24"/>
          <w:szCs w:val="24"/>
        </w:rPr>
      </w:pPr>
      <w:proofErr w:type="gramStart"/>
      <w:r>
        <w:rPr>
          <w:rFonts w:ascii="ArialMT" w:hAnsi="ArialMT" w:cs="ArialMT"/>
          <w:sz w:val="24"/>
          <w:szCs w:val="24"/>
        </w:rPr>
        <w:t>and</w:t>
      </w:r>
      <w:proofErr w:type="gramEnd"/>
    </w:p>
    <w:p w:rsidR="00F043EB" w:rsidRDefault="00F043EB" w:rsidP="00F043EB">
      <w:pPr>
        <w:autoSpaceDE w:val="0"/>
        <w:autoSpaceDN w:val="0"/>
        <w:adjustRightInd w:val="0"/>
        <w:spacing w:line="240" w:lineRule="auto"/>
        <w:rPr>
          <w:rFonts w:ascii="ArialMT" w:hAnsi="ArialMT" w:cs="ArialMT"/>
          <w:sz w:val="24"/>
          <w:szCs w:val="24"/>
        </w:rPr>
      </w:pP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Steven Lessne, Esq.</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Gray Robinson, PA</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 xml:space="preserve">225 NE </w:t>
      </w:r>
      <w:proofErr w:type="spellStart"/>
      <w:r w:rsidRPr="00F043EB">
        <w:rPr>
          <w:rFonts w:ascii="ArialMT" w:hAnsi="ArialMT" w:cs="ArialMT"/>
          <w:sz w:val="24"/>
          <w:szCs w:val="24"/>
        </w:rPr>
        <w:t>Mizner</w:t>
      </w:r>
      <w:proofErr w:type="spellEnd"/>
      <w:r w:rsidRPr="00F043EB">
        <w:rPr>
          <w:rFonts w:ascii="ArialMT" w:hAnsi="ArialMT" w:cs="ArialMT"/>
          <w:sz w:val="24"/>
          <w:szCs w:val="24"/>
        </w:rPr>
        <w:t xml:space="preserve"> Blvd #500</w:t>
      </w:r>
    </w:p>
    <w:p w:rsidR="00F043EB" w:rsidRP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Boca Raton, FL 33432</w:t>
      </w:r>
    </w:p>
    <w:p w:rsidR="00F043EB" w:rsidRDefault="00F043EB" w:rsidP="00F043EB">
      <w:pPr>
        <w:autoSpaceDE w:val="0"/>
        <w:autoSpaceDN w:val="0"/>
        <w:adjustRightInd w:val="0"/>
        <w:spacing w:line="240" w:lineRule="auto"/>
        <w:rPr>
          <w:rFonts w:ascii="ArialMT" w:hAnsi="ArialMT" w:cs="ArialMT"/>
          <w:sz w:val="24"/>
          <w:szCs w:val="24"/>
        </w:rPr>
      </w:pPr>
      <w:r w:rsidRPr="00F043EB">
        <w:rPr>
          <w:rFonts w:ascii="ArialMT" w:hAnsi="ArialMT" w:cs="ArialMT"/>
          <w:sz w:val="24"/>
          <w:szCs w:val="24"/>
        </w:rPr>
        <w:t>steven.lessne@gray-robinson.com</w:t>
      </w:r>
      <w:bookmarkStart w:id="2" w:name="_GoBack"/>
      <w:bookmarkEnd w:id="2"/>
    </w:p>
    <w:p w:rsidR="00F043EB" w:rsidRDefault="00F043EB" w:rsidP="00F043EB">
      <w:pPr>
        <w:autoSpaceDE w:val="0"/>
        <w:autoSpaceDN w:val="0"/>
        <w:adjustRightInd w:val="0"/>
        <w:spacing w:line="240" w:lineRule="auto"/>
        <w:rPr>
          <w:rFonts w:ascii="ArialMT" w:hAnsi="ArialMT" w:cs="ArialMT"/>
          <w:sz w:val="24"/>
          <w:szCs w:val="24"/>
        </w:rPr>
      </w:pPr>
    </w:p>
    <w:p w:rsidR="00F043EB" w:rsidRDefault="00F043EB" w:rsidP="00F043EB">
      <w:pPr>
        <w:autoSpaceDE w:val="0"/>
        <w:autoSpaceDN w:val="0"/>
        <w:adjustRightInd w:val="0"/>
        <w:spacing w:line="240" w:lineRule="auto"/>
        <w:rPr>
          <w:rFonts w:ascii="ArialMT" w:hAnsi="ArialMT" w:cs="ArialMT"/>
          <w:sz w:val="24"/>
          <w:szCs w:val="24"/>
        </w:rPr>
      </w:pPr>
    </w:p>
    <w:p w:rsidR="00F043EB" w:rsidRDefault="00F043EB" w:rsidP="00F043EB">
      <w:pPr>
        <w:spacing w:line="240" w:lineRule="auto"/>
        <w:rPr>
          <w:rFonts w:ascii="Times New Roman" w:eastAsia="Times New Roman" w:hAnsi="Times New Roman" w:cs="Times New Roman"/>
          <w:sz w:val="28"/>
          <w:szCs w:val="28"/>
        </w:rPr>
      </w:pPr>
      <w:r>
        <w:rPr>
          <w:rFonts w:ascii="ArialMT" w:hAnsi="ArialMT" w:cs="ArialMT"/>
          <w:sz w:val="24"/>
          <w:szCs w:val="24"/>
        </w:rPr>
        <w:t>Alan Benjamin Rose</w:t>
      </w:r>
      <w:r>
        <w:rPr>
          <w:rFonts w:ascii="ArialMT" w:hAnsi="ArialMT" w:cs="ArialMT"/>
          <w:sz w:val="24"/>
          <w:szCs w:val="24"/>
        </w:rPr>
        <w:t>, Esq.</w:t>
      </w:r>
      <w:r w:rsidR="00013C91">
        <w:rPr>
          <w:rFonts w:ascii="Times New Roman" w:eastAsia="Times New Roman" w:hAnsi="Times New Roman" w:cs="Times New Roman"/>
          <w:sz w:val="28"/>
          <w:szCs w:val="28"/>
        </w:rPr>
        <w:t xml:space="preserve">  </w:t>
      </w:r>
    </w:p>
    <w:p w:rsidR="00F043EB" w:rsidRDefault="00F043EB" w:rsidP="00F043EB">
      <w:pPr>
        <w:spacing w:line="240" w:lineRule="auto"/>
      </w:pPr>
      <w:r>
        <w:t xml:space="preserve">PAGE, MRACHEK, FITZGERALD, ROSE, </w:t>
      </w:r>
    </w:p>
    <w:p w:rsidR="00F043EB" w:rsidRDefault="00F043EB" w:rsidP="00F043EB">
      <w:pPr>
        <w:spacing w:line="240" w:lineRule="auto"/>
      </w:pPr>
      <w:proofErr w:type="gramStart"/>
      <w:r>
        <w:t>KONOPKA, THOMAS &amp; WEISS, P.A.</w:t>
      </w:r>
      <w:proofErr w:type="gramEnd"/>
    </w:p>
    <w:p w:rsidR="00F043EB" w:rsidRDefault="00F043EB" w:rsidP="00F043EB">
      <w:pPr>
        <w:spacing w:line="240" w:lineRule="auto"/>
      </w:pPr>
      <w:r>
        <w:t>505 South Flagler Drive, Suite 600</w:t>
      </w:r>
    </w:p>
    <w:p w:rsidR="00F043EB" w:rsidRDefault="00F043EB" w:rsidP="00F043EB">
      <w:pPr>
        <w:spacing w:line="240" w:lineRule="auto"/>
      </w:pPr>
      <w:r>
        <w:t>West Palm Beach, Florida 33401</w:t>
      </w:r>
    </w:p>
    <w:p w:rsidR="00F043EB" w:rsidRDefault="00F043EB" w:rsidP="00F043EB">
      <w:pPr>
        <w:spacing w:line="240" w:lineRule="auto"/>
      </w:pPr>
      <w:r>
        <w:t>561-355-6991</w:t>
      </w:r>
    </w:p>
    <w:p w:rsidR="00F043EB" w:rsidRDefault="00F043EB" w:rsidP="00F043EB">
      <w:pPr>
        <w:spacing w:line="240" w:lineRule="auto"/>
      </w:pPr>
      <w:r>
        <w:t>arose@pm-law.com</w:t>
      </w:r>
    </w:p>
    <w:p w:rsidR="00F043EB" w:rsidRDefault="00F043EB" w:rsidP="00F043EB">
      <w:pPr>
        <w:spacing w:line="240" w:lineRule="auto"/>
      </w:pPr>
      <w:r>
        <w:t>arose@mrachek-law.com</w:t>
      </w:r>
    </w:p>
    <w:p w:rsidR="00E8299E" w:rsidRDefault="00E8299E"/>
    <w:p w:rsidR="00E8299E" w:rsidRDefault="00013C91">
      <w:r>
        <w:br w:type="page"/>
      </w:r>
    </w:p>
    <w:p w:rsidR="00E8299E" w:rsidRDefault="00E8299E"/>
    <w:p w:rsidR="00E8299E" w:rsidRDefault="00013C91">
      <w:pPr>
        <w:jc w:val="center"/>
      </w:pPr>
      <w:r>
        <w:t>EXHIBIT 1</w:t>
      </w:r>
    </w:p>
    <w:sectPr w:rsidR="00E829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A1407"/>
    <w:multiLevelType w:val="multilevel"/>
    <w:tmpl w:val="078618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8299E"/>
    <w:rsid w:val="00013C91"/>
    <w:rsid w:val="00E8299E"/>
    <w:rsid w:val="00F043EB"/>
    <w:rsid w:val="00FC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043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EB"/>
    <w:rPr>
      <w:rFonts w:ascii="Tahoma" w:hAnsi="Tahoma" w:cs="Tahoma"/>
      <w:sz w:val="16"/>
      <w:szCs w:val="16"/>
    </w:rPr>
  </w:style>
  <w:style w:type="character" w:styleId="Hyperlink">
    <w:name w:val="Hyperlink"/>
    <w:basedOn w:val="DefaultParagraphFont"/>
    <w:uiPriority w:val="99"/>
    <w:unhideWhenUsed/>
    <w:rsid w:val="00F043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043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EB"/>
    <w:rPr>
      <w:rFonts w:ascii="Tahoma" w:hAnsi="Tahoma" w:cs="Tahoma"/>
      <w:sz w:val="16"/>
      <w:szCs w:val="16"/>
    </w:rPr>
  </w:style>
  <w:style w:type="character" w:styleId="Hyperlink">
    <w:name w:val="Hyperlink"/>
    <w:basedOn w:val="DefaultParagraphFont"/>
    <w:uiPriority w:val="99"/>
    <w:unhideWhenUsed/>
    <w:rsid w:val="00F04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service@guns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9</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2016-09-30T17:52:00Z</cp:lastPrinted>
  <dcterms:created xsi:type="dcterms:W3CDTF">2016-09-30T17:39:00Z</dcterms:created>
  <dcterms:modified xsi:type="dcterms:W3CDTF">2016-10-01T12:11:00Z</dcterms:modified>
</cp:coreProperties>
</file>