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6B2" w:rsidRDefault="008766B2">
      <w:pPr>
        <w:spacing w:line="240" w:lineRule="auto"/>
        <w:jc w:val="center"/>
      </w:pPr>
    </w:p>
    <w:p w:rsidR="008766B2" w:rsidRDefault="008766B2">
      <w:pPr>
        <w:spacing w:line="240" w:lineRule="auto"/>
        <w:jc w:val="center"/>
      </w:pPr>
    </w:p>
    <w:p w:rsidR="008766B2" w:rsidRDefault="00EE0AE6">
      <w:pPr>
        <w:spacing w:line="240" w:lineRule="auto"/>
        <w:jc w:val="center"/>
      </w:pPr>
      <w:r>
        <w:rPr>
          <w:rFonts w:ascii="Times New Roman" w:eastAsia="Times New Roman" w:hAnsi="Times New Roman" w:cs="Times New Roman"/>
          <w:sz w:val="28"/>
          <w:szCs w:val="28"/>
        </w:rPr>
        <w:t>IN THE DISTRICT COURT OF APPEAL OF THE STATE OF FLORIDA</w:t>
      </w:r>
      <w:r>
        <w:rPr>
          <w:rFonts w:ascii="Times New Roman" w:eastAsia="Times New Roman" w:hAnsi="Times New Roman" w:cs="Times New Roman"/>
          <w:sz w:val="28"/>
          <w:szCs w:val="28"/>
        </w:rPr>
        <w:br/>
        <w:t>FOURTH DISTRICT, 1525 PALM BEACH LAKES BLVD., WEST PALM BEACH, FL 33401</w:t>
      </w:r>
    </w:p>
    <w:p w:rsidR="008766B2" w:rsidRDefault="00EE0AE6">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CASE NO.: 4D16-0222</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L.T. No.: 2011CP000653XXXXSB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2014CP003698XXXXNB</w:t>
      </w:r>
      <w:r>
        <w:rPr>
          <w:rFonts w:ascii="Times New Roman" w:eastAsia="Times New Roman" w:hAnsi="Times New Roman" w:cs="Times New Roman"/>
          <w:sz w:val="28"/>
          <w:szCs w:val="28"/>
        </w:rPr>
        <w:br/>
      </w:r>
    </w:p>
    <w:p w:rsidR="008766B2" w:rsidRDefault="00EE0AE6">
      <w:pPr>
        <w:spacing w:line="240" w:lineRule="auto"/>
      </w:pPr>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TED BERNSTEIN, AS</w:t>
      </w:r>
    </w:p>
    <w:p w:rsidR="008766B2" w:rsidRDefault="00EE0AE6">
      <w:pPr>
        <w:spacing w:line="240" w:lineRule="auto"/>
        <w:ind w:left="5040" w:firstLine="720"/>
      </w:pPr>
      <w:proofErr w:type="gramStart"/>
      <w:r>
        <w:rPr>
          <w:rFonts w:ascii="Times New Roman" w:eastAsia="Times New Roman" w:hAnsi="Times New Roman" w:cs="Times New Roman"/>
          <w:sz w:val="28"/>
          <w:szCs w:val="28"/>
        </w:rPr>
        <w:t>TRUSTEE, ET AL.</w:t>
      </w:r>
      <w:proofErr w:type="gramEnd"/>
    </w:p>
    <w:p w:rsidR="008766B2" w:rsidRDefault="008766B2">
      <w:pPr>
        <w:pBdr>
          <w:top w:val="single" w:sz="4" w:space="1" w:color="auto"/>
        </w:pBdr>
      </w:pPr>
    </w:p>
    <w:p w:rsidR="008766B2" w:rsidRDefault="00EE0AE6">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8766B2" w:rsidRDefault="00C74679">
      <w:pPr>
        <w:pStyle w:val="Heading1"/>
        <w:widowControl w:val="0"/>
        <w:spacing w:before="190" w:after="0" w:line="480" w:lineRule="auto"/>
        <w:contextualSpacing w:val="0"/>
        <w:jc w:val="center"/>
      </w:pPr>
      <w:bookmarkStart w:id="0" w:name="h.t92se0hte4d4" w:colFirst="0" w:colLast="0"/>
      <w:bookmarkStart w:id="1" w:name="_Toc456043958"/>
      <w:bookmarkEnd w:id="0"/>
      <w:r>
        <w:rPr>
          <w:rFonts w:ascii="Times New Roman" w:eastAsia="Times New Roman" w:hAnsi="Times New Roman" w:cs="Times New Roman"/>
          <w:b/>
          <w:sz w:val="28"/>
          <w:szCs w:val="28"/>
          <w:u w:val="single"/>
        </w:rPr>
        <w:t xml:space="preserve">DRAFT </w:t>
      </w:r>
      <w:bookmarkStart w:id="2" w:name="_GoBack"/>
      <w:bookmarkEnd w:id="2"/>
      <w:r w:rsidR="00EE0AE6">
        <w:rPr>
          <w:rFonts w:ascii="Times New Roman" w:eastAsia="Times New Roman" w:hAnsi="Times New Roman" w:cs="Times New Roman"/>
          <w:b/>
          <w:sz w:val="28"/>
          <w:szCs w:val="28"/>
          <w:u w:val="single"/>
        </w:rPr>
        <w:t>INITIAL BRIEF OF APPELLANT</w:t>
      </w:r>
      <w:bookmarkEnd w:id="1"/>
    </w:p>
    <w:p w:rsidR="008766B2" w:rsidRDefault="008766B2"/>
    <w:p w:rsidR="008766B2" w:rsidRDefault="00EE0AE6">
      <w:pPr>
        <w:spacing w:line="480" w:lineRule="auto"/>
      </w:pPr>
      <w:r>
        <w:rPr>
          <w:rFonts w:ascii="Times New Roman" w:eastAsia="Times New Roman" w:hAnsi="Times New Roman" w:cs="Times New Roman"/>
          <w:sz w:val="28"/>
          <w:szCs w:val="28"/>
        </w:rPr>
        <w:t xml:space="preserve">On Appeal to the 4th District Court of Appeals from the “FINAL JUDGMENT ON COUNT II OF THE AMENDED COMPLAINT” of Judge John Phillips dated December 16, 2015. </w:t>
      </w:r>
    </w:p>
    <w:p w:rsidR="008766B2" w:rsidRDefault="00EE0AE6">
      <w:pPr>
        <w:pStyle w:val="Heading1"/>
        <w:contextualSpacing w:val="0"/>
        <w:jc w:val="center"/>
        <w:rPr>
          <w:rFonts w:ascii="Times New Roman" w:eastAsia="Times New Roman" w:hAnsi="Times New Roman" w:cs="Times New Roman"/>
          <w:b/>
          <w:sz w:val="28"/>
          <w:szCs w:val="28"/>
          <w:u w:val="single"/>
        </w:rPr>
      </w:pPr>
      <w:bookmarkStart w:id="3" w:name="h.ucs693wqxw3a" w:colFirst="0" w:colLast="0"/>
      <w:bookmarkStart w:id="4" w:name="_Toc456043959"/>
      <w:bookmarkEnd w:id="3"/>
      <w:r>
        <w:rPr>
          <w:rFonts w:ascii="Times New Roman" w:eastAsia="Times New Roman" w:hAnsi="Times New Roman" w:cs="Times New Roman"/>
          <w:b/>
          <w:sz w:val="28"/>
          <w:szCs w:val="28"/>
          <w:u w:val="single"/>
        </w:rPr>
        <w:t>TABLE OF CONTENTS</w:t>
      </w:r>
      <w:bookmarkEnd w:id="4"/>
    </w:p>
    <w:sdt>
      <w:sdtPr>
        <w:rPr>
          <w:rFonts w:ascii="Arial" w:eastAsia="Arial" w:hAnsi="Arial" w:cs="Arial"/>
          <w:b w:val="0"/>
          <w:bCs w:val="0"/>
          <w:color w:val="000000"/>
          <w:sz w:val="22"/>
          <w:szCs w:val="22"/>
          <w:lang w:eastAsia="en-US"/>
        </w:rPr>
        <w:id w:val="224350742"/>
        <w:docPartObj>
          <w:docPartGallery w:val="Table of Contents"/>
          <w:docPartUnique/>
        </w:docPartObj>
      </w:sdtPr>
      <w:sdtEndPr>
        <w:rPr>
          <w:noProof/>
        </w:rPr>
      </w:sdtEndPr>
      <w:sdtContent>
        <w:p w:rsidR="00EE0AE6" w:rsidRPr="005B3F5C" w:rsidRDefault="00EE0AE6">
          <w:pPr>
            <w:pStyle w:val="TOCHeading"/>
            <w:rPr>
              <w:rFonts w:ascii="Times New Roman" w:hAnsi="Times New Roman" w:cs="Times New Roman"/>
            </w:rPr>
          </w:pPr>
          <w:r w:rsidRPr="005B3F5C">
            <w:rPr>
              <w:rFonts w:ascii="Times New Roman" w:hAnsi="Times New Roman" w:cs="Times New Roman"/>
            </w:rPr>
            <w:t>Contents</w:t>
          </w:r>
        </w:p>
        <w:p w:rsidR="00EE0AE6" w:rsidRPr="005B3F5C" w:rsidRDefault="00EE0AE6">
          <w:pPr>
            <w:pStyle w:val="TOC1"/>
            <w:tabs>
              <w:tab w:val="right" w:leader="dot" w:pos="9350"/>
            </w:tabs>
            <w:rPr>
              <w:rFonts w:ascii="Times New Roman" w:hAnsi="Times New Roman" w:cs="Times New Roman"/>
              <w:noProof/>
              <w:sz w:val="28"/>
              <w:szCs w:val="28"/>
            </w:rPr>
          </w:pPr>
          <w:r w:rsidRPr="005B3F5C">
            <w:rPr>
              <w:rFonts w:ascii="Times New Roman" w:hAnsi="Times New Roman" w:cs="Times New Roman"/>
              <w:sz w:val="28"/>
              <w:szCs w:val="28"/>
            </w:rPr>
            <w:fldChar w:fldCharType="begin"/>
          </w:r>
          <w:r w:rsidRPr="005B3F5C">
            <w:rPr>
              <w:rFonts w:ascii="Times New Roman" w:hAnsi="Times New Roman" w:cs="Times New Roman"/>
              <w:sz w:val="28"/>
              <w:szCs w:val="28"/>
            </w:rPr>
            <w:instrText xml:space="preserve"> TOC \o "1-3" \h \z \u </w:instrText>
          </w:r>
          <w:r w:rsidRPr="005B3F5C">
            <w:rPr>
              <w:rFonts w:ascii="Times New Roman" w:hAnsi="Times New Roman" w:cs="Times New Roman"/>
              <w:sz w:val="28"/>
              <w:szCs w:val="28"/>
            </w:rPr>
            <w:fldChar w:fldCharType="separate"/>
          </w:r>
          <w:hyperlink w:anchor="_Toc456043958" w:history="1">
            <w:r w:rsidRPr="005B3F5C">
              <w:rPr>
                <w:rStyle w:val="Hyperlink"/>
                <w:rFonts w:ascii="Times New Roman" w:eastAsia="Times New Roman" w:hAnsi="Times New Roman" w:cs="Times New Roman"/>
                <w:b/>
                <w:noProof/>
                <w:sz w:val="28"/>
                <w:szCs w:val="28"/>
              </w:rPr>
              <w:t>INITIAL BRIEF OF APPELLANT</w:t>
            </w:r>
            <w:r w:rsidRPr="005B3F5C">
              <w:rPr>
                <w:rFonts w:ascii="Times New Roman" w:hAnsi="Times New Roman" w:cs="Times New Roman"/>
                <w:noProof/>
                <w:webHidden/>
                <w:sz w:val="28"/>
                <w:szCs w:val="28"/>
              </w:rPr>
              <w:tab/>
            </w:r>
            <w:r w:rsidRPr="005B3F5C">
              <w:rPr>
                <w:rFonts w:ascii="Times New Roman" w:hAnsi="Times New Roman" w:cs="Times New Roman"/>
                <w:noProof/>
                <w:webHidden/>
                <w:sz w:val="28"/>
                <w:szCs w:val="28"/>
              </w:rPr>
              <w:fldChar w:fldCharType="begin"/>
            </w:r>
            <w:r w:rsidRPr="005B3F5C">
              <w:rPr>
                <w:rFonts w:ascii="Times New Roman" w:hAnsi="Times New Roman" w:cs="Times New Roman"/>
                <w:noProof/>
                <w:webHidden/>
                <w:sz w:val="28"/>
                <w:szCs w:val="28"/>
              </w:rPr>
              <w:instrText xml:space="preserve"> PAGEREF _Toc456043958 \h </w:instrText>
            </w:r>
            <w:r w:rsidRPr="005B3F5C">
              <w:rPr>
                <w:rFonts w:ascii="Times New Roman" w:hAnsi="Times New Roman" w:cs="Times New Roman"/>
                <w:noProof/>
                <w:webHidden/>
                <w:sz w:val="28"/>
                <w:szCs w:val="28"/>
              </w:rPr>
            </w:r>
            <w:r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1</w:t>
            </w:r>
            <w:r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59" w:history="1">
            <w:r w:rsidR="00EE0AE6" w:rsidRPr="005B3F5C">
              <w:rPr>
                <w:rStyle w:val="Hyperlink"/>
                <w:rFonts w:ascii="Times New Roman" w:eastAsia="Times New Roman" w:hAnsi="Times New Roman" w:cs="Times New Roman"/>
                <w:b/>
                <w:noProof/>
                <w:sz w:val="28"/>
                <w:szCs w:val="28"/>
              </w:rPr>
              <w:t>TABLE OF CONTENTS</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_Toc456043959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1</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60" w:history="1">
            <w:r w:rsidR="00EE0AE6" w:rsidRPr="005B3F5C">
              <w:rPr>
                <w:rStyle w:val="Hyperlink"/>
                <w:rFonts w:ascii="Times New Roman" w:eastAsia="Times New Roman" w:hAnsi="Times New Roman" w:cs="Times New Roman"/>
                <w:b/>
                <w:noProof/>
                <w:sz w:val="28"/>
                <w:szCs w:val="28"/>
              </w:rPr>
              <w:t>TABLE OF CITATIONS</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_Toc456043960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3</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2"/>
            <w:tabs>
              <w:tab w:val="right" w:leader="dot" w:pos="9350"/>
            </w:tabs>
            <w:rPr>
              <w:rFonts w:ascii="Times New Roman" w:hAnsi="Times New Roman" w:cs="Times New Roman"/>
              <w:noProof/>
              <w:sz w:val="28"/>
              <w:szCs w:val="28"/>
            </w:rPr>
          </w:pPr>
          <w:hyperlink w:anchor="_Toc456043961" w:history="1">
            <w:r w:rsidR="00EE0AE6" w:rsidRPr="005B3F5C">
              <w:rPr>
                <w:rStyle w:val="Hyperlink"/>
                <w:rFonts w:ascii="Times New Roman" w:eastAsia="Times New Roman" w:hAnsi="Times New Roman" w:cs="Times New Roman"/>
                <w:b/>
                <w:noProof/>
                <w:sz w:val="28"/>
                <w:szCs w:val="28"/>
              </w:rPr>
              <w:t>CASES</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_Toc456043961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3</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2"/>
            <w:tabs>
              <w:tab w:val="right" w:leader="dot" w:pos="9350"/>
            </w:tabs>
            <w:rPr>
              <w:rFonts w:ascii="Times New Roman" w:hAnsi="Times New Roman" w:cs="Times New Roman"/>
              <w:noProof/>
              <w:sz w:val="28"/>
              <w:szCs w:val="28"/>
            </w:rPr>
          </w:pPr>
          <w:hyperlink w:anchor="_Toc456043962" w:history="1">
            <w:r w:rsidR="00EE0AE6" w:rsidRPr="005B3F5C">
              <w:rPr>
                <w:rStyle w:val="Hyperlink"/>
                <w:rFonts w:ascii="Times New Roman" w:eastAsia="Times New Roman" w:hAnsi="Times New Roman" w:cs="Times New Roman"/>
                <w:b/>
                <w:noProof/>
                <w:sz w:val="28"/>
                <w:szCs w:val="28"/>
              </w:rPr>
              <w:t>STATUTES</w:t>
            </w:r>
            <w:r w:rsidR="00EE0AE6" w:rsidRPr="005B3F5C">
              <w:rPr>
                <w:rStyle w:val="Hyperlink"/>
                <w:rFonts w:ascii="Times New Roman" w:eastAsia="Times New Roman" w:hAnsi="Times New Roman" w:cs="Times New Roman"/>
                <w:noProof/>
                <w:sz w:val="28"/>
                <w:szCs w:val="28"/>
              </w:rPr>
              <w:t>:</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_Toc456043962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5</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2"/>
            <w:tabs>
              <w:tab w:val="right" w:leader="dot" w:pos="9350"/>
            </w:tabs>
            <w:rPr>
              <w:rFonts w:ascii="Times New Roman" w:hAnsi="Times New Roman" w:cs="Times New Roman"/>
              <w:noProof/>
              <w:sz w:val="28"/>
              <w:szCs w:val="28"/>
            </w:rPr>
          </w:pPr>
          <w:hyperlink w:anchor="_Toc456043963" w:history="1">
            <w:r w:rsidR="00EE0AE6" w:rsidRPr="005B3F5C">
              <w:rPr>
                <w:rStyle w:val="Hyperlink"/>
                <w:rFonts w:ascii="Times New Roman" w:eastAsia="Times New Roman" w:hAnsi="Times New Roman" w:cs="Times New Roman"/>
                <w:b/>
                <w:noProof/>
                <w:sz w:val="28"/>
                <w:szCs w:val="28"/>
              </w:rPr>
              <w:t>RULES</w:t>
            </w:r>
            <w:r w:rsidR="00EE0AE6" w:rsidRPr="005B3F5C">
              <w:rPr>
                <w:rStyle w:val="Hyperlink"/>
                <w:rFonts w:ascii="Times New Roman" w:eastAsia="Times New Roman" w:hAnsi="Times New Roman" w:cs="Times New Roman"/>
                <w:noProof/>
                <w:sz w:val="28"/>
                <w:szCs w:val="28"/>
              </w:rPr>
              <w:t>:</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_Toc456043963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5</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64" w:history="1">
            <w:r w:rsidR="00EE0AE6" w:rsidRPr="005B3F5C">
              <w:rPr>
                <w:rStyle w:val="Hyperlink"/>
                <w:rFonts w:ascii="Times New Roman" w:eastAsia="Times New Roman" w:hAnsi="Times New Roman" w:cs="Times New Roman"/>
                <w:b/>
                <w:noProof/>
                <w:sz w:val="28"/>
                <w:szCs w:val="28"/>
              </w:rPr>
              <w:t>PRELIMINARY STATEMENT</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_Toc456043964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5</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65" w:history="1">
            <w:r w:rsidR="00EE0AE6" w:rsidRPr="005B3F5C">
              <w:rPr>
                <w:rStyle w:val="Hyperlink"/>
                <w:rFonts w:ascii="Times New Roman" w:eastAsia="Times New Roman" w:hAnsi="Times New Roman" w:cs="Times New Roman"/>
                <w:b/>
                <w:noProof/>
                <w:sz w:val="28"/>
                <w:szCs w:val="28"/>
              </w:rPr>
              <w:t>STATEMENT OF THE CASE AND FACTS</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_Toc456043965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7</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2"/>
            <w:tabs>
              <w:tab w:val="right" w:leader="dot" w:pos="9350"/>
            </w:tabs>
            <w:rPr>
              <w:rFonts w:ascii="Times New Roman" w:hAnsi="Times New Roman" w:cs="Times New Roman"/>
              <w:noProof/>
              <w:sz w:val="28"/>
              <w:szCs w:val="28"/>
            </w:rPr>
          </w:pPr>
          <w:hyperlink w:anchor="_Toc456043966" w:history="1">
            <w:r w:rsidR="00EE0AE6" w:rsidRPr="005B3F5C">
              <w:rPr>
                <w:rStyle w:val="Hyperlink"/>
                <w:rFonts w:ascii="Times New Roman" w:eastAsia="Times New Roman" w:hAnsi="Times New Roman" w:cs="Times New Roman"/>
                <w:b/>
                <w:noProof/>
                <w:sz w:val="28"/>
                <w:szCs w:val="28"/>
              </w:rPr>
              <w:t>Nature of the Appeal and Standard of Review</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_Toc456043966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7</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2"/>
            <w:tabs>
              <w:tab w:val="right" w:leader="dot" w:pos="9350"/>
            </w:tabs>
            <w:rPr>
              <w:rFonts w:ascii="Times New Roman" w:hAnsi="Times New Roman" w:cs="Times New Roman"/>
              <w:noProof/>
              <w:sz w:val="28"/>
              <w:szCs w:val="28"/>
            </w:rPr>
          </w:pPr>
          <w:hyperlink w:anchor="_Toc456043967" w:history="1">
            <w:r w:rsidR="00EE0AE6" w:rsidRPr="005B3F5C">
              <w:rPr>
                <w:rStyle w:val="Hyperlink"/>
                <w:rFonts w:ascii="Times New Roman" w:eastAsia="Times New Roman" w:hAnsi="Times New Roman" w:cs="Times New Roman"/>
                <w:b/>
                <w:noProof/>
                <w:sz w:val="28"/>
                <w:szCs w:val="28"/>
              </w:rPr>
              <w:t>Factual Background</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_Toc456043967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9</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68" w:history="1">
            <w:r w:rsidR="00EE0AE6" w:rsidRPr="005B3F5C">
              <w:rPr>
                <w:rStyle w:val="Hyperlink"/>
                <w:rFonts w:ascii="Times New Roman" w:eastAsia="Times New Roman" w:hAnsi="Times New Roman" w:cs="Times New Roman"/>
                <w:b/>
                <w:noProof/>
                <w:sz w:val="28"/>
                <w:szCs w:val="28"/>
              </w:rPr>
              <w:t>SUMMARY OF ARGUMENT</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_Toc456043968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14</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69" w:history="1">
            <w:r w:rsidR="00EE0AE6" w:rsidRPr="005B3F5C">
              <w:rPr>
                <w:rStyle w:val="Hyperlink"/>
                <w:rFonts w:ascii="Times New Roman" w:eastAsia="Times New Roman" w:hAnsi="Times New Roman" w:cs="Times New Roman"/>
                <w:b/>
                <w:noProof/>
                <w:sz w:val="28"/>
                <w:szCs w:val="28"/>
              </w:rPr>
              <w:t>ARGUMENT</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_Toc456043969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15</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880"/>
              <w:tab w:val="right" w:leader="dot" w:pos="9350"/>
            </w:tabs>
            <w:rPr>
              <w:rFonts w:ascii="Times New Roman" w:hAnsi="Times New Roman" w:cs="Times New Roman"/>
              <w:noProof/>
              <w:sz w:val="28"/>
              <w:szCs w:val="28"/>
            </w:rPr>
          </w:pPr>
          <w:hyperlink w:anchor="_Toc456043970" w:history="1">
            <w:r w:rsidR="00EE0AE6" w:rsidRPr="005B3F5C">
              <w:rPr>
                <w:rStyle w:val="Hyperlink"/>
                <w:rFonts w:ascii="Times New Roman" w:eastAsia="Times New Roman" w:hAnsi="Times New Roman" w:cs="Times New Roman"/>
                <w:b/>
                <w:noProof/>
                <w:sz w:val="28"/>
                <w:szCs w:val="28"/>
              </w:rPr>
              <w:t>I.</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The lower tribunal acted illegally and in violation of Florida Rules of Civil Procedure by Ordering a Trial in a complex case not noticed to be heard, abusing its discretion and violating procedural and substantive due process including but not limited to denying Appellant the fair right and opportunity to be heard at a Case-Management Conference and at trial.</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_Toc456043970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15</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1100"/>
              <w:tab w:val="right" w:leader="dot" w:pos="9350"/>
            </w:tabs>
            <w:rPr>
              <w:rFonts w:ascii="Times New Roman" w:hAnsi="Times New Roman" w:cs="Times New Roman"/>
              <w:noProof/>
              <w:sz w:val="28"/>
              <w:szCs w:val="28"/>
            </w:rPr>
          </w:pPr>
          <w:hyperlink w:anchor="_Toc456043971" w:history="1">
            <w:r w:rsidR="00EE0AE6" w:rsidRPr="005B3F5C">
              <w:rPr>
                <w:rStyle w:val="Hyperlink"/>
                <w:rFonts w:ascii="Times New Roman" w:eastAsia="Times New Roman" w:hAnsi="Times New Roman" w:cs="Times New Roman"/>
                <w:b/>
                <w:noProof/>
                <w:sz w:val="28"/>
                <w:szCs w:val="28"/>
              </w:rPr>
              <w:t>II.</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The lower tribunal abused its discretion by failing to mandatorily Disqualify both pre-trial and at trial.</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_Toc456043971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19</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1100"/>
              <w:tab w:val="right" w:leader="dot" w:pos="9350"/>
            </w:tabs>
            <w:rPr>
              <w:rFonts w:ascii="Times New Roman" w:hAnsi="Times New Roman" w:cs="Times New Roman"/>
              <w:noProof/>
              <w:sz w:val="28"/>
              <w:szCs w:val="28"/>
            </w:rPr>
          </w:pPr>
          <w:hyperlink w:anchor="_Toc456043972" w:history="1">
            <w:r w:rsidR="00EE0AE6" w:rsidRPr="005B3F5C">
              <w:rPr>
                <w:rStyle w:val="Hyperlink"/>
                <w:rFonts w:ascii="Times New Roman" w:eastAsia="Times New Roman" w:hAnsi="Times New Roman" w:cs="Times New Roman"/>
                <w:b/>
                <w:noProof/>
                <w:sz w:val="28"/>
                <w:szCs w:val="28"/>
              </w:rPr>
              <w:t>III.</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The lower tribunal abused its discretion by failing to grant a continuance for Appellant to have Texas counsel admitted pro hac vice for Trial denying counsel to three minor children at the hearing…</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_Toc456043972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20</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1100"/>
              <w:tab w:val="right" w:leader="dot" w:pos="9350"/>
            </w:tabs>
            <w:rPr>
              <w:rFonts w:ascii="Times New Roman" w:hAnsi="Times New Roman" w:cs="Times New Roman"/>
              <w:noProof/>
              <w:sz w:val="28"/>
              <w:szCs w:val="28"/>
            </w:rPr>
          </w:pPr>
          <w:hyperlink w:anchor="_Toc456043973" w:history="1">
            <w:r w:rsidR="00EE0AE6" w:rsidRPr="005B3F5C">
              <w:rPr>
                <w:rStyle w:val="Hyperlink"/>
                <w:rFonts w:ascii="Times New Roman" w:eastAsia="Times New Roman" w:hAnsi="Times New Roman" w:cs="Times New Roman"/>
                <w:b/>
                <w:noProof/>
                <w:sz w:val="28"/>
                <w:szCs w:val="28"/>
              </w:rPr>
              <w:t>IV.</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The Trial Record clearly shows the bias and prejudice of the lower tribunal toward the Appellant and the lower tribunal’s abandonment of the truth seeking process.</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_Toc456043973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23</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880"/>
              <w:tab w:val="right" w:leader="dot" w:pos="9350"/>
            </w:tabs>
            <w:rPr>
              <w:rFonts w:ascii="Times New Roman" w:hAnsi="Times New Roman" w:cs="Times New Roman"/>
              <w:noProof/>
              <w:sz w:val="28"/>
              <w:szCs w:val="28"/>
            </w:rPr>
          </w:pPr>
          <w:hyperlink w:anchor="_Toc456043974" w:history="1">
            <w:r w:rsidR="00EE0AE6" w:rsidRPr="005B3F5C">
              <w:rPr>
                <w:rStyle w:val="Hyperlink"/>
                <w:rFonts w:ascii="Times New Roman" w:eastAsia="Times New Roman" w:hAnsi="Times New Roman" w:cs="Times New Roman"/>
                <w:b/>
                <w:noProof/>
                <w:sz w:val="28"/>
                <w:szCs w:val="28"/>
              </w:rPr>
              <w:t>V.</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Even the limited Records and Indexes provided and certified by Sharon Bock demonstrate the error and abuse of discretion of the lower tribunal in improperly limiting the Trial to “one-day” in advance which was clearly inadequate for appropriate witnesses and evidence including but not limited to the testimony of Donald Tescher, Karen Moran, Traci Kratish, Lindsay Baxley, Alan Rose,</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_Toc456043974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23</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1100"/>
              <w:tab w:val="right" w:leader="dot" w:pos="9350"/>
            </w:tabs>
            <w:rPr>
              <w:rFonts w:ascii="Times New Roman" w:hAnsi="Times New Roman" w:cs="Times New Roman"/>
              <w:noProof/>
              <w:sz w:val="28"/>
              <w:szCs w:val="28"/>
            </w:rPr>
          </w:pPr>
          <w:hyperlink w:anchor="_Toc456043975" w:history="1">
            <w:r w:rsidR="00EE0AE6" w:rsidRPr="005B3F5C">
              <w:rPr>
                <w:rStyle w:val="Hyperlink"/>
                <w:rFonts w:ascii="Times New Roman" w:eastAsia="Times New Roman" w:hAnsi="Times New Roman" w:cs="Times New Roman"/>
                <w:b/>
                <w:noProof/>
                <w:sz w:val="28"/>
                <w:szCs w:val="28"/>
              </w:rPr>
              <w:t>VI.</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The facts and records show that Ted Bernstein and his attorney Alan Rose sued improper parties that do not exist and thus lack the capacity to be sued depriving the court of subject matter jurisdiction and denying improper Notice to Appellant, Appellant’s minor children and others in violation of procedural and substantive due process.</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_Toc456043975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23</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3"/>
            <w:tabs>
              <w:tab w:val="left" w:pos="1100"/>
              <w:tab w:val="right" w:leader="dot" w:pos="9350"/>
            </w:tabs>
            <w:rPr>
              <w:rFonts w:ascii="Times New Roman" w:hAnsi="Times New Roman" w:cs="Times New Roman"/>
              <w:noProof/>
              <w:sz w:val="28"/>
              <w:szCs w:val="28"/>
            </w:rPr>
          </w:pPr>
          <w:hyperlink w:anchor="_Toc456043976" w:history="1">
            <w:r w:rsidR="00EE0AE6" w:rsidRPr="005B3F5C">
              <w:rPr>
                <w:rStyle w:val="Hyperlink"/>
                <w:rFonts w:ascii="Times New Roman" w:eastAsia="Times New Roman" w:hAnsi="Times New Roman" w:cs="Times New Roman"/>
                <w:b/>
                <w:noProof/>
                <w:sz w:val="28"/>
                <w:szCs w:val="28"/>
              </w:rPr>
              <w:t>VII.</w:t>
            </w:r>
            <w:r w:rsidR="00EE0AE6" w:rsidRPr="005B3F5C">
              <w:rPr>
                <w:rFonts w:ascii="Times New Roman" w:hAnsi="Times New Roman" w:cs="Times New Roman"/>
                <w:noProof/>
                <w:sz w:val="28"/>
                <w:szCs w:val="28"/>
              </w:rPr>
              <w:tab/>
            </w:r>
            <w:r w:rsidR="00EE0AE6" w:rsidRPr="005B3F5C">
              <w:rPr>
                <w:rStyle w:val="Hyperlink"/>
                <w:rFonts w:ascii="Times New Roman" w:eastAsia="Times New Roman" w:hAnsi="Times New Roman" w:cs="Times New Roman"/>
                <w:b/>
                <w:noProof/>
                <w:sz w:val="28"/>
                <w:szCs w:val="28"/>
              </w:rPr>
              <w:t xml:space="preserve">The lower tribunal abused its discretion in failing to grant a new trial particularly where signed statements by the core attorneys involved in other fraud in the case, Tescher and Spallina, signed as attorneys at law and filed with the Court below in the Notice of Administration of the </w:t>
            </w:r>
            <w:r w:rsidR="00EE0AE6" w:rsidRPr="005B3F5C">
              <w:rPr>
                <w:rStyle w:val="Hyperlink"/>
                <w:rFonts w:ascii="Times New Roman" w:eastAsia="Times New Roman" w:hAnsi="Times New Roman" w:cs="Times New Roman"/>
                <w:b/>
                <w:noProof/>
                <w:sz w:val="28"/>
                <w:szCs w:val="28"/>
              </w:rPr>
              <w:lastRenderedPageBreak/>
              <w:t>Estate of Simon Bernstein showed Appellant is a Beneficiary and where No Minor Children were ever Noticed as Beneficiaries and where Donald Tescher should have been allowed to be Deposed pre-trial but at minimum should have been a Witness at trial.</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_Toc456043976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24</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77" w:history="1">
            <w:r w:rsidR="00EE0AE6" w:rsidRPr="005B3F5C">
              <w:rPr>
                <w:rStyle w:val="Hyperlink"/>
                <w:rFonts w:ascii="Times New Roman" w:eastAsia="Times New Roman" w:hAnsi="Times New Roman" w:cs="Times New Roman"/>
                <w:b/>
                <w:noProof/>
                <w:sz w:val="28"/>
                <w:szCs w:val="28"/>
              </w:rPr>
              <w:t>CONCLUSION</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_Toc456043977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26</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78" w:history="1">
            <w:r w:rsidR="00EE0AE6" w:rsidRPr="005B3F5C">
              <w:rPr>
                <w:rStyle w:val="Hyperlink"/>
                <w:rFonts w:ascii="Times New Roman" w:eastAsia="Times New Roman" w:hAnsi="Times New Roman" w:cs="Times New Roman"/>
                <w:b/>
                <w:noProof/>
                <w:sz w:val="28"/>
                <w:szCs w:val="28"/>
              </w:rPr>
              <w:t>CERTIFICATE OF COMPLIANCE</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_Toc456043978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26</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79" w:history="1">
            <w:r w:rsidR="00EE0AE6" w:rsidRPr="005B3F5C">
              <w:rPr>
                <w:rStyle w:val="Hyperlink"/>
                <w:rFonts w:ascii="Times New Roman" w:eastAsia="Times New Roman" w:hAnsi="Times New Roman" w:cs="Times New Roman"/>
                <w:b/>
                <w:noProof/>
                <w:sz w:val="28"/>
                <w:szCs w:val="28"/>
              </w:rPr>
              <w:t>CERTIFICATE OF SERVICE</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_Toc456043979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27</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80" w:history="1">
            <w:r w:rsidR="00EE0AE6" w:rsidRPr="005B3F5C">
              <w:rPr>
                <w:rStyle w:val="Hyperlink"/>
                <w:rFonts w:ascii="Times New Roman" w:eastAsia="Times New Roman" w:hAnsi="Times New Roman" w:cs="Times New Roman"/>
                <w:b/>
                <w:noProof/>
                <w:sz w:val="28"/>
                <w:szCs w:val="28"/>
              </w:rPr>
              <w:t>RECORD APPENDIX</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_Toc456043980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33</w:t>
            </w:r>
            <w:r w:rsidR="00EE0AE6" w:rsidRPr="005B3F5C">
              <w:rPr>
                <w:rFonts w:ascii="Times New Roman" w:hAnsi="Times New Roman" w:cs="Times New Roman"/>
                <w:noProof/>
                <w:webHidden/>
                <w:sz w:val="28"/>
                <w:szCs w:val="28"/>
              </w:rPr>
              <w:fldChar w:fldCharType="end"/>
            </w:r>
          </w:hyperlink>
        </w:p>
        <w:p w:rsidR="00EE0AE6" w:rsidRPr="005B3F5C" w:rsidRDefault="00891391">
          <w:pPr>
            <w:pStyle w:val="TOC1"/>
            <w:tabs>
              <w:tab w:val="right" w:leader="dot" w:pos="9350"/>
            </w:tabs>
            <w:rPr>
              <w:rFonts w:ascii="Times New Roman" w:hAnsi="Times New Roman" w:cs="Times New Roman"/>
              <w:noProof/>
              <w:sz w:val="28"/>
              <w:szCs w:val="28"/>
            </w:rPr>
          </w:pPr>
          <w:hyperlink w:anchor="_Toc456043981" w:history="1">
            <w:r w:rsidR="00EE0AE6" w:rsidRPr="005B3F5C">
              <w:rPr>
                <w:rStyle w:val="Hyperlink"/>
                <w:rFonts w:ascii="Times New Roman" w:eastAsia="Times New Roman" w:hAnsi="Times New Roman" w:cs="Times New Roman"/>
                <w:b/>
                <w:noProof/>
                <w:sz w:val="28"/>
                <w:szCs w:val="28"/>
              </w:rPr>
              <w:t>APPENDIX</w:t>
            </w:r>
            <w:r w:rsidR="00EE0AE6" w:rsidRPr="005B3F5C">
              <w:rPr>
                <w:rFonts w:ascii="Times New Roman" w:hAnsi="Times New Roman" w:cs="Times New Roman"/>
                <w:noProof/>
                <w:webHidden/>
                <w:sz w:val="28"/>
                <w:szCs w:val="28"/>
              </w:rPr>
              <w:tab/>
            </w:r>
            <w:r w:rsidR="00EE0AE6" w:rsidRPr="005B3F5C">
              <w:rPr>
                <w:rFonts w:ascii="Times New Roman" w:hAnsi="Times New Roman" w:cs="Times New Roman"/>
                <w:noProof/>
                <w:webHidden/>
                <w:sz w:val="28"/>
                <w:szCs w:val="28"/>
              </w:rPr>
              <w:fldChar w:fldCharType="begin"/>
            </w:r>
            <w:r w:rsidR="00EE0AE6" w:rsidRPr="005B3F5C">
              <w:rPr>
                <w:rFonts w:ascii="Times New Roman" w:hAnsi="Times New Roman" w:cs="Times New Roman"/>
                <w:noProof/>
                <w:webHidden/>
                <w:sz w:val="28"/>
                <w:szCs w:val="28"/>
              </w:rPr>
              <w:instrText xml:space="preserve"> PAGEREF _Toc456043981 \h </w:instrText>
            </w:r>
            <w:r w:rsidR="00EE0AE6" w:rsidRPr="005B3F5C">
              <w:rPr>
                <w:rFonts w:ascii="Times New Roman" w:hAnsi="Times New Roman" w:cs="Times New Roman"/>
                <w:noProof/>
                <w:webHidden/>
                <w:sz w:val="28"/>
                <w:szCs w:val="28"/>
              </w:rPr>
            </w:r>
            <w:r w:rsidR="00EE0AE6" w:rsidRPr="005B3F5C">
              <w:rPr>
                <w:rFonts w:ascii="Times New Roman" w:hAnsi="Times New Roman" w:cs="Times New Roman"/>
                <w:noProof/>
                <w:webHidden/>
                <w:sz w:val="28"/>
                <w:szCs w:val="28"/>
              </w:rPr>
              <w:fldChar w:fldCharType="separate"/>
            </w:r>
            <w:r w:rsidR="00C74679">
              <w:rPr>
                <w:rFonts w:ascii="Times New Roman" w:hAnsi="Times New Roman" w:cs="Times New Roman"/>
                <w:noProof/>
                <w:webHidden/>
                <w:sz w:val="28"/>
                <w:szCs w:val="28"/>
              </w:rPr>
              <w:t>36</w:t>
            </w:r>
            <w:r w:rsidR="00EE0AE6" w:rsidRPr="005B3F5C">
              <w:rPr>
                <w:rFonts w:ascii="Times New Roman" w:hAnsi="Times New Roman" w:cs="Times New Roman"/>
                <w:noProof/>
                <w:webHidden/>
                <w:sz w:val="28"/>
                <w:szCs w:val="28"/>
              </w:rPr>
              <w:fldChar w:fldCharType="end"/>
            </w:r>
          </w:hyperlink>
        </w:p>
        <w:p w:rsidR="00EE0AE6" w:rsidRDefault="00EE0AE6">
          <w:r w:rsidRPr="005B3F5C">
            <w:rPr>
              <w:rFonts w:ascii="Times New Roman" w:hAnsi="Times New Roman" w:cs="Times New Roman"/>
              <w:b/>
              <w:bCs/>
              <w:noProof/>
              <w:sz w:val="28"/>
              <w:szCs w:val="28"/>
            </w:rPr>
            <w:fldChar w:fldCharType="end"/>
          </w:r>
        </w:p>
      </w:sdtContent>
    </w:sdt>
    <w:p w:rsidR="008766B2" w:rsidRDefault="008766B2">
      <w:bookmarkStart w:id="5" w:name="h.gjdgxs" w:colFirst="0" w:colLast="0"/>
      <w:bookmarkEnd w:id="5"/>
    </w:p>
    <w:p w:rsidR="008766B2" w:rsidRDefault="00EE0AE6">
      <w:pPr>
        <w:pStyle w:val="Heading1"/>
        <w:contextualSpacing w:val="0"/>
        <w:jc w:val="center"/>
      </w:pPr>
      <w:bookmarkStart w:id="6" w:name="h.30j0zll" w:colFirst="0" w:colLast="0"/>
      <w:bookmarkStart w:id="7" w:name="id.lc9mrlqibcv2" w:colFirst="0" w:colLast="0"/>
      <w:bookmarkStart w:id="8" w:name="_Toc456043960"/>
      <w:bookmarkEnd w:id="6"/>
      <w:bookmarkEnd w:id="7"/>
      <w:r>
        <w:rPr>
          <w:rFonts w:ascii="Times New Roman" w:eastAsia="Times New Roman" w:hAnsi="Times New Roman" w:cs="Times New Roman"/>
          <w:b/>
          <w:sz w:val="28"/>
          <w:szCs w:val="28"/>
          <w:u w:val="single"/>
        </w:rPr>
        <w:t>TABLE OF CITATIONS</w:t>
      </w:r>
      <w:bookmarkEnd w:id="8"/>
    </w:p>
    <w:bookmarkStart w:id="9" w:name="h.rwapbdpmwji8" w:colFirst="0" w:colLast="0"/>
    <w:bookmarkStart w:id="10" w:name="id.qck383cqhnsr" w:colFirst="0" w:colLast="0"/>
    <w:bookmarkStart w:id="11" w:name="_Toc456043961"/>
    <w:bookmarkEnd w:id="9"/>
    <w:bookmarkEnd w:id="10"/>
    <w:p w:rsidR="005B3F5C" w:rsidRDefault="005B3F5C">
      <w:pPr>
        <w:pStyle w:val="TOAHeading"/>
        <w:tabs>
          <w:tab w:val="right" w:leader="dot" w:pos="9350"/>
        </w:tabs>
        <w:rPr>
          <w:rFonts w:asciiTheme="minorHAnsi" w:eastAsiaTheme="minorEastAsia" w:hAnsiTheme="minorHAnsi" w:cstheme="minorBidi"/>
          <w:b w:val="0"/>
          <w:bCs w:val="0"/>
          <w:noProof/>
          <w:sz w:val="22"/>
          <w:szCs w:val="22"/>
        </w:rPr>
      </w:pPr>
      <w:r>
        <w:rPr>
          <w:rFonts w:ascii="Times New Roman" w:eastAsia="Times New Roman" w:hAnsi="Times New Roman" w:cs="Times New Roman"/>
          <w:b w:val="0"/>
          <w:sz w:val="28"/>
          <w:szCs w:val="28"/>
        </w:rPr>
        <w:fldChar w:fldCharType="begin"/>
      </w:r>
      <w:r>
        <w:rPr>
          <w:rFonts w:ascii="Times New Roman" w:eastAsia="Times New Roman" w:hAnsi="Times New Roman" w:cs="Times New Roman"/>
          <w:b w:val="0"/>
          <w:sz w:val="28"/>
          <w:szCs w:val="28"/>
        </w:rPr>
        <w:instrText xml:space="preserve"> TOA \h \c "1" \p </w:instrText>
      </w:r>
      <w:r>
        <w:rPr>
          <w:rFonts w:ascii="Times New Roman" w:eastAsia="Times New Roman" w:hAnsi="Times New Roman" w:cs="Times New Roman"/>
          <w:b w:val="0"/>
          <w:sz w:val="28"/>
          <w:szCs w:val="28"/>
        </w:rPr>
        <w:fldChar w:fldCharType="separate"/>
      </w:r>
      <w:r>
        <w:rPr>
          <w:noProof/>
        </w:rPr>
        <w:t>Cases</w:t>
      </w:r>
    </w:p>
    <w:p w:rsidR="005B3F5C" w:rsidRDefault="005B3F5C">
      <w:pPr>
        <w:pStyle w:val="TableofAuthorities"/>
        <w:tabs>
          <w:tab w:val="right" w:leader="dot" w:pos="9350"/>
        </w:tabs>
        <w:rPr>
          <w:noProof/>
        </w:rPr>
      </w:pPr>
      <w:r w:rsidRPr="009204AC">
        <w:rPr>
          <w:rFonts w:eastAsia="Times New Roman" w:cs="Times New Roman"/>
          <w:noProof/>
          <w:highlight w:val="white"/>
          <w:u w:val="single"/>
        </w:rPr>
        <w:t>314 So.2d 590</w:t>
      </w:r>
      <w:r w:rsidRPr="009204AC">
        <w:rPr>
          <w:rFonts w:eastAsia="Times New Roman" w:cs="Times New Roman"/>
          <w:noProof/>
          <w:highlight w:val="white"/>
        </w:rPr>
        <w:t xml:space="preserve"> (Fla. 1975)</w:t>
      </w:r>
      <w:r>
        <w:rPr>
          <w:noProof/>
        </w:rPr>
        <w:tab/>
        <w:t>17</w:t>
      </w:r>
    </w:p>
    <w:p w:rsidR="005B3F5C" w:rsidRDefault="005B3F5C">
      <w:pPr>
        <w:pStyle w:val="TableofAuthorities"/>
        <w:tabs>
          <w:tab w:val="right" w:leader="dot" w:pos="9350"/>
        </w:tabs>
        <w:rPr>
          <w:noProof/>
        </w:rPr>
      </w:pPr>
      <w:r w:rsidRPr="009204AC">
        <w:rPr>
          <w:rFonts w:eastAsia="Times New Roman" w:cs="Times New Roman"/>
          <w:noProof/>
        </w:rPr>
        <w:t>Bainter v. League of Women Voters of Fla., 150 So. 3d (Fla. 2014)</w:t>
      </w:r>
      <w:r>
        <w:rPr>
          <w:noProof/>
        </w:rPr>
        <w:tab/>
        <w:t>18</w:t>
      </w:r>
    </w:p>
    <w:p w:rsidR="005B3F5C" w:rsidRDefault="005B3F5C">
      <w:pPr>
        <w:pStyle w:val="TableofAuthorities"/>
        <w:tabs>
          <w:tab w:val="right" w:leader="dot" w:pos="9350"/>
        </w:tabs>
        <w:rPr>
          <w:noProof/>
        </w:rPr>
      </w:pPr>
      <w:r w:rsidRPr="009204AC">
        <w:rPr>
          <w:rFonts w:eastAsia="Times New Roman" w:cs="Times New Roman"/>
          <w:noProof/>
        </w:rPr>
        <w:t>BINGER v. KING PEST CONTROL, So.2d 1310 (1981)</w:t>
      </w:r>
      <w:r>
        <w:rPr>
          <w:noProof/>
        </w:rPr>
        <w:tab/>
        <w:t>18</w:t>
      </w:r>
    </w:p>
    <w:p w:rsidR="005B3F5C" w:rsidRDefault="005B3F5C">
      <w:pPr>
        <w:pStyle w:val="TableofAuthorities"/>
        <w:tabs>
          <w:tab w:val="right" w:leader="dot" w:pos="9350"/>
        </w:tabs>
        <w:rPr>
          <w:noProof/>
        </w:rPr>
      </w:pPr>
      <w:r w:rsidRPr="009204AC">
        <w:rPr>
          <w:rFonts w:eastAsia="Times New Roman" w:cs="Times New Roman"/>
          <w:noProof/>
        </w:rPr>
        <w:t>Brinkley v. County of Flagler, 769 So.2d (Fla. 5th DCA 2000)</w:t>
      </w:r>
      <w:r>
        <w:rPr>
          <w:noProof/>
        </w:rPr>
        <w:tab/>
        <w:t>17</w:t>
      </w:r>
    </w:p>
    <w:p w:rsidR="005B3F5C" w:rsidRDefault="005B3F5C">
      <w:pPr>
        <w:pStyle w:val="TableofAuthorities"/>
        <w:tabs>
          <w:tab w:val="right" w:leader="dot" w:pos="9350"/>
        </w:tabs>
        <w:rPr>
          <w:noProof/>
        </w:rPr>
      </w:pPr>
      <w:r w:rsidRPr="009204AC">
        <w:rPr>
          <w:rFonts w:eastAsia="Times New Roman" w:cs="Times New Roman"/>
          <w:i/>
          <w:noProof/>
          <w:highlight w:val="white"/>
        </w:rPr>
        <w:t>Dodson v. Persell,</w:t>
      </w:r>
      <w:r w:rsidRPr="009204AC">
        <w:rPr>
          <w:rFonts w:eastAsia="Times New Roman" w:cs="Times New Roman"/>
          <w:noProof/>
          <w:highlight w:val="white"/>
        </w:rPr>
        <w:t xml:space="preserve"> </w:t>
      </w:r>
      <w:r w:rsidRPr="009204AC">
        <w:rPr>
          <w:rFonts w:eastAsia="Times New Roman" w:cs="Times New Roman"/>
          <w:noProof/>
          <w:highlight w:val="white"/>
          <w:u w:val="single"/>
        </w:rPr>
        <w:t xml:space="preserve">390 So.2d </w:t>
      </w:r>
      <w:r w:rsidRPr="009204AC">
        <w:rPr>
          <w:rFonts w:eastAsia="Times New Roman" w:cs="Times New Roman"/>
          <w:noProof/>
          <w:highlight w:val="white"/>
        </w:rPr>
        <w:t xml:space="preserve"> (Fla. 1980)</w:t>
      </w:r>
      <w:r>
        <w:rPr>
          <w:noProof/>
        </w:rPr>
        <w:tab/>
        <w:t>18</w:t>
      </w:r>
    </w:p>
    <w:p w:rsidR="005B3F5C" w:rsidRDefault="005B3F5C">
      <w:pPr>
        <w:pStyle w:val="TableofAuthorities"/>
        <w:tabs>
          <w:tab w:val="right" w:leader="dot" w:pos="9350"/>
        </w:tabs>
        <w:rPr>
          <w:noProof/>
        </w:rPr>
      </w:pPr>
      <w:r w:rsidRPr="009204AC">
        <w:rPr>
          <w:rFonts w:eastAsia="Times New Roman" w:cs="Times New Roman"/>
          <w:noProof/>
        </w:rPr>
        <w:t>Minakan v. Husted, 27 So. 3d  (Fla. 4th DCA 2010)</w:t>
      </w:r>
      <w:r>
        <w:rPr>
          <w:noProof/>
        </w:rPr>
        <w:tab/>
        <w:t>17</w:t>
      </w:r>
    </w:p>
    <w:p w:rsidR="005B3F5C" w:rsidRDefault="005B3F5C">
      <w:pPr>
        <w:pStyle w:val="TableofAuthorities"/>
        <w:tabs>
          <w:tab w:val="right" w:leader="dot" w:pos="9350"/>
        </w:tabs>
        <w:rPr>
          <w:noProof/>
        </w:rPr>
      </w:pPr>
      <w:r w:rsidRPr="009204AC">
        <w:rPr>
          <w:rFonts w:eastAsia="Times New Roman" w:cs="Times New Roman"/>
          <w:i/>
          <w:noProof/>
          <w:highlight w:val="white"/>
        </w:rPr>
        <w:t>Spencer v. Beverly,</w:t>
      </w:r>
      <w:r w:rsidRPr="009204AC">
        <w:rPr>
          <w:rFonts w:eastAsia="Times New Roman" w:cs="Times New Roman"/>
          <w:noProof/>
          <w:highlight w:val="white"/>
        </w:rPr>
        <w:t xml:space="preserve"> </w:t>
      </w:r>
      <w:r w:rsidRPr="009204AC">
        <w:rPr>
          <w:rFonts w:eastAsia="Times New Roman" w:cs="Times New Roman"/>
          <w:noProof/>
          <w:highlight w:val="white"/>
          <w:u w:val="single"/>
        </w:rPr>
        <w:t xml:space="preserve">307 So.2d </w:t>
      </w:r>
      <w:r w:rsidRPr="009204AC">
        <w:rPr>
          <w:rFonts w:eastAsia="Times New Roman" w:cs="Times New Roman"/>
          <w:noProof/>
          <w:highlight w:val="white"/>
        </w:rPr>
        <w:t>(Fla. 4th DCA 1975)</w:t>
      </w:r>
      <w:r>
        <w:rPr>
          <w:noProof/>
        </w:rPr>
        <w:tab/>
        <w:t>17</w:t>
      </w:r>
    </w:p>
    <w:p w:rsidR="005B3F5C" w:rsidRDefault="005B3F5C">
      <w:pPr>
        <w:pStyle w:val="TableofAuthorities"/>
        <w:tabs>
          <w:tab w:val="right" w:leader="dot" w:pos="9350"/>
        </w:tabs>
        <w:rPr>
          <w:noProof/>
        </w:rPr>
      </w:pPr>
      <w:r w:rsidRPr="009204AC">
        <w:rPr>
          <w:rFonts w:eastAsia="Times New Roman" w:cs="Times New Roman"/>
          <w:noProof/>
        </w:rPr>
        <w:t>Tarragon LLC v. Great Divide Insurance Company</w:t>
      </w:r>
      <w:r>
        <w:rPr>
          <w:noProof/>
        </w:rPr>
        <w:tab/>
        <w:t>19</w:t>
      </w:r>
    </w:p>
    <w:p w:rsidR="005B3F5C" w:rsidRDefault="005B3F5C">
      <w:pPr>
        <w:pStyle w:val="TableofAuthorities"/>
        <w:tabs>
          <w:tab w:val="right" w:leader="dot" w:pos="9350"/>
        </w:tabs>
        <w:rPr>
          <w:noProof/>
        </w:rPr>
      </w:pPr>
      <w:r w:rsidRPr="009204AC">
        <w:rPr>
          <w:rFonts w:eastAsia="Times New Roman" w:cs="Times New Roman"/>
          <w:noProof/>
        </w:rPr>
        <w:t>v. Fla. Dep’t of Children &amp; Families, 66 So. 3d (Fla. 1st DCA 2011)</w:t>
      </w:r>
      <w:r>
        <w:rPr>
          <w:noProof/>
        </w:rPr>
        <w:tab/>
        <w:t>17</w:t>
      </w:r>
    </w:p>
    <w:p w:rsidR="005B3F5C" w:rsidRDefault="005B3F5C">
      <w:pPr>
        <w:pStyle w:val="TableofAuthorities"/>
        <w:tabs>
          <w:tab w:val="right" w:leader="dot" w:pos="9350"/>
        </w:tabs>
        <w:rPr>
          <w:noProof/>
        </w:rPr>
      </w:pPr>
      <w:r w:rsidRPr="009204AC">
        <w:rPr>
          <w:rFonts w:eastAsia="Times New Roman" w:cs="Times New Roman"/>
          <w:noProof/>
        </w:rPr>
        <w:t>v. Key Dev. Props., 966 So.2d  (Fla. 2 nd DCA 2007)</w:t>
      </w:r>
      <w:r>
        <w:rPr>
          <w:noProof/>
        </w:rPr>
        <w:tab/>
        <w:t>16</w:t>
      </w:r>
    </w:p>
    <w:p w:rsidR="005B3F5C" w:rsidRDefault="005B3F5C">
      <w:pPr>
        <w:pStyle w:val="TableofAuthorities"/>
        <w:tabs>
          <w:tab w:val="right" w:leader="dot" w:pos="9350"/>
        </w:tabs>
        <w:rPr>
          <w:noProof/>
        </w:rPr>
      </w:pPr>
      <w:r w:rsidRPr="009204AC">
        <w:rPr>
          <w:rFonts w:eastAsia="Times New Roman" w:cs="Times New Roman"/>
          <w:noProof/>
        </w:rPr>
        <w:t>Vollmer v, Key Dev. Props., 966 So.2d 1022, 1027 (Fla. 2nd DCA 2007)</w:t>
      </w:r>
      <w:r>
        <w:rPr>
          <w:noProof/>
        </w:rPr>
        <w:tab/>
        <w:t>17</w:t>
      </w:r>
    </w:p>
    <w:p w:rsidR="005B3F5C" w:rsidRDefault="005B3F5C">
      <w:pPr>
        <w:pStyle w:val="TableofAuthorities"/>
        <w:tabs>
          <w:tab w:val="right" w:leader="dot" w:pos="9350"/>
        </w:tabs>
        <w:rPr>
          <w:noProof/>
        </w:rPr>
      </w:pPr>
      <w:r w:rsidRPr="009204AC">
        <w:rPr>
          <w:rFonts w:eastAsia="Times New Roman" w:cs="Times New Roman"/>
          <w:noProof/>
        </w:rPr>
        <w:lastRenderedPageBreak/>
        <w:t>Vollmer v. Key Dev. Props., Inc., 966 So. 2d (Fla. 2d DCA 2007)</w:t>
      </w:r>
      <w:r>
        <w:rPr>
          <w:noProof/>
        </w:rPr>
        <w:tab/>
        <w:t>17</w:t>
      </w:r>
    </w:p>
    <w:p w:rsidR="005B3F5C" w:rsidRDefault="005B3F5C">
      <w:pPr>
        <w:pStyle w:val="TOAHeading"/>
        <w:tabs>
          <w:tab w:val="right" w:leader="dot" w:pos="9350"/>
        </w:tabs>
        <w:rPr>
          <w:rFonts w:asciiTheme="minorHAnsi" w:eastAsiaTheme="minorEastAsia" w:hAnsiTheme="minorHAnsi" w:cstheme="minorBidi"/>
          <w:b w:val="0"/>
          <w:bCs w:val="0"/>
          <w:noProof/>
          <w:sz w:val="22"/>
          <w:szCs w:val="22"/>
        </w:rPr>
      </w:pPr>
      <w:r>
        <w:rPr>
          <w:rFonts w:ascii="Times New Roman" w:eastAsia="Times New Roman" w:hAnsi="Times New Roman" w:cs="Times New Roman"/>
          <w:b w:val="0"/>
          <w:sz w:val="28"/>
          <w:szCs w:val="28"/>
        </w:rPr>
        <w:fldChar w:fldCharType="end"/>
      </w:r>
      <w:r>
        <w:rPr>
          <w:rFonts w:ascii="Times New Roman" w:eastAsia="Times New Roman" w:hAnsi="Times New Roman" w:cs="Times New Roman"/>
          <w:b w:val="0"/>
          <w:sz w:val="28"/>
          <w:szCs w:val="28"/>
        </w:rPr>
        <w:fldChar w:fldCharType="begin"/>
      </w:r>
      <w:r>
        <w:rPr>
          <w:rFonts w:ascii="Times New Roman" w:eastAsia="Times New Roman" w:hAnsi="Times New Roman" w:cs="Times New Roman"/>
          <w:b w:val="0"/>
          <w:sz w:val="28"/>
          <w:szCs w:val="28"/>
        </w:rPr>
        <w:instrText xml:space="preserve"> TOA \h \c "2" \p </w:instrText>
      </w:r>
      <w:r>
        <w:rPr>
          <w:rFonts w:ascii="Times New Roman" w:eastAsia="Times New Roman" w:hAnsi="Times New Roman" w:cs="Times New Roman"/>
          <w:b w:val="0"/>
          <w:sz w:val="28"/>
          <w:szCs w:val="28"/>
        </w:rPr>
        <w:fldChar w:fldCharType="separate"/>
      </w:r>
      <w:r>
        <w:rPr>
          <w:noProof/>
        </w:rPr>
        <w:t>Statutes</w:t>
      </w:r>
    </w:p>
    <w:p w:rsidR="005B3F5C" w:rsidRDefault="005B3F5C">
      <w:pPr>
        <w:pStyle w:val="TableofAuthorities"/>
        <w:tabs>
          <w:tab w:val="right" w:leader="dot" w:pos="9350"/>
        </w:tabs>
        <w:rPr>
          <w:noProof/>
        </w:rPr>
      </w:pPr>
      <w:r w:rsidRPr="00A03C10">
        <w:rPr>
          <w:rFonts w:eastAsia="Times New Roman" w:cs="Times New Roman"/>
          <w:noProof/>
        </w:rPr>
        <w:t>Akins v. Taylor, 314 So. 2d (Fla. 1st DCA 1975)</w:t>
      </w:r>
      <w:r>
        <w:rPr>
          <w:noProof/>
        </w:rPr>
        <w:tab/>
        <w:t>25</w:t>
      </w:r>
    </w:p>
    <w:p w:rsidR="005B3F5C" w:rsidRDefault="005B3F5C">
      <w:pPr>
        <w:pStyle w:val="TableofAuthorities"/>
        <w:tabs>
          <w:tab w:val="right" w:leader="dot" w:pos="9350"/>
        </w:tabs>
        <w:rPr>
          <w:noProof/>
        </w:rPr>
      </w:pPr>
      <w:r w:rsidRPr="00A03C10">
        <w:rPr>
          <w:rFonts w:eastAsia="Times New Roman" w:cs="Times New Roman"/>
          <w:noProof/>
        </w:rPr>
        <w:t>Amador v. Amador, 796 So. 2d (Fla. 3d DCA 2001)</w:t>
      </w:r>
      <w:r>
        <w:rPr>
          <w:noProof/>
        </w:rPr>
        <w:tab/>
        <w:t>25</w:t>
      </w:r>
    </w:p>
    <w:p w:rsidR="005B3F5C" w:rsidRDefault="005B3F5C">
      <w:pPr>
        <w:pStyle w:val="TableofAuthorities"/>
        <w:tabs>
          <w:tab w:val="right" w:leader="dot" w:pos="9350"/>
        </w:tabs>
        <w:rPr>
          <w:noProof/>
        </w:rPr>
      </w:pPr>
      <w:r w:rsidRPr="00A03C10">
        <w:rPr>
          <w:rFonts w:eastAsia="Times New Roman" w:cs="Times New Roman"/>
          <w:noProof/>
        </w:rPr>
        <w:t>Baron v. Baron, 941 So.2d  (Fla. 2nd DCA 2006)</w:t>
      </w:r>
      <w:r>
        <w:rPr>
          <w:noProof/>
        </w:rPr>
        <w:tab/>
        <w:t>22</w:t>
      </w:r>
    </w:p>
    <w:p w:rsidR="005B3F5C" w:rsidRDefault="005B3F5C">
      <w:pPr>
        <w:pStyle w:val="TableofAuthorities"/>
        <w:tabs>
          <w:tab w:val="right" w:leader="dot" w:pos="9350"/>
        </w:tabs>
        <w:rPr>
          <w:noProof/>
        </w:rPr>
      </w:pPr>
      <w:r w:rsidRPr="00A03C10">
        <w:rPr>
          <w:rFonts w:eastAsia="Times New Roman" w:cs="Times New Roman"/>
          <w:noProof/>
        </w:rPr>
        <w:t>Baron v. Baron, 941 So.2d 1233, 1235-36 (Fla. 2d DCA 2006)</w:t>
      </w:r>
      <w:r>
        <w:rPr>
          <w:noProof/>
        </w:rPr>
        <w:tab/>
        <w:t>22</w:t>
      </w:r>
    </w:p>
    <w:p w:rsidR="005B3F5C" w:rsidRDefault="005B3F5C">
      <w:pPr>
        <w:pStyle w:val="TableofAuthorities"/>
        <w:tabs>
          <w:tab w:val="right" w:leader="dot" w:pos="9350"/>
        </w:tabs>
        <w:rPr>
          <w:noProof/>
        </w:rPr>
      </w:pPr>
      <w:r w:rsidRPr="00A03C10">
        <w:rPr>
          <w:rFonts w:eastAsia="Times New Roman" w:cs="Times New Roman"/>
          <w:noProof/>
        </w:rPr>
        <w:t>Bieley v. Bieley, 398 So. 2d (Fla. 3d DCA)</w:t>
      </w:r>
      <w:r>
        <w:rPr>
          <w:noProof/>
        </w:rPr>
        <w:tab/>
        <w:t>25</w:t>
      </w:r>
    </w:p>
    <w:p w:rsidR="005B3F5C" w:rsidRDefault="005B3F5C">
      <w:pPr>
        <w:pStyle w:val="TableofAuthorities"/>
        <w:tabs>
          <w:tab w:val="right" w:leader="dot" w:pos="9350"/>
        </w:tabs>
        <w:rPr>
          <w:noProof/>
        </w:rPr>
      </w:pPr>
      <w:r w:rsidRPr="00A03C10">
        <w:rPr>
          <w:rFonts w:eastAsia="Times New Roman" w:cs="Times New Roman"/>
          <w:noProof/>
          <w:highlight w:val="white"/>
        </w:rPr>
        <w:t>Dynasty Exp. Corp. v. Weiss, 675 So. 2d (Fla. 4th DCA 1996)</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highlight w:val="white"/>
        </w:rPr>
        <w:t>Estate of Willis v. Gaffney, 677 So. 2d  (Fla. 2d DCA 1996)</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rPr>
        <w:t>Fla. R. Civ. P. 1.280(b)</w:t>
      </w:r>
      <w:r>
        <w:rPr>
          <w:noProof/>
        </w:rPr>
        <w:tab/>
        <w:t>20</w:t>
      </w:r>
    </w:p>
    <w:p w:rsidR="005B3F5C" w:rsidRDefault="005B3F5C">
      <w:pPr>
        <w:pStyle w:val="TableofAuthorities"/>
        <w:tabs>
          <w:tab w:val="right" w:leader="dot" w:pos="9350"/>
        </w:tabs>
        <w:rPr>
          <w:noProof/>
        </w:rPr>
      </w:pPr>
      <w:r w:rsidRPr="00A03C10">
        <w:rPr>
          <w:rFonts w:eastAsia="Times New Roman" w:cs="Times New Roman"/>
          <w:noProof/>
        </w:rPr>
        <w:t>Fleming v. Fleming, 710 So.2d (Fla. 4th DCA 1998)</w:t>
      </w:r>
      <w:r>
        <w:rPr>
          <w:noProof/>
        </w:rPr>
        <w:tab/>
        <w:t>21</w:t>
      </w:r>
    </w:p>
    <w:p w:rsidR="005B3F5C" w:rsidRDefault="005B3F5C">
      <w:pPr>
        <w:pStyle w:val="TableofAuthorities"/>
        <w:tabs>
          <w:tab w:val="right" w:leader="dot" w:pos="9350"/>
        </w:tabs>
        <w:rPr>
          <w:noProof/>
        </w:rPr>
      </w:pPr>
      <w:r w:rsidRPr="00A03C10">
        <w:rPr>
          <w:rFonts w:eastAsia="Times New Roman" w:cs="Times New Roman"/>
          <w:noProof/>
        </w:rPr>
        <w:t>Hernandez v. Cacciamani Dev. Co., 698 So. 2d  (Fla. 3d DCA 1997);</w:t>
      </w:r>
      <w:r>
        <w:rPr>
          <w:noProof/>
        </w:rPr>
        <w:tab/>
        <w:t>25</w:t>
      </w:r>
    </w:p>
    <w:p w:rsidR="005B3F5C" w:rsidRDefault="005B3F5C">
      <w:pPr>
        <w:pStyle w:val="TableofAuthorities"/>
        <w:tabs>
          <w:tab w:val="right" w:leader="dot" w:pos="9350"/>
        </w:tabs>
        <w:rPr>
          <w:noProof/>
        </w:rPr>
      </w:pPr>
      <w:r w:rsidRPr="00A03C10">
        <w:rPr>
          <w:rFonts w:eastAsia="Times New Roman" w:cs="Times New Roman"/>
          <w:noProof/>
          <w:highlight w:val="white"/>
        </w:rPr>
        <w:t>Kidder v. Hess, 481 So. 2d (Fla. 5th DCA 1986)</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rPr>
        <w:t>Myers v. Seigel, 920 So.2d  (Fla. 5 th DCA 2006)</w:t>
      </w:r>
      <w:r>
        <w:rPr>
          <w:noProof/>
        </w:rPr>
        <w:tab/>
        <w:t>22</w:t>
      </w:r>
    </w:p>
    <w:p w:rsidR="005B3F5C" w:rsidRDefault="005B3F5C">
      <w:pPr>
        <w:pStyle w:val="TableofAuthorities"/>
        <w:tabs>
          <w:tab w:val="right" w:leader="dot" w:pos="9350"/>
        </w:tabs>
        <w:rPr>
          <w:noProof/>
        </w:rPr>
      </w:pPr>
      <w:r w:rsidRPr="00A03C10">
        <w:rPr>
          <w:rFonts w:eastAsia="Times New Roman" w:cs="Times New Roman"/>
          <w:noProof/>
        </w:rPr>
        <w:t>Register v. State, 718 So. 2d  (Fla. 5th DCA 1998)</w:t>
      </w:r>
      <w:r>
        <w:rPr>
          <w:noProof/>
        </w:rPr>
        <w:tab/>
        <w:t>25</w:t>
      </w:r>
    </w:p>
    <w:p w:rsidR="005B3F5C" w:rsidRDefault="005B3F5C">
      <w:pPr>
        <w:pStyle w:val="TableofAuthorities"/>
        <w:tabs>
          <w:tab w:val="right" w:leader="dot" w:pos="9350"/>
        </w:tabs>
        <w:rPr>
          <w:noProof/>
        </w:rPr>
      </w:pPr>
      <w:r w:rsidRPr="00A03C10">
        <w:rPr>
          <w:rFonts w:eastAsia="Times New Roman" w:cs="Times New Roman"/>
          <w:noProof/>
        </w:rPr>
        <w:t>Rice v. NITV, LLC, 19 So.3d (Fla. 2nd DCA 2009)</w:t>
      </w:r>
      <w:r>
        <w:rPr>
          <w:noProof/>
        </w:rPr>
        <w:tab/>
        <w:t>22</w:t>
      </w:r>
    </w:p>
    <w:p w:rsidR="005B3F5C" w:rsidRDefault="005B3F5C">
      <w:pPr>
        <w:pStyle w:val="TableofAuthorities"/>
        <w:tabs>
          <w:tab w:val="right" w:leader="dot" w:pos="9350"/>
        </w:tabs>
        <w:rPr>
          <w:noProof/>
        </w:rPr>
      </w:pPr>
      <w:r w:rsidRPr="00A03C10">
        <w:rPr>
          <w:rFonts w:eastAsia="Times New Roman" w:cs="Times New Roman"/>
          <w:noProof/>
          <w:highlight w:val="white"/>
        </w:rPr>
        <w:t>Robinson v. Kalmanson, 882 So. 2d  (Fla. 5th DCA 2004)</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highlight w:val="white"/>
        </w:rPr>
        <w:t>S. Bell Tel. &amp; Tel. Co. v. Welden, 483 So. 2d (Fla. 1st DCA 1986)</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highlight w:val="white"/>
        </w:rPr>
        <w:t>Seal v. Brown, 801 So. 2d (Fla. 1st DCA 2001)</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highlight w:val="white"/>
        </w:rPr>
        <w:t>Stella v. Stella, 418 So. 2d  (Fla. 4th DCA 1982)</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rPr>
        <w:lastRenderedPageBreak/>
        <w:t>Strader v. Zeide, 796 So.2d  (Fla. 4th DCA 2001)</w:t>
      </w:r>
      <w:r>
        <w:rPr>
          <w:noProof/>
        </w:rPr>
        <w:tab/>
        <w:t>21</w:t>
      </w:r>
    </w:p>
    <w:p w:rsidR="005B3F5C" w:rsidRDefault="005B3F5C">
      <w:pPr>
        <w:pStyle w:val="TableofAuthorities"/>
        <w:tabs>
          <w:tab w:val="right" w:leader="dot" w:pos="9350"/>
        </w:tabs>
        <w:rPr>
          <w:noProof/>
        </w:rPr>
      </w:pPr>
      <w:r w:rsidRPr="00A03C10">
        <w:rPr>
          <w:rFonts w:eastAsia="Times New Roman" w:cs="Times New Roman"/>
          <w:noProof/>
          <w:highlight w:val="white"/>
        </w:rPr>
        <w:t>Surin v. St. Surin, 684 So. 2d (Fla. 2d DCA *782 1996)</w:t>
      </w:r>
      <w:r>
        <w:rPr>
          <w:noProof/>
        </w:rPr>
        <w:tab/>
        <w:t>26</w:t>
      </w:r>
    </w:p>
    <w:p w:rsidR="005B3F5C" w:rsidRDefault="005B3F5C">
      <w:pPr>
        <w:pStyle w:val="TableofAuthorities"/>
        <w:tabs>
          <w:tab w:val="right" w:leader="dot" w:pos="9350"/>
        </w:tabs>
        <w:rPr>
          <w:noProof/>
        </w:rPr>
      </w:pPr>
      <w:r w:rsidRPr="00A03C10">
        <w:rPr>
          <w:rFonts w:eastAsia="Times New Roman" w:cs="Times New Roman"/>
          <w:noProof/>
          <w:highlight w:val="white"/>
        </w:rPr>
        <w:t>Toomey</w:t>
      </w:r>
      <w:r w:rsidRPr="00A03C10">
        <w:rPr>
          <w:rFonts w:eastAsia="Times New Roman" w:cs="Times New Roman"/>
          <w:b/>
          <w:i/>
          <w:noProof/>
          <w:highlight w:val="white"/>
        </w:rPr>
        <w:t xml:space="preserve"> v. </w:t>
      </w:r>
      <w:r w:rsidRPr="00A03C10">
        <w:rPr>
          <w:rFonts w:eastAsia="Times New Roman" w:cs="Times New Roman"/>
          <w:noProof/>
          <w:highlight w:val="white"/>
        </w:rPr>
        <w:t>the Northern Trust Co., Etc., (Fla. Dist. Ct. App. 2016)</w:t>
      </w:r>
      <w:r>
        <w:rPr>
          <w:noProof/>
        </w:rPr>
        <w:tab/>
        <w:t>20</w:t>
      </w:r>
    </w:p>
    <w:p w:rsidR="005B3F5C" w:rsidRDefault="005B3F5C">
      <w:pPr>
        <w:pStyle w:val="TableofAuthorities"/>
        <w:tabs>
          <w:tab w:val="right" w:leader="dot" w:pos="9350"/>
        </w:tabs>
        <w:rPr>
          <w:noProof/>
        </w:rPr>
      </w:pPr>
      <w:r w:rsidRPr="00A03C10">
        <w:rPr>
          <w:rFonts w:eastAsia="Times New Roman" w:cs="Times New Roman"/>
          <w:noProof/>
          <w:highlight w:val="white"/>
        </w:rPr>
        <w:t>Townsend v. Lane, 659 So. 2d  (Fla. 5th DCA 1995)</w:t>
      </w:r>
      <w:r>
        <w:rPr>
          <w:noProof/>
        </w:rPr>
        <w:tab/>
        <w:t>26</w:t>
      </w:r>
    </w:p>
    <w:p w:rsidR="005B3F5C" w:rsidRDefault="005B3F5C">
      <w:pPr>
        <w:pStyle w:val="Heading2"/>
        <w:widowControl w:val="0"/>
        <w:spacing w:before="417" w:line="480" w:lineRule="auto"/>
        <w:contextualSpacing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fldChar w:fldCharType="end"/>
      </w:r>
    </w:p>
    <w:p w:rsidR="008766B2" w:rsidRDefault="00EE0AE6">
      <w:pPr>
        <w:pStyle w:val="Heading2"/>
        <w:spacing w:line="480" w:lineRule="auto"/>
        <w:contextualSpacing w:val="0"/>
      </w:pPr>
      <w:bookmarkStart w:id="12" w:name="h.a3etfas0c1d7" w:colFirst="0" w:colLast="0"/>
      <w:bookmarkStart w:id="13" w:name="id.pwqwrvbh7hby" w:colFirst="0" w:colLast="0"/>
      <w:bookmarkStart w:id="14" w:name="_Toc456043962"/>
      <w:bookmarkEnd w:id="11"/>
      <w:bookmarkEnd w:id="12"/>
      <w:bookmarkEnd w:id="13"/>
      <w:r>
        <w:rPr>
          <w:rFonts w:ascii="Times New Roman" w:eastAsia="Times New Roman" w:hAnsi="Times New Roman" w:cs="Times New Roman"/>
          <w:b/>
          <w:sz w:val="28"/>
          <w:szCs w:val="28"/>
        </w:rPr>
        <w:t>STATUTES</w:t>
      </w:r>
      <w:r>
        <w:rPr>
          <w:rFonts w:ascii="Times New Roman" w:eastAsia="Times New Roman" w:hAnsi="Times New Roman" w:cs="Times New Roman"/>
          <w:sz w:val="28"/>
          <w:szCs w:val="28"/>
        </w:rPr>
        <w:t>:</w:t>
      </w:r>
      <w:bookmarkEnd w:id="14"/>
      <w:r>
        <w:rPr>
          <w:rFonts w:ascii="Times New Roman" w:eastAsia="Times New Roman" w:hAnsi="Times New Roman" w:cs="Times New Roman"/>
          <w:sz w:val="28"/>
          <w:szCs w:val="28"/>
        </w:rPr>
        <w:t xml:space="preserve"> </w:t>
      </w:r>
    </w:p>
    <w:p w:rsidR="008766B2" w:rsidRDefault="00EE0AE6">
      <w:r>
        <w:rPr>
          <w:rFonts w:ascii="Times New Roman" w:eastAsia="Times New Roman" w:hAnsi="Times New Roman" w:cs="Times New Roman"/>
          <w:sz w:val="28"/>
          <w:szCs w:val="28"/>
        </w:rPr>
        <w:t>Section 733.502 of the Florida Probate Code</w:t>
      </w:r>
    </w:p>
    <w:p w:rsidR="008766B2" w:rsidRDefault="008766B2"/>
    <w:p w:rsidR="008766B2" w:rsidRDefault="00EE0AE6">
      <w:proofErr w:type="spellStart"/>
      <w:r>
        <w:rPr>
          <w:rFonts w:ascii="Times New Roman" w:eastAsia="Times New Roman" w:hAnsi="Times New Roman" w:cs="Times New Roman"/>
          <w:color w:val="3B3B3B"/>
          <w:sz w:val="28"/>
          <w:szCs w:val="28"/>
          <w:shd w:val="clear" w:color="auto" w:fill="FEFEFE"/>
        </w:rPr>
        <w:t>F.S</w:t>
      </w:r>
      <w:proofErr w:type="spellEnd"/>
      <w:r>
        <w:rPr>
          <w:rFonts w:ascii="Times New Roman" w:eastAsia="Times New Roman" w:hAnsi="Times New Roman" w:cs="Times New Roman"/>
          <w:color w:val="3B3B3B"/>
          <w:sz w:val="28"/>
          <w:szCs w:val="28"/>
          <w:shd w:val="clear" w:color="auto" w:fill="FEFEFE"/>
        </w:rPr>
        <w:t xml:space="preserve">. §733.107(2) </w:t>
      </w:r>
    </w:p>
    <w:p w:rsidR="008766B2" w:rsidRDefault="008766B2">
      <w:pPr>
        <w:spacing w:line="480" w:lineRule="auto"/>
      </w:pPr>
    </w:p>
    <w:p w:rsidR="008766B2" w:rsidRDefault="00EE0AE6">
      <w:pPr>
        <w:pStyle w:val="Heading2"/>
        <w:spacing w:line="480" w:lineRule="auto"/>
        <w:contextualSpacing w:val="0"/>
      </w:pPr>
      <w:bookmarkStart w:id="15" w:name="h.pahk0ys1pjq" w:colFirst="0" w:colLast="0"/>
      <w:bookmarkStart w:id="16" w:name="id.k33oaftyeszu" w:colFirst="0" w:colLast="0"/>
      <w:bookmarkStart w:id="17" w:name="_Toc456043963"/>
      <w:bookmarkEnd w:id="15"/>
      <w:bookmarkEnd w:id="16"/>
      <w:r>
        <w:rPr>
          <w:rFonts w:ascii="Times New Roman" w:eastAsia="Times New Roman" w:hAnsi="Times New Roman" w:cs="Times New Roman"/>
          <w:b/>
          <w:sz w:val="28"/>
          <w:szCs w:val="28"/>
        </w:rPr>
        <w:t>RULES</w:t>
      </w:r>
      <w:r>
        <w:rPr>
          <w:rFonts w:ascii="Times New Roman" w:eastAsia="Times New Roman" w:hAnsi="Times New Roman" w:cs="Times New Roman"/>
          <w:sz w:val="28"/>
          <w:szCs w:val="28"/>
        </w:rPr>
        <w:t>:</w:t>
      </w:r>
      <w:bookmarkEnd w:id="17"/>
      <w:r>
        <w:rPr>
          <w:rFonts w:ascii="Times New Roman" w:eastAsia="Times New Roman" w:hAnsi="Times New Roman" w:cs="Times New Roman"/>
          <w:sz w:val="28"/>
          <w:szCs w:val="28"/>
        </w:rPr>
        <w:t xml:space="preserve"> </w:t>
      </w:r>
    </w:p>
    <w:p w:rsidR="008766B2" w:rsidRDefault="00EE0AE6">
      <w:pPr>
        <w:spacing w:line="480" w:lineRule="auto"/>
      </w:pPr>
      <w:r>
        <w:rPr>
          <w:rFonts w:ascii="Times New Roman" w:eastAsia="Times New Roman" w:hAnsi="Times New Roman" w:cs="Times New Roman"/>
          <w:sz w:val="28"/>
          <w:szCs w:val="28"/>
        </w:rPr>
        <w:t>Florida Rules of Civil Procedure 1.200</w:t>
      </w:r>
    </w:p>
    <w:p w:rsidR="008766B2" w:rsidRDefault="00EE0AE6">
      <w:pPr>
        <w:spacing w:line="480" w:lineRule="auto"/>
      </w:pPr>
      <w:r>
        <w:rPr>
          <w:rFonts w:ascii="Times New Roman" w:eastAsia="Times New Roman" w:hAnsi="Times New Roman" w:cs="Times New Roman"/>
          <w:sz w:val="28"/>
          <w:szCs w:val="28"/>
          <w:highlight w:val="yellow"/>
        </w:rPr>
        <w:t>September 27, 2012 - Office of the State Courts Administrator - State Courts System Fraud Policy</w:t>
      </w:r>
      <w:r>
        <w:rPr>
          <w:rFonts w:ascii="Times New Roman" w:eastAsia="Times New Roman" w:hAnsi="Times New Roman" w:cs="Times New Roman"/>
          <w:sz w:val="28"/>
          <w:szCs w:val="28"/>
          <w:highlight w:val="yellow"/>
          <w:vertAlign w:val="superscript"/>
        </w:rPr>
        <w:footnoteReference w:id="1"/>
      </w:r>
      <w:r>
        <w:rPr>
          <w:rFonts w:ascii="Times New Roman" w:eastAsia="Times New Roman" w:hAnsi="Times New Roman" w:cs="Times New Roman"/>
          <w:sz w:val="28"/>
          <w:szCs w:val="28"/>
          <w:highlight w:val="yellow"/>
        </w:rPr>
        <w:t xml:space="preserve"> </w:t>
      </w:r>
    </w:p>
    <w:p w:rsidR="008766B2" w:rsidRDefault="00EE0AE6">
      <w:pPr>
        <w:spacing w:line="480" w:lineRule="auto"/>
      </w:pPr>
      <w:r>
        <w:rPr>
          <w:rFonts w:ascii="Times New Roman" w:eastAsia="Times New Roman" w:hAnsi="Times New Roman" w:cs="Times New Roman"/>
          <w:sz w:val="28"/>
          <w:szCs w:val="28"/>
          <w:highlight w:val="yellow"/>
        </w:rPr>
        <w:t>CONSTITUTIONAL PROVISIONS</w:t>
      </w:r>
    </w:p>
    <w:p w:rsidR="008766B2" w:rsidRDefault="00EE0AE6">
      <w:pPr>
        <w:spacing w:line="480" w:lineRule="auto"/>
      </w:pPr>
      <w:r>
        <w:rPr>
          <w:rFonts w:ascii="Times New Roman" w:eastAsia="Times New Roman" w:hAnsi="Times New Roman" w:cs="Times New Roman"/>
          <w:sz w:val="28"/>
          <w:szCs w:val="28"/>
          <w:highlight w:val="yellow"/>
        </w:rPr>
        <w:t>US CONSTITUTION 5TH AND 14TH AMENDMENTS</w:t>
      </w:r>
    </w:p>
    <w:p w:rsidR="008766B2" w:rsidRDefault="00EE0AE6">
      <w:pPr>
        <w:spacing w:line="480" w:lineRule="auto"/>
      </w:pPr>
      <w:r>
        <w:rPr>
          <w:rFonts w:ascii="Times New Roman" w:eastAsia="Times New Roman" w:hAnsi="Times New Roman" w:cs="Times New Roman"/>
          <w:sz w:val="28"/>
          <w:szCs w:val="28"/>
          <w:highlight w:val="yellow"/>
        </w:rPr>
        <w:t xml:space="preserve">FLORIDA CONSTITUTION - DUE PROCESS </w:t>
      </w:r>
    </w:p>
    <w:p w:rsidR="008766B2" w:rsidRDefault="00EE0AE6">
      <w:pPr>
        <w:pStyle w:val="Heading1"/>
        <w:contextualSpacing w:val="0"/>
        <w:jc w:val="center"/>
      </w:pPr>
      <w:bookmarkStart w:id="18" w:name="h.a481zbpjwz43" w:colFirst="0" w:colLast="0"/>
      <w:bookmarkStart w:id="19" w:name="id.b3c275hdye2i" w:colFirst="0" w:colLast="0"/>
      <w:bookmarkStart w:id="20" w:name="_Toc456043964"/>
      <w:bookmarkEnd w:id="18"/>
      <w:bookmarkEnd w:id="19"/>
      <w:r>
        <w:rPr>
          <w:rFonts w:ascii="Times New Roman" w:eastAsia="Times New Roman" w:hAnsi="Times New Roman" w:cs="Times New Roman"/>
          <w:b/>
          <w:sz w:val="28"/>
          <w:szCs w:val="28"/>
          <w:u w:val="single"/>
        </w:rPr>
        <w:t>PRELIMINARY STATEMENT</w:t>
      </w:r>
      <w:bookmarkEnd w:id="20"/>
    </w:p>
    <w:p w:rsidR="008766B2" w:rsidRDefault="008766B2"/>
    <w:p w:rsidR="008766B2" w:rsidRDefault="00EE0AE6">
      <w:pPr>
        <w:spacing w:line="480" w:lineRule="auto"/>
      </w:pPr>
      <w:r>
        <w:rPr>
          <w:rFonts w:ascii="Times New Roman" w:eastAsia="Times New Roman" w:hAnsi="Times New Roman" w:cs="Times New Roman"/>
          <w:sz w:val="28"/>
          <w:szCs w:val="28"/>
        </w:rPr>
        <w:lastRenderedPageBreak/>
        <w:t xml:space="preserve">This is an Appeal of a Final Judgement and Order of Judge John Phillips dated December 16, 2015 deemed a Final Order under Florida Rules of Appellate Procedure 9.170.  This Court also has jurisdiction under Florida Rules of Appellate Procedure </w:t>
      </w:r>
      <w:proofErr w:type="gramStart"/>
      <w:r>
        <w:rPr>
          <w:rFonts w:ascii="Times New Roman" w:eastAsia="Times New Roman" w:hAnsi="Times New Roman" w:cs="Times New Roman"/>
          <w:sz w:val="28"/>
          <w:szCs w:val="28"/>
        </w:rPr>
        <w:t>9.0309b0(</w:t>
      </w:r>
      <w:proofErr w:type="gramEnd"/>
      <w:r>
        <w:rPr>
          <w:rFonts w:ascii="Times New Roman" w:eastAsia="Times New Roman" w:hAnsi="Times New Roman" w:cs="Times New Roman"/>
          <w:sz w:val="28"/>
          <w:szCs w:val="28"/>
        </w:rPr>
        <w:t xml:space="preserve">1)(A) and 9.110(a)(1). </w:t>
      </w:r>
    </w:p>
    <w:p w:rsidR="008766B2" w:rsidRDefault="00EE0AE6">
      <w:pPr>
        <w:spacing w:line="480" w:lineRule="auto"/>
      </w:pPr>
      <w:r>
        <w:rPr>
          <w:rFonts w:ascii="Times New Roman" w:eastAsia="Times New Roman" w:hAnsi="Times New Roman" w:cs="Times New Roman"/>
          <w:sz w:val="28"/>
          <w:szCs w:val="28"/>
        </w:rPr>
        <w:t xml:space="preserve">The Scope of Review is established by Florida Rules of Appellate Procedure 9.110(h) and 9.170(e). </w:t>
      </w:r>
    </w:p>
    <w:p w:rsidR="008766B2" w:rsidRDefault="00EE0AE6">
      <w:pPr>
        <w:spacing w:line="480" w:lineRule="auto"/>
      </w:pPr>
      <w:r>
        <w:rPr>
          <w:rFonts w:ascii="Times New Roman" w:eastAsia="Times New Roman" w:hAnsi="Times New Roman" w:cs="Times New Roman"/>
          <w:sz w:val="28"/>
          <w:szCs w:val="28"/>
        </w:rPr>
        <w:t xml:space="preserve">Appellant Eliot Bernstein is referred herein as “Appellant” and Appellee Ted Bernstein referred as Appellee. </w:t>
      </w:r>
    </w:p>
    <w:p w:rsidR="008766B2" w:rsidRDefault="00EE0AE6">
      <w:pPr>
        <w:spacing w:line="480" w:lineRule="auto"/>
      </w:pPr>
      <w:r>
        <w:rPr>
          <w:rFonts w:ascii="Times New Roman" w:eastAsia="Times New Roman" w:hAnsi="Times New Roman" w:cs="Times New Roman"/>
          <w:sz w:val="28"/>
          <w:szCs w:val="28"/>
        </w:rPr>
        <w:t xml:space="preserve">The Record on Appeal consists of 2 </w:t>
      </w:r>
      <w:proofErr w:type="gramStart"/>
      <w:r>
        <w:rPr>
          <w:rFonts w:ascii="Times New Roman" w:eastAsia="Times New Roman" w:hAnsi="Times New Roman" w:cs="Times New Roman"/>
          <w:sz w:val="28"/>
          <w:szCs w:val="28"/>
        </w:rPr>
        <w:t>parts,</w:t>
      </w:r>
      <w:proofErr w:type="gramEnd"/>
      <w:r>
        <w:rPr>
          <w:rFonts w:ascii="Times New Roman" w:eastAsia="Times New Roman" w:hAnsi="Times New Roman" w:cs="Times New Roman"/>
          <w:sz w:val="28"/>
          <w:szCs w:val="28"/>
        </w:rPr>
        <w:t xml:space="preserve"> ROA1 shall refer to the Record on Appeal in Case No. CASE NO. 502011 </w:t>
      </w:r>
      <w:proofErr w:type="gramStart"/>
      <w:r>
        <w:rPr>
          <w:rFonts w:ascii="Times New Roman" w:eastAsia="Times New Roman" w:hAnsi="Times New Roman" w:cs="Times New Roman"/>
          <w:sz w:val="28"/>
          <w:szCs w:val="28"/>
        </w:rPr>
        <w:t>CP000653XXXXSB  which</w:t>
      </w:r>
      <w:proofErr w:type="gramEnd"/>
      <w:r>
        <w:rPr>
          <w:rFonts w:ascii="Times New Roman" w:eastAsia="Times New Roman" w:hAnsi="Times New Roman" w:cs="Times New Roman"/>
          <w:sz w:val="28"/>
          <w:szCs w:val="28"/>
        </w:rPr>
        <w:t xml:space="preserve"> is the Shirley Bernstein Estate and Trust case while ROA2 shall refer to the Record on Appeal in Case No.  502014CP003698XXXXNB which is a separate case created by Alan Rose for Ted Bernstein at the direction of Judge Colin. </w:t>
      </w:r>
    </w:p>
    <w:p w:rsidR="008766B2" w:rsidRDefault="00EE0AE6">
      <w:pPr>
        <w:spacing w:line="480" w:lineRule="auto"/>
      </w:pPr>
      <w:r>
        <w:rPr>
          <w:rFonts w:ascii="Times New Roman" w:eastAsia="Times New Roman" w:hAnsi="Times New Roman" w:cs="Times New Roman"/>
          <w:sz w:val="28"/>
          <w:szCs w:val="28"/>
        </w:rPr>
        <w:t xml:space="preserve">Appellant maintains an objection and claim of prejudice for the record prohibiting Appellant from full and fair litigation for being denied access to the Index and Records on Appeal from the Simon Bernstein Estate case No. 502012CP004391XXXXSB which is the case that was noticed for Case-Management on the date the Trial Order was issued and that while testamentary documents from the Simon Bernstein Estate case and Simon Bernstein Trust case No. 502015CP001162XXXXNB are part of the Final Judgement on Appeal, </w:t>
      </w:r>
      <w:r>
        <w:rPr>
          <w:rFonts w:ascii="Times New Roman" w:eastAsia="Times New Roman" w:hAnsi="Times New Roman" w:cs="Times New Roman"/>
          <w:sz w:val="28"/>
          <w:szCs w:val="28"/>
        </w:rPr>
        <w:lastRenderedPageBreak/>
        <w:t xml:space="preserve">Appellant has been denied as an indigent litigant pro se access to these Records and Indexes certified by 15th Judicial Circuit Clerk Sharon Bock despite repeated requests. </w:t>
      </w:r>
    </w:p>
    <w:p w:rsidR="008766B2" w:rsidRDefault="00EE0AE6">
      <w:pPr>
        <w:spacing w:line="480" w:lineRule="auto"/>
      </w:pPr>
      <w:r>
        <w:rPr>
          <w:rFonts w:ascii="Times New Roman" w:eastAsia="Times New Roman" w:hAnsi="Times New Roman" w:cs="Times New Roman"/>
          <w:sz w:val="28"/>
          <w:szCs w:val="28"/>
        </w:rPr>
        <w:t xml:space="preserve">Appellant further notes an objection and preservation for the record as set out herein for prejudice on appeal due to the fraud upon the Court in the lower tribunal which has yet to be fully corrected impacting Appellant’s rights herein. Appellant seeks full compliance by this Court and all entities with the State Court Fraud Policy herein. See, Office of the State Courts Administrator, September 27, 2012 Memo at </w:t>
      </w:r>
      <w:hyperlink r:id="rId9">
        <w:r>
          <w:rPr>
            <w:rFonts w:ascii="Times New Roman" w:eastAsia="Times New Roman" w:hAnsi="Times New Roman" w:cs="Times New Roman"/>
            <w:color w:val="1155CC"/>
            <w:sz w:val="28"/>
            <w:szCs w:val="28"/>
            <w:u w:val="single"/>
          </w:rPr>
          <w:t>http://iviewit.tv/Simon%20and%20Shirley%20Estate/Florida%20State%20Courts%20System%20Fraud%20on%20the%20Court%20Policy%20Procedure.pdf</w:t>
        </w:r>
      </w:hyperlink>
      <w:r>
        <w:rPr>
          <w:rFonts w:ascii="Times New Roman" w:eastAsia="Times New Roman" w:hAnsi="Times New Roman" w:cs="Times New Roman"/>
          <w:sz w:val="28"/>
          <w:szCs w:val="28"/>
        </w:rPr>
        <w:t xml:space="preserve"> </w:t>
      </w:r>
    </w:p>
    <w:p w:rsidR="008766B2" w:rsidRDefault="00EE0AE6">
      <w:pPr>
        <w:pStyle w:val="Heading1"/>
        <w:contextualSpacing w:val="0"/>
        <w:jc w:val="center"/>
      </w:pPr>
      <w:bookmarkStart w:id="21" w:name="h.5kkwh1s69pw7" w:colFirst="0" w:colLast="0"/>
      <w:bookmarkStart w:id="22" w:name="id.xxrj1h9oj951" w:colFirst="0" w:colLast="0"/>
      <w:bookmarkStart w:id="23" w:name="_Toc456043965"/>
      <w:bookmarkEnd w:id="21"/>
      <w:bookmarkEnd w:id="22"/>
      <w:r>
        <w:rPr>
          <w:rFonts w:ascii="Times New Roman" w:eastAsia="Times New Roman" w:hAnsi="Times New Roman" w:cs="Times New Roman"/>
          <w:b/>
          <w:sz w:val="28"/>
          <w:szCs w:val="28"/>
          <w:u w:val="single"/>
        </w:rPr>
        <w:t>STATEMENT OF THE CASE AND FACTS</w:t>
      </w:r>
      <w:bookmarkEnd w:id="23"/>
    </w:p>
    <w:p w:rsidR="008766B2" w:rsidRDefault="008766B2">
      <w:pPr>
        <w:widowControl w:val="0"/>
        <w:spacing w:line="480" w:lineRule="auto"/>
      </w:pPr>
    </w:p>
    <w:p w:rsidR="008766B2" w:rsidRDefault="00EE0AE6">
      <w:pPr>
        <w:pStyle w:val="Heading2"/>
        <w:widowControl w:val="0"/>
        <w:spacing w:before="37" w:after="0" w:line="480" w:lineRule="auto"/>
        <w:contextualSpacing w:val="0"/>
      </w:pPr>
      <w:bookmarkStart w:id="24" w:name="h.8bxmijaqb7bl" w:colFirst="0" w:colLast="0"/>
      <w:bookmarkStart w:id="25" w:name="id.yq1u4zi6s5pw" w:colFirst="0" w:colLast="0"/>
      <w:bookmarkStart w:id="26" w:name="_Toc456043966"/>
      <w:bookmarkEnd w:id="24"/>
      <w:bookmarkEnd w:id="25"/>
      <w:r>
        <w:rPr>
          <w:rFonts w:ascii="Times New Roman" w:eastAsia="Times New Roman" w:hAnsi="Times New Roman" w:cs="Times New Roman"/>
          <w:b/>
          <w:sz w:val="28"/>
          <w:szCs w:val="28"/>
        </w:rPr>
        <w:t>Nature of the Appeal and Standard of Review</w:t>
      </w:r>
      <w:bookmarkEnd w:id="26"/>
    </w:p>
    <w:p w:rsidR="008766B2" w:rsidRDefault="00EE0AE6">
      <w:pPr>
        <w:spacing w:line="480" w:lineRule="auto"/>
      </w:pPr>
      <w:r>
        <w:rPr>
          <w:rFonts w:ascii="Times New Roman" w:eastAsia="Times New Roman" w:hAnsi="Times New Roman" w:cs="Times New Roman"/>
          <w:sz w:val="28"/>
          <w:szCs w:val="28"/>
        </w:rPr>
        <w:t xml:space="preserve">This is an appeal from a Final Judgment of a One-Count Validity trial entered by Judge John Phillips of the North Branch, 15th Judicial Circuit on December 16th, 2015 which determined after a “pre-judged” and “predetermined” Trial held on the day before on December 15th, 2015 erroneously limited to “one day” the “validity” of certain Testamentary instruments ( Wills and Trusts ) of Shirley and Simon Bernstein and made other findings regarding Ted Bernstein purporting to act in </w:t>
      </w:r>
      <w:r>
        <w:rPr>
          <w:rFonts w:ascii="Times New Roman" w:eastAsia="Times New Roman" w:hAnsi="Times New Roman" w:cs="Times New Roman"/>
          <w:sz w:val="28"/>
          <w:szCs w:val="28"/>
        </w:rPr>
        <w:lastRenderedPageBreak/>
        <w:t>various fiduciary capacities herein as Trustee and Personal Representative in the Shirley Trust and Estate case and Trustee in the Simon Bernstein Trust case and his involvement in certain frauds. Attorney Brian O’Connell is the Personal Representative in the Simon Bernstein Estate case who abandoned the Estate of Simon Bernstein at the validity trial and did not appear nor participate in the “validity” Trial whatsoever despite having filed before Trial to remove Ted Bernstein as Trustee claiming Ted was not a “valid” trustee in the Simon Bernstein Trust, see ROA2 #001041 - #001062 (See Affirmative Defense O’Connell #001068.)</w:t>
      </w:r>
    </w:p>
    <w:p w:rsidR="008766B2" w:rsidRDefault="00EE0AE6">
      <w:pPr>
        <w:spacing w:line="480" w:lineRule="auto"/>
      </w:pPr>
      <w:r>
        <w:rPr>
          <w:rFonts w:ascii="Times New Roman" w:eastAsia="Times New Roman" w:hAnsi="Times New Roman" w:cs="Times New Roman"/>
          <w:sz w:val="28"/>
          <w:szCs w:val="28"/>
        </w:rPr>
        <w:t>Appellant Eliot Bernstein is one of five natural children to the marriage of Shirley and Simon Bernstein and a named Beneficiary in the Shirley Bernstein Estate, Estate of Simon Bernstein, Shirley Bernstein Trust and Simon Bernstein Trust.</w:t>
      </w:r>
      <w:r>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rPr>
        <w:t xml:space="preserve">Appellant Eliot Bernstein was forced to Trial acting pro se as an indigent litigant after repeatedly being denied “interim” distributions by the lower tribunal to afford counsel despite the costs mainly due to fraud on the beneficiaries and the court by the fiduciaries and attorneys at law and then being denied a continuance before Trial to have Texas counsel admitted pro </w:t>
      </w:r>
      <w:proofErr w:type="spellStart"/>
      <w:r>
        <w:rPr>
          <w:rFonts w:ascii="Times New Roman" w:eastAsia="Times New Roman" w:hAnsi="Times New Roman" w:cs="Times New Roman"/>
          <w:sz w:val="28"/>
          <w:szCs w:val="28"/>
        </w:rPr>
        <w:t>hac</w:t>
      </w:r>
      <w:proofErr w:type="spellEnd"/>
      <w:r>
        <w:rPr>
          <w:rFonts w:ascii="Times New Roman" w:eastAsia="Times New Roman" w:hAnsi="Times New Roman" w:cs="Times New Roman"/>
          <w:sz w:val="28"/>
          <w:szCs w:val="28"/>
        </w:rPr>
        <w:t xml:space="preserve"> vice to represent Eliot Bernstein’s three minor children. </w:t>
      </w:r>
    </w:p>
    <w:p w:rsidR="008766B2" w:rsidRDefault="00EE0AE6">
      <w:pPr>
        <w:spacing w:line="480" w:lineRule="auto"/>
      </w:pPr>
      <w:r>
        <w:rPr>
          <w:rFonts w:ascii="Times New Roman" w:eastAsia="Times New Roman" w:hAnsi="Times New Roman" w:cs="Times New Roman"/>
          <w:sz w:val="28"/>
          <w:szCs w:val="28"/>
        </w:rPr>
        <w:lastRenderedPageBreak/>
        <w:t xml:space="preserve">The standard of review for the legal conclusions in the Final Judgement on appeal is de novo and lacking in competent substantial evidence to permit a rational trier of fact to reach the conclusion that was reached. </w:t>
      </w:r>
    </w:p>
    <w:p w:rsidR="008766B2" w:rsidRDefault="00EE0AE6">
      <w:pPr>
        <w:spacing w:line="480" w:lineRule="auto"/>
      </w:pPr>
      <w:proofErr w:type="gramStart"/>
      <w:r>
        <w:rPr>
          <w:rFonts w:ascii="Times New Roman" w:eastAsia="Times New Roman" w:hAnsi="Times New Roman" w:cs="Times New Roman"/>
          <w:sz w:val="28"/>
          <w:szCs w:val="28"/>
        </w:rPr>
        <w:t>As the scope of review provides for review of other rulings the standard of review abuse of discretion by the lower tribunal.</w:t>
      </w:r>
      <w:proofErr w:type="gramEnd"/>
      <w:r>
        <w:rPr>
          <w:rFonts w:ascii="Times New Roman" w:eastAsia="Times New Roman" w:hAnsi="Times New Roman" w:cs="Times New Roman"/>
          <w:sz w:val="28"/>
          <w:szCs w:val="28"/>
        </w:rPr>
        <w:t xml:space="preserve"> </w:t>
      </w:r>
    </w:p>
    <w:p w:rsidR="008766B2" w:rsidRDefault="00EE0AE6">
      <w:pPr>
        <w:pStyle w:val="Heading2"/>
        <w:widowControl w:val="0"/>
        <w:spacing w:before="37" w:after="0" w:line="480" w:lineRule="auto"/>
        <w:contextualSpacing w:val="0"/>
      </w:pPr>
      <w:bookmarkStart w:id="27" w:name="h.v9vhqpiwfj63" w:colFirst="0" w:colLast="0"/>
      <w:bookmarkStart w:id="28" w:name="id.4eulel66iyem" w:colFirst="0" w:colLast="0"/>
      <w:bookmarkStart w:id="29" w:name="_Toc456043967"/>
      <w:bookmarkEnd w:id="27"/>
      <w:bookmarkEnd w:id="28"/>
      <w:r>
        <w:rPr>
          <w:rFonts w:ascii="Times New Roman" w:eastAsia="Times New Roman" w:hAnsi="Times New Roman" w:cs="Times New Roman"/>
          <w:b/>
          <w:sz w:val="28"/>
          <w:szCs w:val="28"/>
          <w:u w:val="single"/>
        </w:rPr>
        <w:t>Factual Background</w:t>
      </w:r>
      <w:bookmarkEnd w:id="29"/>
    </w:p>
    <w:p w:rsidR="008766B2" w:rsidRDefault="00EE0AE6">
      <w:pPr>
        <w:spacing w:line="480" w:lineRule="auto"/>
      </w:pPr>
      <w:r>
        <w:rPr>
          <w:rFonts w:ascii="Times New Roman" w:eastAsia="Times New Roman" w:hAnsi="Times New Roman" w:cs="Times New Roman"/>
          <w:sz w:val="28"/>
          <w:szCs w:val="28"/>
        </w:rPr>
        <w:t xml:space="preserve">This is an appeal of a “one-day” validity trial of One Count of a complaint which purported to determine certain testamentary instruments, Trusts and Wills, of Shirley and Simon Bernstein. </w:t>
      </w:r>
    </w:p>
    <w:p w:rsidR="008766B2" w:rsidRDefault="00EE0AE6">
      <w:pPr>
        <w:spacing w:line="480" w:lineRule="auto"/>
      </w:pPr>
      <w:r>
        <w:rPr>
          <w:rFonts w:ascii="Times New Roman" w:eastAsia="Times New Roman" w:hAnsi="Times New Roman" w:cs="Times New Roman"/>
          <w:sz w:val="28"/>
          <w:szCs w:val="28"/>
        </w:rPr>
        <w:t xml:space="preserve">Appellant Eliot Bernstein is one of five natural children born to the marriage of Shirley and Simon Bernstein. Shirley Bernstein pre-deceased her husband Simon passing away in December of 2010 while Simon Bernstein passed away in September of 2012. </w:t>
      </w:r>
    </w:p>
    <w:p w:rsidR="008766B2" w:rsidRDefault="00EE0AE6">
      <w:pPr>
        <w:spacing w:line="480" w:lineRule="auto"/>
      </w:pPr>
      <w:r>
        <w:rPr>
          <w:rFonts w:ascii="Times New Roman" w:eastAsia="Times New Roman" w:hAnsi="Times New Roman" w:cs="Times New Roman"/>
          <w:sz w:val="28"/>
          <w:szCs w:val="28"/>
        </w:rPr>
        <w:t>Simon Bernstein had been a very successful Insurance businessman and Pioneer of Multi-Billion dollar Proprietary Insurance Plans for high net worth individuals for nearly 50 years, a national leader in sales of life insurance and having amassed significant wealth during his lifetime and having created various companies and entities to protect his wealth and provide for estate planning throughout his life.</w:t>
      </w:r>
      <w:r>
        <w:rPr>
          <w:rFonts w:ascii="Times New Roman" w:eastAsia="Times New Roman" w:hAnsi="Times New Roman" w:cs="Times New Roman"/>
          <w:sz w:val="28"/>
          <w:szCs w:val="28"/>
          <w:highlight w:val="yellow"/>
        </w:rPr>
        <w:t xml:space="preserve"> ROA1 pages ____.</w:t>
      </w:r>
      <w:r>
        <w:rPr>
          <w:rFonts w:ascii="Times New Roman" w:eastAsia="Times New Roman" w:hAnsi="Times New Roman" w:cs="Times New Roman"/>
          <w:sz w:val="28"/>
          <w:szCs w:val="28"/>
        </w:rPr>
        <w:t xml:space="preserve"> COPIES of alleged Financial records produced thus far show Simon’s one company “Life Insurance Concepts” (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 earning over $38 Million </w:t>
      </w:r>
      <w:r>
        <w:rPr>
          <w:rFonts w:ascii="Times New Roman" w:eastAsia="Times New Roman" w:hAnsi="Times New Roman" w:cs="Times New Roman"/>
          <w:sz w:val="28"/>
          <w:szCs w:val="28"/>
        </w:rPr>
        <w:lastRenderedPageBreak/>
        <w:t xml:space="preserve">and 39 Million in gross revenue in years 2008, 2009 respectively with Simon drawing over $4 Million in salary in one year alone. </w:t>
      </w:r>
      <w:proofErr w:type="gramStart"/>
      <w:r>
        <w:rPr>
          <w:rFonts w:ascii="Times New Roman" w:eastAsia="Times New Roman" w:hAnsi="Times New Roman" w:cs="Times New Roman"/>
          <w:sz w:val="28"/>
          <w:szCs w:val="28"/>
          <w:highlight w:val="yellow"/>
        </w:rPr>
        <w:t>Appendix 1 Pages ____.</w:t>
      </w:r>
      <w:proofErr w:type="gramEnd"/>
      <w:r>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rPr>
        <w:t xml:space="preserve">Simon Bernstein also invested monies and together with Shirley Bernstein owned two multimillion dollar debt free known real properties prior to their passing, a beach-front condo in Boca Raton at the Aragon on Ocean Boulevard listed at nearly $2 Million dollars </w:t>
      </w:r>
      <w:proofErr w:type="gramStart"/>
      <w:r>
        <w:rPr>
          <w:rFonts w:ascii="Times New Roman" w:eastAsia="Times New Roman" w:hAnsi="Times New Roman" w:cs="Times New Roman"/>
          <w:sz w:val="28"/>
          <w:szCs w:val="28"/>
          <w:highlight w:val="yellow"/>
        </w:rPr>
        <w:t>( See</w:t>
      </w:r>
      <w:proofErr w:type="gramEnd"/>
      <w:r>
        <w:rPr>
          <w:rFonts w:ascii="Times New Roman" w:eastAsia="Times New Roman" w:hAnsi="Times New Roman" w:cs="Times New Roman"/>
          <w:sz w:val="28"/>
          <w:szCs w:val="28"/>
          <w:highlight w:val="yellow"/>
        </w:rPr>
        <w:t xml:space="preserve"> Appendix pages ) </w:t>
      </w:r>
      <w:r>
        <w:rPr>
          <w:rFonts w:ascii="Times New Roman" w:eastAsia="Times New Roman" w:hAnsi="Times New Roman" w:cs="Times New Roman"/>
          <w:sz w:val="28"/>
          <w:szCs w:val="28"/>
        </w:rPr>
        <w:t xml:space="preserve">and a homestead estate home at the prestigious Saint Andrews Country Club at 7020 Lions Head Lane, Boca Raton,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listed at $3.2 million prior to his passing. </w:t>
      </w:r>
      <w:r>
        <w:rPr>
          <w:rFonts w:ascii="Times New Roman" w:eastAsia="Times New Roman" w:hAnsi="Times New Roman" w:cs="Times New Roman"/>
          <w:sz w:val="28"/>
          <w:szCs w:val="28"/>
          <w:highlight w:val="yellow"/>
        </w:rPr>
        <w:t xml:space="preserve">See Appendix pages ---. </w:t>
      </w:r>
    </w:p>
    <w:p w:rsidR="008766B2" w:rsidRDefault="00EE0AE6">
      <w:pPr>
        <w:spacing w:line="480" w:lineRule="auto"/>
      </w:pPr>
      <w:r>
        <w:rPr>
          <w:rFonts w:ascii="Times New Roman" w:eastAsia="Times New Roman" w:hAnsi="Times New Roman" w:cs="Times New Roman"/>
          <w:sz w:val="28"/>
          <w:szCs w:val="28"/>
        </w:rPr>
        <w:t xml:space="preserve">Simon Bernstein later became an initial seed funding investor in technologies invented and developed by his son Appellant Eliot Bernstein with patents pending, known as “Iviewit Technologies” which had been valued in the “hundreds of billions” by leading experts in the industry and tested, used and validated at a company called Real3d Inc., (a consortium of Lockheed Martin 70%, Intel 20% and SGI 10%) on property owned by Lockheed Martin located in Orlando, Florida, Real3d Inc., Simon Bernstein was a 30% shareholder in Iviewit Stock and the Intellectual Properties filed worldwide which was handled by the Proskauer Rose law firm. </w:t>
      </w:r>
      <w:r>
        <w:rPr>
          <w:rFonts w:ascii="Times New Roman" w:eastAsia="Times New Roman" w:hAnsi="Times New Roman" w:cs="Times New Roman"/>
          <w:sz w:val="28"/>
          <w:szCs w:val="28"/>
          <w:highlight w:val="yellow"/>
        </w:rPr>
        <w:t xml:space="preserve">See, ROA1 pages #000625 - 000650 and #000859 - #000882. </w:t>
      </w:r>
    </w:p>
    <w:p w:rsidR="008766B2" w:rsidRDefault="00EE0AE6">
      <w:pPr>
        <w:spacing w:line="480" w:lineRule="auto"/>
      </w:pPr>
      <w:r>
        <w:rPr>
          <w:rFonts w:ascii="Times New Roman" w:eastAsia="Times New Roman" w:hAnsi="Times New Roman" w:cs="Times New Roman"/>
          <w:sz w:val="28"/>
          <w:szCs w:val="28"/>
        </w:rPr>
        <w:t xml:space="preserve">Simon Bernstein undertook specific Estate planning to protect his interests including a Will and Estate Planning performed by Proskauer Rose. Upon his passing in 2012, a copy of a 2000 Will of Simon Bernstein was filed by an </w:t>
      </w:r>
      <w:r>
        <w:rPr>
          <w:rFonts w:ascii="Times New Roman" w:eastAsia="Times New Roman" w:hAnsi="Times New Roman" w:cs="Times New Roman"/>
          <w:sz w:val="28"/>
          <w:szCs w:val="28"/>
        </w:rPr>
        <w:lastRenderedPageBreak/>
        <w:t xml:space="preserve">unknown entity in the Palm Beach County Probate Courts. </w:t>
      </w:r>
      <w:r>
        <w:rPr>
          <w:rFonts w:ascii="Times New Roman" w:eastAsia="Times New Roman" w:hAnsi="Times New Roman" w:cs="Times New Roman"/>
          <w:sz w:val="28"/>
          <w:szCs w:val="28"/>
          <w:highlight w:val="yellow"/>
        </w:rPr>
        <w:t xml:space="preserve">See, Proskauer Will at ROA1 pages #000296 - 000299. </w:t>
      </w:r>
    </w:p>
    <w:p w:rsidR="008766B2" w:rsidRDefault="00EE0AE6">
      <w:pPr>
        <w:spacing w:line="480" w:lineRule="auto"/>
      </w:pPr>
      <w:r>
        <w:rPr>
          <w:rFonts w:ascii="Times New Roman" w:eastAsia="Times New Roman" w:hAnsi="Times New Roman" w:cs="Times New Roman"/>
          <w:sz w:val="28"/>
          <w:szCs w:val="28"/>
        </w:rPr>
        <w:t>Simon Bernstein’s planning also specifically provided for the needs of his son Appellant Eliot Bernstein and wife Candice Bernstein and their 3 minor children contemplating the complexity of the “Iviewit” matters after theft of the technologies and intellectual properties had occurred and Appellant’s family mini-van was car-bombed in Boynton Beach, Florida on or around 2005.</w:t>
      </w:r>
      <w:r>
        <w:rPr>
          <w:rFonts w:ascii="Times New Roman" w:eastAsia="Times New Roman" w:hAnsi="Times New Roman" w:cs="Times New Roman"/>
          <w:sz w:val="28"/>
          <w:szCs w:val="28"/>
          <w:highlight w:val="yellow"/>
        </w:rPr>
        <w:t xml:space="preserve"> See, ROA1 Page #000136. </w:t>
      </w:r>
      <w:r>
        <w:rPr>
          <w:rFonts w:ascii="Times New Roman" w:eastAsia="Times New Roman" w:hAnsi="Times New Roman" w:cs="Times New Roman"/>
          <w:sz w:val="28"/>
          <w:szCs w:val="28"/>
        </w:rPr>
        <w:t xml:space="preserve"> The Proskauer Rose law firm was directly implicated in the theft of the technologies and intellectual properties. </w:t>
      </w:r>
      <w:r>
        <w:rPr>
          <w:rFonts w:ascii="Times New Roman" w:eastAsia="Times New Roman" w:hAnsi="Times New Roman" w:cs="Times New Roman"/>
          <w:sz w:val="28"/>
          <w:szCs w:val="28"/>
          <w:highlight w:val="yellow"/>
        </w:rPr>
        <w:t xml:space="preserve">See, _________ </w:t>
      </w:r>
      <w:r>
        <w:rPr>
          <w:rFonts w:ascii="Times New Roman" w:eastAsia="Times New Roman" w:hAnsi="Times New Roman" w:cs="Times New Roman"/>
          <w:sz w:val="28"/>
          <w:szCs w:val="28"/>
        </w:rPr>
        <w:t>The “Iviewit” thefts and related matters had been reported by Appellant to a variety of federal and state investigative authorities and</w:t>
      </w:r>
      <w:r>
        <w:rPr>
          <w:rFonts w:ascii="Times New Roman" w:eastAsia="Times New Roman" w:hAnsi="Times New Roman" w:cs="Times New Roman"/>
          <w:sz w:val="28"/>
          <w:szCs w:val="28"/>
          <w:highlight w:val="green"/>
        </w:rPr>
        <w:t xml:space="preserve"> Appellant had directly worked providing case information to FBI Agent Stephen </w:t>
      </w:r>
      <w:proofErr w:type="spellStart"/>
      <w:r>
        <w:rPr>
          <w:rFonts w:ascii="Times New Roman" w:eastAsia="Times New Roman" w:hAnsi="Times New Roman" w:cs="Times New Roman"/>
          <w:sz w:val="28"/>
          <w:szCs w:val="28"/>
          <w:highlight w:val="green"/>
        </w:rPr>
        <w:t>Luchessi</w:t>
      </w:r>
      <w:proofErr w:type="spellEnd"/>
      <w:r>
        <w:rPr>
          <w:rFonts w:ascii="Times New Roman" w:eastAsia="Times New Roman" w:hAnsi="Times New Roman" w:cs="Times New Roman"/>
          <w:sz w:val="28"/>
          <w:szCs w:val="28"/>
          <w:highlight w:val="green"/>
        </w:rPr>
        <w:t xml:space="preserve"> of the West Palm Beach FBI Field Office and another agent as well with certain matters ultimately being elevated to the highest levels in the US Justice Department and </w:t>
      </w:r>
      <w:proofErr w:type="spellStart"/>
      <w:r>
        <w:rPr>
          <w:rFonts w:ascii="Times New Roman" w:eastAsia="Times New Roman" w:hAnsi="Times New Roman" w:cs="Times New Roman"/>
          <w:sz w:val="28"/>
          <w:szCs w:val="28"/>
          <w:highlight w:val="green"/>
        </w:rPr>
        <w:t>USDOJ</w:t>
      </w:r>
      <w:proofErr w:type="spellEnd"/>
      <w:r>
        <w:rPr>
          <w:rFonts w:ascii="Times New Roman" w:eastAsia="Times New Roman" w:hAnsi="Times New Roman" w:cs="Times New Roman"/>
          <w:sz w:val="28"/>
          <w:szCs w:val="28"/>
          <w:highlight w:val="green"/>
        </w:rPr>
        <w:t xml:space="preserve"> Inspector General as the “Iviewit” technologies in addition to massive value in the private sector also had a mass of applications for Defense and Space industries as well. See, ___________</w:t>
      </w:r>
    </w:p>
    <w:p w:rsidR="008766B2" w:rsidRDefault="00EE0AE6">
      <w:pPr>
        <w:spacing w:line="480" w:lineRule="auto"/>
      </w:pPr>
      <w:r>
        <w:rPr>
          <w:rFonts w:ascii="Times New Roman" w:eastAsia="Times New Roman" w:hAnsi="Times New Roman" w:cs="Times New Roman"/>
          <w:sz w:val="28"/>
          <w:szCs w:val="28"/>
        </w:rPr>
        <w:t xml:space="preserve">This specific planning by Simon Bernstein included but was not limited to an Advanced Inheritance Agreement </w:t>
      </w:r>
      <w:proofErr w:type="gramStart"/>
      <w:r>
        <w:rPr>
          <w:rFonts w:ascii="Times New Roman" w:eastAsia="Times New Roman" w:hAnsi="Times New Roman" w:cs="Times New Roman"/>
          <w:sz w:val="28"/>
          <w:szCs w:val="28"/>
        </w:rPr>
        <w:t>( AIA</w:t>
      </w:r>
      <w:proofErr w:type="gram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highlight w:val="yellow"/>
        </w:rPr>
        <w:t>See ROA1 Pages #000313 - #000318</w:t>
      </w:r>
      <w:r>
        <w:rPr>
          <w:rFonts w:ascii="Times New Roman" w:eastAsia="Times New Roman" w:hAnsi="Times New Roman" w:cs="Times New Roman"/>
          <w:sz w:val="28"/>
          <w:szCs w:val="28"/>
        </w:rPr>
        <w:t xml:space="preserve">) as well as the formation of certain Trusts in the name of Appellant’s minor </w:t>
      </w:r>
      <w:r>
        <w:rPr>
          <w:rFonts w:ascii="Times New Roman" w:eastAsia="Times New Roman" w:hAnsi="Times New Roman" w:cs="Times New Roman"/>
          <w:sz w:val="28"/>
          <w:szCs w:val="28"/>
        </w:rPr>
        <w:lastRenderedPageBreak/>
        <w:t xml:space="preserve">children, Josh, Jake and Danny Bernstein and the formation of certain entities such as Bernstein Family Holdings Inc., Bernstein Family Investments, and Bernstein Family Realty. </w:t>
      </w:r>
      <w:r>
        <w:rPr>
          <w:rFonts w:ascii="Times New Roman" w:eastAsia="Times New Roman" w:hAnsi="Times New Roman" w:cs="Times New Roman"/>
          <w:sz w:val="28"/>
          <w:szCs w:val="28"/>
          <w:highlight w:val="yellow"/>
        </w:rPr>
        <w:t xml:space="preserve">See, Appendix #17. </w:t>
      </w:r>
      <w:r>
        <w:rPr>
          <w:rFonts w:ascii="Times New Roman" w:eastAsia="Times New Roman" w:hAnsi="Times New Roman" w:cs="Times New Roman"/>
          <w:sz w:val="28"/>
          <w:szCs w:val="28"/>
        </w:rPr>
        <w:t xml:space="preserve"> This planning also included the payment for Appellant’s home in Boca Raton,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at 2753 NW 34th St_______________, Boca Raton,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owned through Bernstein Family Realty which is owned by Appellant’s three minor children, through Trusts held currently at Oppenheimer and subject to related litigation Case Nos.;  502014CP002815XXXXSB; 502010CP003123XXXXSB; 502010CP003125XXXXSB; 502010CP003128XXXXSB.</w:t>
      </w:r>
      <w:r>
        <w:rPr>
          <w:rFonts w:ascii="Times New Roman" w:eastAsia="Times New Roman" w:hAnsi="Times New Roman" w:cs="Times New Roman"/>
          <w:sz w:val="28"/>
          <w:szCs w:val="28"/>
          <w:highlight w:val="magenta"/>
        </w:rPr>
        <w:br/>
      </w:r>
      <w:r>
        <w:rPr>
          <w:rFonts w:ascii="Times New Roman" w:eastAsia="Times New Roman" w:hAnsi="Times New Roman" w:cs="Times New Roman"/>
          <w:sz w:val="28"/>
          <w:szCs w:val="28"/>
        </w:rPr>
        <w:t xml:space="preserve">Prior to Simon’s passing, Appellant had been receiving at least $100,000.00 </w:t>
      </w:r>
      <w:proofErr w:type="gramStart"/>
      <w:r>
        <w:rPr>
          <w:rFonts w:ascii="Times New Roman" w:eastAsia="Times New Roman" w:hAnsi="Times New Roman" w:cs="Times New Roman"/>
          <w:sz w:val="28"/>
          <w:szCs w:val="28"/>
        </w:rPr>
        <w:t>( one</w:t>
      </w:r>
      <w:proofErr w:type="gramEnd"/>
      <w:r>
        <w:rPr>
          <w:rFonts w:ascii="Times New Roman" w:eastAsia="Times New Roman" w:hAnsi="Times New Roman" w:cs="Times New Roman"/>
          <w:sz w:val="28"/>
          <w:szCs w:val="28"/>
        </w:rPr>
        <w:t xml:space="preserve">-hundred thousand ) per year according to this Advanced Inheritance Agreement. </w:t>
      </w:r>
    </w:p>
    <w:p w:rsidR="008766B2" w:rsidRDefault="00EE0AE6">
      <w:pPr>
        <w:spacing w:line="480" w:lineRule="auto"/>
      </w:pPr>
      <w:r>
        <w:rPr>
          <w:rFonts w:ascii="Times New Roman" w:eastAsia="Times New Roman" w:hAnsi="Times New Roman" w:cs="Times New Roman"/>
          <w:sz w:val="28"/>
          <w:szCs w:val="28"/>
        </w:rPr>
        <w:t xml:space="preserve">After Shirley Bernstein passed away in December of 2010, Appellant and others noticed the significant toll this loss had on the life of Simon Bernstein. </w:t>
      </w:r>
      <w:r>
        <w:rPr>
          <w:rFonts w:ascii="Times New Roman" w:eastAsia="Times New Roman" w:hAnsi="Times New Roman" w:cs="Times New Roman"/>
          <w:sz w:val="28"/>
          <w:szCs w:val="28"/>
          <w:highlight w:val="magenta"/>
        </w:rPr>
        <w:t>See ______</w:t>
      </w:r>
    </w:p>
    <w:p w:rsidR="008766B2" w:rsidRDefault="00EE0AE6">
      <w:pPr>
        <w:spacing w:line="480" w:lineRule="auto"/>
      </w:pPr>
      <w:r>
        <w:rPr>
          <w:rFonts w:ascii="Times New Roman" w:eastAsia="Times New Roman" w:hAnsi="Times New Roman" w:cs="Times New Roman"/>
          <w:sz w:val="28"/>
          <w:szCs w:val="28"/>
        </w:rPr>
        <w:t xml:space="preserve">Apparently, Simon Bernstein also was having significant pressures from some of Appellant’s siblings during this time with Appellant later discovering after Simon’s death that Appellant’s sister Pamela Bernstein Simon living in the Chicago area had found out through one of Simon Bernstein’s other Estate Planners attorney Robert Spallina that Simon and Shirley had disinherited Pamela Simon and her children from taking under Trusts and Wills due to the significant </w:t>
      </w:r>
      <w:r>
        <w:rPr>
          <w:rFonts w:ascii="Times New Roman" w:eastAsia="Times New Roman" w:hAnsi="Times New Roman" w:cs="Times New Roman"/>
          <w:sz w:val="28"/>
          <w:szCs w:val="28"/>
        </w:rPr>
        <w:lastRenderedPageBreak/>
        <w:t xml:space="preserve">income her family had received being in business with Simon Bernstein for years. </w:t>
      </w:r>
      <w:r>
        <w:rPr>
          <w:rFonts w:ascii="Times New Roman" w:eastAsia="Times New Roman" w:hAnsi="Times New Roman" w:cs="Times New Roman"/>
          <w:sz w:val="28"/>
          <w:szCs w:val="28"/>
          <w:highlight w:val="yellow"/>
        </w:rPr>
        <w:t xml:space="preserve">Cite to Spallina Communication - Pam Letter. </w:t>
      </w:r>
    </w:p>
    <w:p w:rsidR="008766B2" w:rsidRDefault="00EE0AE6">
      <w:pPr>
        <w:spacing w:line="480" w:lineRule="auto"/>
      </w:pPr>
      <w:r>
        <w:rPr>
          <w:rFonts w:ascii="Times New Roman" w:eastAsia="Times New Roman" w:hAnsi="Times New Roman" w:cs="Times New Roman"/>
          <w:sz w:val="28"/>
          <w:szCs w:val="28"/>
        </w:rPr>
        <w:t>Before Appellant became aware of these facts after Simon’s passing, Appellant had previously been contacted by Simon during his lifetime in on or about May of 2012 to join a family conference call attempting to resolve certain family matters by making some changes to certain Trust agreements from Shirley Bernstein who had passed in 2010. Simon was not aware that Appellant had not been receiving any documentation and information from Simon’s Estate Planners attorneys Donald Tescher and Robert Spallina of the law firm Tescher &amp; Spallina. Ultimately, Appellant received some form of “Waiver” from the Tescher &amp; Spallina law firm in relation to the Shirley Bernstein Estate which Appellant had signed Not Notarized and with the attached condition that Appellant receive all the Documentation and records that had not been provided.</w:t>
      </w:r>
      <w:r>
        <w:rPr>
          <w:rFonts w:ascii="Times New Roman" w:eastAsia="Times New Roman" w:hAnsi="Times New Roman" w:cs="Times New Roman"/>
          <w:sz w:val="28"/>
          <w:szCs w:val="28"/>
          <w:highlight w:val="magenta"/>
        </w:rPr>
        <w:t xml:space="preserve"> See, ___________</w:t>
      </w:r>
    </w:p>
    <w:p w:rsidR="008766B2" w:rsidRDefault="00EE0AE6">
      <w:pPr>
        <w:spacing w:line="480" w:lineRule="auto"/>
      </w:pPr>
      <w:r>
        <w:rPr>
          <w:rFonts w:ascii="Times New Roman" w:eastAsia="Times New Roman" w:hAnsi="Times New Roman" w:cs="Times New Roman"/>
          <w:sz w:val="28"/>
          <w:szCs w:val="28"/>
        </w:rPr>
        <w:t xml:space="preserve">Just a few short months later in Sept. 2012, Simon Bernstein was taken to the hospital in Boca Raton, Florida in emergency condition.  </w:t>
      </w:r>
      <w:r>
        <w:rPr>
          <w:rFonts w:ascii="Times New Roman" w:eastAsia="Times New Roman" w:hAnsi="Times New Roman" w:cs="Times New Roman"/>
          <w:sz w:val="28"/>
          <w:szCs w:val="28"/>
          <w:highlight w:val="yellow"/>
        </w:rPr>
        <w:t xml:space="preserve">Appellant spent substantial hours at the hospital speaking to Simon’s heart specialist who had cleared Simon of a heart incident but had Simon undergoing other testing. Ted Bernstein had been called about the incident but did not show up to the hospital </w:t>
      </w:r>
      <w:r>
        <w:rPr>
          <w:rFonts w:ascii="Times New Roman" w:eastAsia="Times New Roman" w:hAnsi="Times New Roman" w:cs="Times New Roman"/>
          <w:sz w:val="28"/>
          <w:szCs w:val="28"/>
        </w:rPr>
        <w:t xml:space="preserve">during the daytime. </w:t>
      </w:r>
    </w:p>
    <w:p w:rsidR="008766B2" w:rsidRDefault="00EE0AE6">
      <w:pPr>
        <w:spacing w:line="480" w:lineRule="auto"/>
      </w:pPr>
      <w:r>
        <w:rPr>
          <w:rFonts w:ascii="Times New Roman" w:eastAsia="Times New Roman" w:hAnsi="Times New Roman" w:cs="Times New Roman"/>
          <w:sz w:val="28"/>
          <w:szCs w:val="28"/>
          <w:highlight w:val="green"/>
        </w:rPr>
        <w:lastRenderedPageBreak/>
        <w:t xml:space="preserve">Appellant was later called back to the hospital in the late hours on a “Code Blue” and upon arriving at the Hospital was initially restricted from access to Simon by Hospital staff claiming “Security” was involved due to a possible “poison”.  Ted Bernstein was now at the hospital and after Simon was declared deceased Ted Bernstein had made claims of possible “murder” of Simon indicating his attorneys would “handle” things with the police and Palm Beach County Sheriffs. Appellant was directed back to Simon’s home at 7020 Lions Head lane where he noticed that Simon’s entire Computer hard drive and computer Records which contained valuable business information including “Iviewit” information had been completely wiped clean. ROA1 See May 2013 Emergency Petition Paragraphs xx pages xxx </w:t>
      </w:r>
    </w:p>
    <w:p w:rsidR="008766B2" w:rsidRDefault="00EE0AE6">
      <w:pPr>
        <w:spacing w:line="480" w:lineRule="auto"/>
      </w:pPr>
      <w:r>
        <w:rPr>
          <w:rFonts w:ascii="Times New Roman" w:eastAsia="Times New Roman" w:hAnsi="Times New Roman" w:cs="Times New Roman"/>
          <w:sz w:val="28"/>
          <w:szCs w:val="28"/>
        </w:rPr>
        <w:t xml:space="preserve">Thus beginning at the 7020 Lions Head Lane home of Simon Bernstein on the night of Simon’s passing in Sept. 2012 up to and including the present has been an ongoing and continuous series of actions by Ted Bernstein and parties working in concert with Ted Bernstein to make false claims about who had fiduciary powers in the Estate, deny records and information to Appellant and deny and delay rights of inheritance to Appellant Eliot Bernstein. </w:t>
      </w:r>
    </w:p>
    <w:p w:rsidR="008766B2" w:rsidRDefault="00EE0AE6">
      <w:pPr>
        <w:spacing w:line="480" w:lineRule="auto"/>
      </w:pPr>
      <w:r>
        <w:rPr>
          <w:rFonts w:ascii="Times New Roman" w:eastAsia="Times New Roman" w:hAnsi="Times New Roman" w:cs="Times New Roman"/>
          <w:sz w:val="28"/>
          <w:szCs w:val="28"/>
        </w:rPr>
        <w:t xml:space="preserve"> </w:t>
      </w:r>
    </w:p>
    <w:p w:rsidR="008766B2" w:rsidRDefault="00EE0AE6">
      <w:pPr>
        <w:pStyle w:val="Heading1"/>
        <w:contextualSpacing w:val="0"/>
        <w:jc w:val="center"/>
      </w:pPr>
      <w:bookmarkStart w:id="30" w:name="h.vw9jdiqk34q9" w:colFirst="0" w:colLast="0"/>
      <w:bookmarkStart w:id="31" w:name="id.zcos4cpyb17c" w:colFirst="0" w:colLast="0"/>
      <w:bookmarkStart w:id="32" w:name="_Toc456043968"/>
      <w:bookmarkEnd w:id="30"/>
      <w:bookmarkEnd w:id="31"/>
      <w:r>
        <w:rPr>
          <w:rFonts w:ascii="Times New Roman" w:eastAsia="Times New Roman" w:hAnsi="Times New Roman" w:cs="Times New Roman"/>
          <w:b/>
          <w:sz w:val="28"/>
          <w:szCs w:val="28"/>
          <w:u w:val="single"/>
        </w:rPr>
        <w:t>SUMMARY OF ARGUMENT</w:t>
      </w:r>
      <w:bookmarkEnd w:id="32"/>
    </w:p>
    <w:p w:rsidR="008766B2" w:rsidRDefault="008766B2"/>
    <w:p w:rsidR="008766B2" w:rsidRDefault="008766B2"/>
    <w:p w:rsidR="008766B2" w:rsidRDefault="008766B2">
      <w:pPr>
        <w:widowControl w:val="0"/>
        <w:spacing w:before="37" w:line="480" w:lineRule="auto"/>
      </w:pPr>
    </w:p>
    <w:p w:rsidR="008766B2" w:rsidRDefault="00EE0AE6">
      <w:pPr>
        <w:pStyle w:val="Heading1"/>
        <w:contextualSpacing w:val="0"/>
        <w:jc w:val="center"/>
      </w:pPr>
      <w:bookmarkStart w:id="33" w:name="h.djxr0vczwerk" w:colFirst="0" w:colLast="0"/>
      <w:bookmarkStart w:id="34" w:name="id.7nydoqya1a26" w:colFirst="0" w:colLast="0"/>
      <w:bookmarkStart w:id="35" w:name="_Toc456043969"/>
      <w:bookmarkEnd w:id="33"/>
      <w:bookmarkEnd w:id="34"/>
      <w:r>
        <w:rPr>
          <w:rFonts w:ascii="Times New Roman" w:eastAsia="Times New Roman" w:hAnsi="Times New Roman" w:cs="Times New Roman"/>
          <w:b/>
          <w:sz w:val="28"/>
          <w:szCs w:val="28"/>
          <w:u w:val="single"/>
        </w:rPr>
        <w:t>ARGUMENT</w:t>
      </w:r>
      <w:bookmarkEnd w:id="35"/>
    </w:p>
    <w:p w:rsidR="008766B2" w:rsidRDefault="00EE0AE6">
      <w:pPr>
        <w:pStyle w:val="Heading3"/>
        <w:widowControl w:val="0"/>
        <w:numPr>
          <w:ilvl w:val="0"/>
          <w:numId w:val="1"/>
        </w:numPr>
        <w:tabs>
          <w:tab w:val="right" w:pos="9453"/>
        </w:tabs>
        <w:spacing w:before="281" w:line="480" w:lineRule="auto"/>
        <w:ind w:hanging="360"/>
        <w:rPr>
          <w:rFonts w:ascii="Times New Roman" w:eastAsia="Times New Roman" w:hAnsi="Times New Roman" w:cs="Times New Roman"/>
          <w:b/>
          <w:color w:val="000000"/>
        </w:rPr>
      </w:pPr>
      <w:bookmarkStart w:id="36" w:name="h.636l4qrjzbik" w:colFirst="0" w:colLast="0"/>
      <w:bookmarkStart w:id="37" w:name="_Toc456043970"/>
      <w:bookmarkEnd w:id="36"/>
      <w:r>
        <w:rPr>
          <w:rFonts w:ascii="Times New Roman" w:eastAsia="Times New Roman" w:hAnsi="Times New Roman" w:cs="Times New Roman"/>
          <w:b/>
          <w:color w:val="000000"/>
        </w:rPr>
        <w:t>The lower tribunal acted illegally and in violation of Florida Rules of Civil Procedure by Ordering a Trial in a complex case not noticed to be heard, abusing its discretion and violating procedural and substantive due process including but not limited to denying Appellant the fair right and opportunity to be heard at a Case-Management Conference and at trial.</w:t>
      </w:r>
      <w:bookmarkEnd w:id="37"/>
      <w:r>
        <w:rPr>
          <w:rFonts w:ascii="Times New Roman" w:eastAsia="Times New Roman" w:hAnsi="Times New Roman" w:cs="Times New Roman"/>
          <w:b/>
          <w:color w:val="000000"/>
        </w:rPr>
        <w:t xml:space="preserve"> </w:t>
      </w:r>
    </w:p>
    <w:p w:rsidR="008766B2" w:rsidRDefault="00EE0AE6">
      <w:pPr>
        <w:widowControl w:val="0"/>
        <w:tabs>
          <w:tab w:val="right" w:pos="9453"/>
        </w:tabs>
        <w:spacing w:before="281" w:line="480" w:lineRule="auto"/>
      </w:pPr>
      <w:r>
        <w:rPr>
          <w:rFonts w:ascii="Times New Roman" w:eastAsia="Times New Roman" w:hAnsi="Times New Roman" w:cs="Times New Roman"/>
          <w:sz w:val="28"/>
          <w:szCs w:val="28"/>
        </w:rPr>
        <w:t>Florida Rules of Civil Procedure 1.200 provides in part that, “</w:t>
      </w:r>
      <w:proofErr w:type="gramStart"/>
      <w:r>
        <w:rPr>
          <w:rFonts w:ascii="Times New Roman" w:eastAsia="Times New Roman" w:hAnsi="Times New Roman" w:cs="Times New Roman"/>
          <w:b/>
          <w:sz w:val="28"/>
          <w:szCs w:val="28"/>
        </w:rPr>
        <w:t>PRETRIAL</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PROCEDURE</w:t>
      </w:r>
      <w:proofErr w:type="gramEnd"/>
      <w:r>
        <w:rPr>
          <w:rFonts w:ascii="Times New Roman" w:eastAsia="Times New Roman" w:hAnsi="Times New Roman" w:cs="Times New Roman"/>
          <w:sz w:val="28"/>
          <w:szCs w:val="28"/>
        </w:rPr>
        <w:t xml:space="preserve"> (a) Case Management Conference. At any time after responsive</w:t>
      </w:r>
      <w:r>
        <w:rPr>
          <w:rFonts w:ascii="Times New Roman" w:eastAsia="Times New Roman" w:hAnsi="Times New Roman" w:cs="Times New Roman"/>
          <w:sz w:val="28"/>
          <w:szCs w:val="28"/>
        </w:rPr>
        <w:br/>
        <w:t>pleadings or motions are due, the court may order, or a party, by serving a notice</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 xml:space="preserve">may convene, a case management conference. </w:t>
      </w:r>
      <w:r>
        <w:rPr>
          <w:rFonts w:ascii="Times New Roman" w:eastAsia="Times New Roman" w:hAnsi="Times New Roman" w:cs="Times New Roman"/>
          <w:b/>
          <w:i/>
          <w:sz w:val="28"/>
          <w:szCs w:val="28"/>
          <w:u w:val="single"/>
        </w:rPr>
        <w:t>The matter to be considered shall be specified in the order or notice setting the conference.</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emphasis</w:t>
      </w:r>
      <w:proofErr w:type="gramEnd"/>
      <w:r>
        <w:rPr>
          <w:rFonts w:ascii="Times New Roman" w:eastAsia="Times New Roman" w:hAnsi="Times New Roman" w:cs="Times New Roman"/>
          <w:sz w:val="28"/>
          <w:szCs w:val="28"/>
        </w:rPr>
        <w:t xml:space="preserve"> added ). </w:t>
      </w:r>
    </w:p>
    <w:p w:rsidR="008766B2" w:rsidRDefault="00EE0AE6">
      <w:pPr>
        <w:spacing w:line="480" w:lineRule="auto"/>
      </w:pPr>
      <w:r>
        <w:rPr>
          <w:rFonts w:ascii="Times New Roman" w:eastAsia="Times New Roman" w:hAnsi="Times New Roman" w:cs="Times New Roman"/>
          <w:sz w:val="28"/>
          <w:szCs w:val="28"/>
        </w:rPr>
        <w:t xml:space="preserve">Procedural due process is a constitutional guarantee. </w:t>
      </w:r>
      <w:proofErr w:type="gramStart"/>
      <w:r>
        <w:rPr>
          <w:rFonts w:ascii="Times New Roman" w:eastAsia="Times New Roman" w:hAnsi="Times New Roman" w:cs="Times New Roman"/>
          <w:sz w:val="28"/>
          <w:szCs w:val="28"/>
        </w:rPr>
        <w:t xml:space="preserve">See, e.g., Vollmer v. Key Dev. Props., 966 So.2d 1022 (Fla. 2 </w:t>
      </w:r>
      <w:proofErr w:type="spellStart"/>
      <w:r>
        <w:rPr>
          <w:rFonts w:ascii="Times New Roman" w:eastAsia="Times New Roman" w:hAnsi="Times New Roman" w:cs="Times New Roman"/>
          <w:sz w:val="28"/>
          <w:szCs w:val="28"/>
        </w:rPr>
        <w:t>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2007)</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v. Key Dev. Props., 966 So.2d  (Fla. 2 nd DCA 2007)</w:instrText>
      </w:r>
      <w:r>
        <w:instrText xml:space="preserve">" \s "v. Key Dev. Props., 966 So.2d 1022 (Fla. 2 nd DCA 2007)"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p>
    <w:p w:rsidR="008766B2" w:rsidRDefault="00EE0AE6">
      <w:pPr>
        <w:spacing w:line="480" w:lineRule="auto"/>
      </w:pPr>
      <w:r>
        <w:rPr>
          <w:rFonts w:ascii="Times New Roman" w:eastAsia="Times New Roman" w:hAnsi="Times New Roman" w:cs="Times New Roman"/>
          <w:sz w:val="28"/>
          <w:szCs w:val="28"/>
        </w:rPr>
        <w:t xml:space="preserve">In this case, the lower tribunal clearly </w:t>
      </w:r>
      <w:proofErr w:type="gramStart"/>
      <w:r>
        <w:rPr>
          <w:rFonts w:ascii="Times New Roman" w:eastAsia="Times New Roman" w:hAnsi="Times New Roman" w:cs="Times New Roman"/>
          <w:sz w:val="28"/>
          <w:szCs w:val="28"/>
        </w:rPr>
        <w:t>Ordered</w:t>
      </w:r>
      <w:proofErr w:type="gramEnd"/>
      <w:r>
        <w:rPr>
          <w:rFonts w:ascii="Times New Roman" w:eastAsia="Times New Roman" w:hAnsi="Times New Roman" w:cs="Times New Roman"/>
          <w:sz w:val="28"/>
          <w:szCs w:val="28"/>
        </w:rPr>
        <w:t xml:space="preserve"> a Trial in a case that was not noticed for Case-Management in violation of the Rules of Procedure, procedural </w:t>
      </w:r>
      <w:r>
        <w:rPr>
          <w:rFonts w:ascii="Times New Roman" w:eastAsia="Times New Roman" w:hAnsi="Times New Roman" w:cs="Times New Roman"/>
          <w:sz w:val="28"/>
          <w:szCs w:val="28"/>
        </w:rPr>
        <w:lastRenderedPageBreak/>
        <w:t xml:space="preserve">due process and then denying Appellant a fair opportunity to be heard to clarify the matter violating substantive due process. </w:t>
      </w:r>
      <w:r>
        <w:rPr>
          <w:rFonts w:ascii="Times New Roman" w:eastAsia="Times New Roman" w:hAnsi="Times New Roman" w:cs="Times New Roman"/>
          <w:sz w:val="28"/>
          <w:szCs w:val="28"/>
          <w:highlight w:val="yellow"/>
        </w:rPr>
        <w:t>See, Appendix Sept. 15th Transcript</w:t>
      </w:r>
    </w:p>
    <w:p w:rsidR="008766B2" w:rsidRDefault="00EE0AE6">
      <w:pPr>
        <w:spacing w:line="480" w:lineRule="auto"/>
      </w:pPr>
      <w:r>
        <w:rPr>
          <w:rFonts w:ascii="Times New Roman" w:eastAsia="Times New Roman" w:hAnsi="Times New Roman" w:cs="Times New Roman"/>
          <w:sz w:val="28"/>
          <w:szCs w:val="28"/>
        </w:rPr>
        <w:t>“Fundamental to the concept of due process is the right to be heard. The right to be heard assures a full hearing before a court having jurisdiction of the matter, the right to introduce evidence at a meaningful time and in a meaningful manner, and judicial findings based upon that evidence. It includes also an opportunity to cross-examine witnesses, to be heard on questions of law, and the right to have judgment rendered after trial.” (</w:t>
      </w:r>
      <w:proofErr w:type="gramStart"/>
      <w:r>
        <w:rPr>
          <w:rFonts w:ascii="Times New Roman" w:eastAsia="Times New Roman" w:hAnsi="Times New Roman" w:cs="Times New Roman"/>
          <w:sz w:val="28"/>
          <w:szCs w:val="28"/>
        </w:rPr>
        <w:t>citations</w:t>
      </w:r>
      <w:proofErr w:type="gramEnd"/>
      <w:r>
        <w:rPr>
          <w:rFonts w:ascii="Times New Roman" w:eastAsia="Times New Roman" w:hAnsi="Times New Roman" w:cs="Times New Roman"/>
          <w:sz w:val="28"/>
          <w:szCs w:val="28"/>
        </w:rPr>
        <w:t xml:space="preserve"> omitted) </w:t>
      </w:r>
      <w:proofErr w:type="gramStart"/>
      <w:r>
        <w:rPr>
          <w:rFonts w:ascii="Times New Roman" w:eastAsia="Times New Roman" w:hAnsi="Times New Roman" w:cs="Times New Roman"/>
          <w:sz w:val="28"/>
          <w:szCs w:val="28"/>
        </w:rPr>
        <w:t xml:space="preserve">Brinkley v. County of Flagler, 769 So.2d 468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2000)</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Brinkley v. County of Flagler, 769 So.2d (Fla. 5th DCA 2000)</w:instrText>
      </w:r>
      <w:r>
        <w:instrText xml:space="preserve">" \s "Brinkley v. County of Flagler, 769 So.2d 468 (Fla. 5th DCA 2000)"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The right to be heard is so instrumental that error need not be preserved. “[T]he denial of a party's right to be heard — even if unpreserved — constitutes per se reversible error and, therefore, can be raised at any time.”</w:t>
      </w:r>
      <w:proofErr w:type="spellStart"/>
      <w:r>
        <w:rPr>
          <w:rFonts w:ascii="Times New Roman" w:eastAsia="Times New Roman" w:hAnsi="Times New Roman" w:cs="Times New Roman"/>
          <w:sz w:val="28"/>
          <w:szCs w:val="28"/>
        </w:rPr>
        <w:t>K.G</w:t>
      </w:r>
      <w:proofErr w:type="spellEnd"/>
      <w:r>
        <w:rPr>
          <w:rFonts w:ascii="Times New Roman" w:eastAsia="Times New Roman" w:hAnsi="Times New Roman" w:cs="Times New Roman"/>
          <w:sz w:val="28"/>
          <w:szCs w:val="28"/>
        </w:rPr>
        <w:t xml:space="preserve">. v. Fla. Dep’t of Children &amp; Families, 66 So. 3d 366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2011)</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v. Fla. Dep’t of Children &amp; Families, 66 So. 3d (Fla. 1st DCA 2011)</w:instrText>
      </w:r>
      <w:r>
        <w:instrText xml:space="preserve">" \s "v. Fla. Dep’t of Children &amp; Families, 66 So. 3d 366 (Fla. 1st DCA 2011)"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citing Vollmer v. Key Dev. Props., Inc., 966 So. </w:t>
      </w:r>
      <w:proofErr w:type="gramStart"/>
      <w:r>
        <w:rPr>
          <w:rFonts w:ascii="Times New Roman" w:eastAsia="Times New Roman" w:hAnsi="Times New Roman" w:cs="Times New Roman"/>
          <w:sz w:val="28"/>
          <w:szCs w:val="28"/>
        </w:rPr>
        <w:t xml:space="preserve">2d 1022, 1027 (Fla. 2d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2007)</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Vollmer v. Key Dev. Props., Inc., 966 So. 2d (Fla. 2d DCA 2007)</w:instrText>
      </w:r>
      <w:r>
        <w:instrText xml:space="preserve">" \s "Vollmer v. Key Dev. Props., Inc., 966 So. 2d 1022, 1027 (Fla. 2d DCA 2007)"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w:t>
      </w:r>
      <w:proofErr w:type="gramEnd"/>
      <w:r>
        <w:rPr>
          <w:rFonts w:ascii="Times New Roman" w:eastAsia="Times New Roman" w:hAnsi="Times New Roman" w:cs="Times New Roman"/>
          <w:sz w:val="28"/>
          <w:szCs w:val="28"/>
        </w:rPr>
        <w:t xml:space="preserve">The constitutional guarantee of due process requires that each litigant be given a full and fair opportunity to be heard… The violation of a litigant’s due process right to be heard requires reversal.” </w:t>
      </w:r>
      <w:proofErr w:type="gramStart"/>
      <w:r>
        <w:rPr>
          <w:rFonts w:ascii="Times New Roman" w:eastAsia="Times New Roman" w:hAnsi="Times New Roman" w:cs="Times New Roman"/>
          <w:sz w:val="28"/>
          <w:szCs w:val="28"/>
        </w:rPr>
        <w:t xml:space="preserve">Vollmer v, Key Dev. Props., 966 So.2d 1022, 1027 (Fla. 2nd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2007)</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Vollmer v, Key Dev. Props., 966 So.2d 1022, 1027 (Fla. 2nd DCA 2007)</w:instrText>
      </w:r>
      <w:r>
        <w:instrText xml:space="preserve">" \s "Vollmer v, Key Dev. Props., 966 So.2d 1022, 1027 (Fla. 2nd DCA 2007)"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See also, </w:t>
      </w:r>
      <w:proofErr w:type="spellStart"/>
      <w:r>
        <w:rPr>
          <w:rFonts w:ascii="Times New Roman" w:eastAsia="Times New Roman" w:hAnsi="Times New Roman" w:cs="Times New Roman"/>
          <w:sz w:val="28"/>
          <w:szCs w:val="28"/>
        </w:rPr>
        <w:t>Minakan</w:t>
      </w:r>
      <w:proofErr w:type="spellEnd"/>
      <w:r>
        <w:rPr>
          <w:rFonts w:ascii="Times New Roman" w:eastAsia="Times New Roman" w:hAnsi="Times New Roman" w:cs="Times New Roman"/>
          <w:sz w:val="28"/>
          <w:szCs w:val="28"/>
        </w:rPr>
        <w:t xml:space="preserve"> v. Husted, 27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3d 695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2010)</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Minakan v. Husted, 27 So. 3d  (Fla. 4th DCA 2010)</w:instrText>
      </w:r>
      <w:r>
        <w:instrText xml:space="preserve">" \s "Minakan v. Husted, 27 So. 3d 695 (Fla. 4th DCA 2010)"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p>
    <w:p w:rsidR="008766B2" w:rsidRDefault="00EE0AE6">
      <w:pPr>
        <w:spacing w:line="360" w:lineRule="auto"/>
        <w:jc w:val="both"/>
      </w:pPr>
      <w:r>
        <w:rPr>
          <w:rFonts w:ascii="Times New Roman" w:eastAsia="Times New Roman" w:hAnsi="Times New Roman" w:cs="Times New Roman"/>
          <w:sz w:val="28"/>
          <w:szCs w:val="28"/>
          <w:highlight w:val="white"/>
        </w:rPr>
        <w:lastRenderedPageBreak/>
        <w:t xml:space="preserve">“The goals of these procedural rules are "to eliminate surprise, to encourage settlement, and to assist in arriving at the truth." </w:t>
      </w:r>
      <w:r>
        <w:rPr>
          <w:rFonts w:ascii="Times New Roman" w:eastAsia="Times New Roman" w:hAnsi="Times New Roman" w:cs="Times New Roman"/>
          <w:i/>
          <w:sz w:val="28"/>
          <w:szCs w:val="28"/>
          <w:highlight w:val="white"/>
        </w:rPr>
        <w:t>Spencer v. Beverly,</w:t>
      </w:r>
      <w:r>
        <w:rPr>
          <w:rFonts w:ascii="Times New Roman" w:eastAsia="Times New Roman" w:hAnsi="Times New Roman" w:cs="Times New Roman"/>
          <w:sz w:val="28"/>
          <w:szCs w:val="28"/>
          <w:highlight w:val="white"/>
        </w:rPr>
        <w:t xml:space="preserve"> </w:t>
      </w:r>
      <w:hyperlink r:id="rId10">
        <w:r>
          <w:rPr>
            <w:rFonts w:ascii="Times New Roman" w:eastAsia="Times New Roman" w:hAnsi="Times New Roman" w:cs="Times New Roman"/>
            <w:sz w:val="28"/>
            <w:szCs w:val="28"/>
            <w:highlight w:val="white"/>
            <w:u w:val="single"/>
          </w:rPr>
          <w:t>307 So.2d 461</w:t>
        </w:r>
      </w:hyperlink>
      <w:r>
        <w:rPr>
          <w:rFonts w:ascii="Times New Roman" w:eastAsia="Times New Roman" w:hAnsi="Times New Roman" w:cs="Times New Roman"/>
          <w:sz w:val="28"/>
          <w:szCs w:val="28"/>
          <w:highlight w:val="white"/>
        </w:rPr>
        <w:t xml:space="preserve">, 462 (Fla. 4th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1975)</w:t>
      </w:r>
      <w:r>
        <w:rPr>
          <w:rFonts w:ascii="Times New Roman" w:eastAsia="Times New Roman" w:hAnsi="Times New Roman" w:cs="Times New Roman"/>
          <w:sz w:val="28"/>
          <w:szCs w:val="28"/>
          <w:highlight w:val="white"/>
        </w:rPr>
        <w:fldChar w:fldCharType="begin"/>
      </w:r>
      <w:r>
        <w:instrText xml:space="preserve"> TA \l "</w:instrText>
      </w:r>
      <w:r w:rsidRPr="00EB0E66">
        <w:rPr>
          <w:rFonts w:ascii="Times New Roman" w:eastAsia="Times New Roman" w:hAnsi="Times New Roman" w:cs="Times New Roman"/>
          <w:i/>
          <w:sz w:val="28"/>
          <w:szCs w:val="28"/>
          <w:highlight w:val="white"/>
        </w:rPr>
        <w:instrText>Spencer v. Beverly,</w:instrText>
      </w:r>
      <w:r w:rsidRPr="00EB0E66">
        <w:rPr>
          <w:rFonts w:ascii="Times New Roman" w:eastAsia="Times New Roman" w:hAnsi="Times New Roman" w:cs="Times New Roman"/>
          <w:sz w:val="28"/>
          <w:szCs w:val="28"/>
          <w:highlight w:val="white"/>
        </w:rPr>
        <w:instrText xml:space="preserve"> </w:instrText>
      </w:r>
      <w:r w:rsidRPr="00EB0E66">
        <w:rPr>
          <w:rFonts w:ascii="Times New Roman" w:eastAsia="Times New Roman" w:hAnsi="Times New Roman" w:cs="Times New Roman"/>
          <w:sz w:val="28"/>
          <w:szCs w:val="28"/>
          <w:highlight w:val="white"/>
          <w:u w:val="single"/>
        </w:rPr>
        <w:instrText xml:space="preserve">307 So.2d </w:instrText>
      </w:r>
      <w:r w:rsidRPr="00EB0E66">
        <w:rPr>
          <w:rFonts w:ascii="Times New Roman" w:eastAsia="Times New Roman" w:hAnsi="Times New Roman" w:cs="Times New Roman"/>
          <w:sz w:val="28"/>
          <w:szCs w:val="28"/>
          <w:highlight w:val="white"/>
        </w:rPr>
        <w:instrText>(Fla. 4th DCA 1975)</w:instrText>
      </w:r>
      <w:r>
        <w:instrText xml:space="preserve">" \s "Spencer v. Beverly, 307 So.2d 461, 462 (Fla. 4th DCA 1975)" \c 1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xml:space="preserve"> (Downey, J., concurring), </w:t>
      </w:r>
      <w:r>
        <w:rPr>
          <w:rFonts w:ascii="Times New Roman" w:eastAsia="Times New Roman" w:hAnsi="Times New Roman" w:cs="Times New Roman"/>
          <w:i/>
          <w:sz w:val="28"/>
          <w:szCs w:val="28"/>
          <w:highlight w:val="white"/>
        </w:rPr>
        <w:t>cert. denied,</w:t>
      </w:r>
      <w:r>
        <w:rPr>
          <w:rFonts w:ascii="Times New Roman" w:eastAsia="Times New Roman" w:hAnsi="Times New Roman" w:cs="Times New Roman"/>
          <w:sz w:val="28"/>
          <w:szCs w:val="28"/>
          <w:highlight w:val="white"/>
        </w:rPr>
        <w:t xml:space="preserve"> </w:t>
      </w:r>
      <w:hyperlink r:id="rId11">
        <w:r>
          <w:rPr>
            <w:rFonts w:ascii="Times New Roman" w:eastAsia="Times New Roman" w:hAnsi="Times New Roman" w:cs="Times New Roman"/>
            <w:sz w:val="28"/>
            <w:szCs w:val="28"/>
            <w:highlight w:val="white"/>
            <w:u w:val="single"/>
          </w:rPr>
          <w:t>314 So.2d 590</w:t>
        </w:r>
      </w:hyperlink>
      <w:r>
        <w:rPr>
          <w:rFonts w:ascii="Times New Roman" w:eastAsia="Times New Roman" w:hAnsi="Times New Roman" w:cs="Times New Roman"/>
          <w:sz w:val="28"/>
          <w:szCs w:val="28"/>
          <w:highlight w:val="white"/>
        </w:rPr>
        <w:t xml:space="preserve"> (Fla. 1975)</w:t>
      </w:r>
      <w:r>
        <w:rPr>
          <w:rFonts w:ascii="Times New Roman" w:eastAsia="Times New Roman" w:hAnsi="Times New Roman" w:cs="Times New Roman"/>
          <w:sz w:val="28"/>
          <w:szCs w:val="28"/>
          <w:highlight w:val="white"/>
        </w:rPr>
        <w:fldChar w:fldCharType="begin"/>
      </w:r>
      <w:r>
        <w:instrText xml:space="preserve"> TA \l "</w:instrText>
      </w:r>
      <w:r w:rsidRPr="00EB0E66">
        <w:rPr>
          <w:rFonts w:ascii="Times New Roman" w:eastAsia="Times New Roman" w:hAnsi="Times New Roman" w:cs="Times New Roman"/>
          <w:sz w:val="28"/>
          <w:szCs w:val="28"/>
          <w:highlight w:val="white"/>
          <w:u w:val="single"/>
        </w:rPr>
        <w:instrText>314 So.2d 590</w:instrText>
      </w:r>
      <w:r w:rsidRPr="00EB0E66">
        <w:rPr>
          <w:rFonts w:ascii="Times New Roman" w:eastAsia="Times New Roman" w:hAnsi="Times New Roman" w:cs="Times New Roman"/>
          <w:sz w:val="28"/>
          <w:szCs w:val="28"/>
          <w:highlight w:val="white"/>
        </w:rPr>
        <w:instrText xml:space="preserve"> (Fla. 1975)</w:instrText>
      </w:r>
      <w:r>
        <w:instrText xml:space="preserve">" \s "314 So.2d 590 (Fla. 1975)" \c 1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We recently reiterated those goals. “</w:t>
      </w:r>
      <w:r>
        <w:rPr>
          <w:rFonts w:ascii="Times New Roman" w:eastAsia="Times New Roman" w:hAnsi="Times New Roman" w:cs="Times New Roman"/>
          <w:i/>
          <w:sz w:val="28"/>
          <w:szCs w:val="28"/>
          <w:highlight w:val="white"/>
        </w:rPr>
        <w:t>A search for truth and justice can be accomplished only when all relevant facts are before the judicial tribunal. Those relevant facts should be the determining factor rather than gamesmanship, surprise, or superior trial tactics.</w:t>
      </w:r>
    </w:p>
    <w:p w:rsidR="008766B2" w:rsidRDefault="00EE0AE6">
      <w:pPr>
        <w:spacing w:line="480" w:lineRule="auto"/>
        <w:jc w:val="both"/>
      </w:pPr>
      <w:r>
        <w:rPr>
          <w:rFonts w:ascii="Times New Roman" w:eastAsia="Times New Roman" w:hAnsi="Times New Roman" w:cs="Times New Roman"/>
          <w:i/>
          <w:sz w:val="28"/>
          <w:szCs w:val="28"/>
          <w:highlight w:val="white"/>
        </w:rPr>
        <w:t xml:space="preserve">Dodson v. </w:t>
      </w:r>
      <w:proofErr w:type="spellStart"/>
      <w:r>
        <w:rPr>
          <w:rFonts w:ascii="Times New Roman" w:eastAsia="Times New Roman" w:hAnsi="Times New Roman" w:cs="Times New Roman"/>
          <w:i/>
          <w:sz w:val="28"/>
          <w:szCs w:val="28"/>
          <w:highlight w:val="white"/>
        </w:rPr>
        <w:t>Persell</w:t>
      </w:r>
      <w:proofErr w:type="spellEnd"/>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w:t>
      </w:r>
      <w:hyperlink r:id="rId12">
        <w:r>
          <w:rPr>
            <w:rFonts w:ascii="Times New Roman" w:eastAsia="Times New Roman" w:hAnsi="Times New Roman" w:cs="Times New Roman"/>
            <w:sz w:val="28"/>
            <w:szCs w:val="28"/>
            <w:highlight w:val="white"/>
            <w:u w:val="single"/>
          </w:rPr>
          <w:t>390 So.2d 704</w:t>
        </w:r>
      </w:hyperlink>
      <w:r>
        <w:rPr>
          <w:rFonts w:ascii="Times New Roman" w:eastAsia="Times New Roman" w:hAnsi="Times New Roman" w:cs="Times New Roman"/>
          <w:sz w:val="28"/>
          <w:szCs w:val="28"/>
          <w:highlight w:val="white"/>
        </w:rPr>
        <w:t>, 707 (Fla. 1980)</w:t>
      </w:r>
      <w:r>
        <w:rPr>
          <w:rFonts w:ascii="Times New Roman" w:eastAsia="Times New Roman" w:hAnsi="Times New Roman" w:cs="Times New Roman"/>
          <w:sz w:val="28"/>
          <w:szCs w:val="28"/>
          <w:highlight w:val="white"/>
        </w:rPr>
        <w:fldChar w:fldCharType="begin"/>
      </w:r>
      <w:r>
        <w:instrText xml:space="preserve"> TA \l "</w:instrText>
      </w:r>
      <w:r w:rsidRPr="00EB0E66">
        <w:rPr>
          <w:rFonts w:ascii="Times New Roman" w:eastAsia="Times New Roman" w:hAnsi="Times New Roman" w:cs="Times New Roman"/>
          <w:i/>
          <w:sz w:val="28"/>
          <w:szCs w:val="28"/>
          <w:highlight w:val="white"/>
        </w:rPr>
        <w:instrText>Dodson v. Persell,</w:instrText>
      </w:r>
      <w:r w:rsidRPr="00EB0E66">
        <w:rPr>
          <w:rFonts w:ascii="Times New Roman" w:eastAsia="Times New Roman" w:hAnsi="Times New Roman" w:cs="Times New Roman"/>
          <w:sz w:val="28"/>
          <w:szCs w:val="28"/>
          <w:highlight w:val="white"/>
        </w:rPr>
        <w:instrText xml:space="preserve"> </w:instrText>
      </w:r>
      <w:r w:rsidRPr="00EB0E66">
        <w:rPr>
          <w:rFonts w:ascii="Times New Roman" w:eastAsia="Times New Roman" w:hAnsi="Times New Roman" w:cs="Times New Roman"/>
          <w:sz w:val="28"/>
          <w:szCs w:val="28"/>
          <w:highlight w:val="white"/>
          <w:u w:val="single"/>
        </w:rPr>
        <w:instrText xml:space="preserve">390 So.2d </w:instrText>
      </w:r>
      <w:r w:rsidRPr="00EB0E66">
        <w:rPr>
          <w:rFonts w:ascii="Times New Roman" w:eastAsia="Times New Roman" w:hAnsi="Times New Roman" w:cs="Times New Roman"/>
          <w:sz w:val="28"/>
          <w:szCs w:val="28"/>
          <w:highlight w:val="white"/>
        </w:rPr>
        <w:instrText xml:space="preserve"> (Fla. 1980)</w:instrText>
      </w:r>
      <w:r>
        <w:instrText xml:space="preserve">" \s "Dodson v. Persell, 390 So.2d 704, 707 (Fla. 1980)" \c 1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
    <w:p w:rsidR="008766B2" w:rsidRDefault="00EE0AE6">
      <w:pPr>
        <w:spacing w:line="480" w:lineRule="auto"/>
        <w:jc w:val="both"/>
      </w:pPr>
      <w:r>
        <w:rPr>
          <w:rFonts w:ascii="Times New Roman" w:eastAsia="Times New Roman" w:hAnsi="Times New Roman" w:cs="Times New Roman"/>
          <w:sz w:val="28"/>
          <w:szCs w:val="28"/>
          <w:highlight w:val="white"/>
        </w:rPr>
        <w:t xml:space="preserve">See, </w:t>
      </w:r>
      <w:r>
        <w:rPr>
          <w:rFonts w:ascii="Times New Roman" w:eastAsia="Times New Roman" w:hAnsi="Times New Roman" w:cs="Times New Roman"/>
          <w:sz w:val="28"/>
          <w:szCs w:val="28"/>
        </w:rPr>
        <w:t xml:space="preserve">BINGER v. KING PEST CONTROL, </w:t>
      </w:r>
      <w:proofErr w:type="gramStart"/>
      <w:r>
        <w:rPr>
          <w:rFonts w:ascii="Times New Roman" w:eastAsia="Times New Roman" w:hAnsi="Times New Roman" w:cs="Times New Roman"/>
          <w:sz w:val="28"/>
          <w:szCs w:val="28"/>
        </w:rPr>
        <w:t>401 So.2d 1310</w:t>
      </w:r>
      <w:proofErr w:type="gramEnd"/>
      <w:r>
        <w:rPr>
          <w:rFonts w:ascii="Times New Roman" w:eastAsia="Times New Roman" w:hAnsi="Times New Roman" w:cs="Times New Roman"/>
          <w:sz w:val="28"/>
          <w:szCs w:val="28"/>
        </w:rPr>
        <w:t xml:space="preserve"> (1981)</w:t>
      </w:r>
      <w:r>
        <w:rPr>
          <w:rFonts w:ascii="Times New Roman" w:eastAsia="Times New Roman" w:hAnsi="Times New Roman" w:cs="Times New Roman"/>
          <w:sz w:val="28"/>
          <w:szCs w:val="28"/>
        </w:rPr>
        <w:fldChar w:fldCharType="begin"/>
      </w:r>
      <w:r>
        <w:instrText xml:space="preserve"> TA \l "</w:instrText>
      </w:r>
      <w:r w:rsidRPr="00EB0E66">
        <w:rPr>
          <w:rFonts w:ascii="Times New Roman" w:eastAsia="Times New Roman" w:hAnsi="Times New Roman" w:cs="Times New Roman"/>
          <w:sz w:val="28"/>
          <w:szCs w:val="28"/>
        </w:rPr>
        <w:instrText>BINGER v. KING PEST CONTROL, So.2d 1310 (1981)</w:instrText>
      </w:r>
      <w:r>
        <w:instrText xml:space="preserve">" \s "BINGER v. KING PEST CONTROL, 401 So.2d 1310 (1981)"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
    <w:p w:rsidR="008766B2" w:rsidRDefault="00EE0AE6">
      <w:pPr>
        <w:pStyle w:val="Heading4"/>
        <w:widowControl w:val="0"/>
        <w:numPr>
          <w:ilvl w:val="0"/>
          <w:numId w:val="2"/>
        </w:numPr>
        <w:tabs>
          <w:tab w:val="right" w:pos="9453"/>
        </w:tabs>
        <w:spacing w:before="281" w:line="480" w:lineRule="auto"/>
        <w:ind w:left="450" w:hanging="360"/>
        <w:rPr>
          <w:rFonts w:ascii="Times New Roman" w:eastAsia="Times New Roman" w:hAnsi="Times New Roman" w:cs="Times New Roman"/>
          <w:color w:val="000000"/>
          <w:sz w:val="28"/>
          <w:szCs w:val="28"/>
        </w:rPr>
      </w:pPr>
      <w:bookmarkStart w:id="38" w:name="h.7jt8tm5xjeg" w:colFirst="0" w:colLast="0"/>
      <w:bookmarkStart w:id="39" w:name="id.misr3v79hdm4" w:colFirst="0" w:colLast="0"/>
      <w:bookmarkEnd w:id="38"/>
      <w:bookmarkEnd w:id="39"/>
      <w:r>
        <w:rPr>
          <w:rFonts w:ascii="Times New Roman" w:eastAsia="Times New Roman" w:hAnsi="Times New Roman" w:cs="Times New Roman"/>
          <w:b/>
          <w:color w:val="000000"/>
          <w:sz w:val="28"/>
          <w:szCs w:val="28"/>
        </w:rPr>
        <w:t xml:space="preserve">The lower tribunal abused its discretion and abandoned the truth seeking policy of the Courts and law of the Florida Supreme Court by failing to determine outstanding Discovery and the need for pre-trial Depositions. </w:t>
      </w:r>
    </w:p>
    <w:p w:rsidR="008766B2" w:rsidRDefault="00EE0AE6">
      <w:pPr>
        <w:spacing w:line="480" w:lineRule="auto"/>
      </w:pPr>
      <w:r>
        <w:rPr>
          <w:rFonts w:ascii="Times New Roman" w:eastAsia="Times New Roman" w:hAnsi="Times New Roman" w:cs="Times New Roman"/>
          <w:sz w:val="28"/>
          <w:szCs w:val="28"/>
        </w:rPr>
        <w:t xml:space="preserve">Full and fair discovery is essential to the truth-finding function of our justice system, and parties and non-parties alike must comply not only with the technical provisions of the discovery rules, but also with the purpose and spirit of those rules. </w:t>
      </w:r>
    </w:p>
    <w:p w:rsidR="008766B2" w:rsidRDefault="00EE0AE6">
      <w:pPr>
        <w:spacing w:line="480" w:lineRule="auto"/>
      </w:pPr>
      <w:r>
        <w:rPr>
          <w:rFonts w:ascii="Times New Roman" w:eastAsia="Times New Roman" w:hAnsi="Times New Roman" w:cs="Times New Roman"/>
          <w:sz w:val="28"/>
          <w:szCs w:val="28"/>
        </w:rPr>
        <w:t>The search for truth and justice as our court system and constitution demand can be accomplished only when all relevant facts are before the judicial tribunal. Those relevant facts should be the determining factor rather than gamesmanship, surprise or superior trial tactics.</w:t>
      </w:r>
    </w:p>
    <w:p w:rsidR="008766B2" w:rsidRDefault="00EE0AE6">
      <w:pPr>
        <w:spacing w:line="480" w:lineRule="auto"/>
      </w:pPr>
      <w:r>
        <w:rPr>
          <w:rFonts w:ascii="Times New Roman" w:eastAsia="Times New Roman" w:hAnsi="Times New Roman" w:cs="Times New Roman"/>
          <w:sz w:val="28"/>
          <w:szCs w:val="28"/>
        </w:rPr>
        <w:lastRenderedPageBreak/>
        <w:t xml:space="preserve">Courts should not countenance or tolerate actions during litigation that are not forthright and that are designed to delay and obfuscate the discovery process. See, </w:t>
      </w:r>
      <w:proofErr w:type="spellStart"/>
      <w:r>
        <w:rPr>
          <w:rFonts w:ascii="Times New Roman" w:eastAsia="Times New Roman" w:hAnsi="Times New Roman" w:cs="Times New Roman"/>
          <w:sz w:val="28"/>
          <w:szCs w:val="28"/>
        </w:rPr>
        <w:t>Bainter</w:t>
      </w:r>
      <w:proofErr w:type="spellEnd"/>
      <w:r>
        <w:rPr>
          <w:rFonts w:ascii="Times New Roman" w:eastAsia="Times New Roman" w:hAnsi="Times New Roman" w:cs="Times New Roman"/>
          <w:sz w:val="28"/>
          <w:szCs w:val="28"/>
        </w:rPr>
        <w:t xml:space="preserve"> v. League of Women Voters of Fla., 150 So. </w:t>
      </w:r>
      <w:proofErr w:type="gramStart"/>
      <w:r>
        <w:rPr>
          <w:rFonts w:ascii="Times New Roman" w:eastAsia="Times New Roman" w:hAnsi="Times New Roman" w:cs="Times New Roman"/>
          <w:sz w:val="28"/>
          <w:szCs w:val="28"/>
        </w:rPr>
        <w:t>3d 1115, 1129 (Fla. 2014)</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Bainter v. League of Women Voters of Fla., 150 So. 3d (Fla. 2014)</w:instrText>
      </w:r>
      <w:r>
        <w:instrText xml:space="preserve">" \s "Bainter v. League of Women Voters of Fla., 150 So. 3d 1115, 1129 (Fla. 2014)"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p>
    <w:p w:rsidR="008766B2" w:rsidRDefault="00EE0AE6">
      <w:pPr>
        <w:spacing w:line="480" w:lineRule="auto"/>
      </w:pPr>
      <w:r>
        <w:rPr>
          <w:rFonts w:ascii="Times New Roman" w:eastAsia="Times New Roman" w:hAnsi="Times New Roman" w:cs="Times New Roman"/>
          <w:sz w:val="28"/>
          <w:szCs w:val="28"/>
        </w:rPr>
        <w:t xml:space="preserve">An orderly trial is most likely to occur when the judge enforces discovery and pretrial orders strictly and requires each party to make full and proper disclosure before trial. </w:t>
      </w:r>
      <w:r>
        <w:rPr>
          <w:rFonts w:ascii="Times New Roman" w:eastAsia="Times New Roman" w:hAnsi="Times New Roman" w:cs="Times New Roman"/>
          <w:sz w:val="28"/>
          <w:szCs w:val="28"/>
        </w:rPr>
        <w:br/>
      </w:r>
      <w:proofErr w:type="gramStart"/>
      <w:r>
        <w:rPr>
          <w:rFonts w:ascii="Times New Roman" w:eastAsia="Times New Roman" w:hAnsi="Times New Roman" w:cs="Times New Roman"/>
          <w:sz w:val="28"/>
          <w:szCs w:val="28"/>
        </w:rPr>
        <w:t>The Fourth District Court of Appeal in Central Square Tarragon LLC v.</w:t>
      </w:r>
      <w:proofErr w:type="gramEnd"/>
      <w:r>
        <w:rPr>
          <w:rFonts w:ascii="Times New Roman" w:eastAsia="Times New Roman" w:hAnsi="Times New Roman" w:cs="Times New Roman"/>
          <w:sz w:val="28"/>
          <w:szCs w:val="28"/>
        </w:rPr>
        <w:t xml:space="preserve"> Great Divide Insurance Company</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Tarragon LLC v. Great Divide Insurance Company</w:instrText>
      </w:r>
      <w:r>
        <w:instrText xml:space="preserve">" \s "Tarragon LLC v. Great Divide Insurance Company" \c 1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reiterated the need to “strictly enforce” provisions of pretrial stipulations. This prevents last minute gamesmanship, and makes disruption of the trial and error on appeal less likely. Generally, last-minute additions of witnesses and substantial changes to testimony should not be admissible at trial. Failure to exclude such testimony prejudices the opposing party and constitutes reversible error. </w:t>
      </w:r>
    </w:p>
    <w:p w:rsidR="008766B2" w:rsidRDefault="00EE0AE6">
      <w:pPr>
        <w:spacing w:line="480" w:lineRule="auto"/>
      </w:pPr>
      <w:r>
        <w:rPr>
          <w:rFonts w:ascii="Times New Roman" w:eastAsia="Times New Roman" w:hAnsi="Times New Roman" w:cs="Times New Roman"/>
          <w:sz w:val="28"/>
          <w:szCs w:val="28"/>
        </w:rPr>
        <w:t xml:space="preserve">In this case, there was no Orderly pre-trial procedures which were abandoned in their entirety by the lower tribunal who Ordered a Trial in a case not even Noticed for Case Management. </w:t>
      </w:r>
    </w:p>
    <w:p w:rsidR="008766B2" w:rsidRDefault="00EE0AE6">
      <w:pPr>
        <w:pStyle w:val="Heading4"/>
        <w:widowControl w:val="0"/>
        <w:numPr>
          <w:ilvl w:val="0"/>
          <w:numId w:val="2"/>
        </w:numPr>
        <w:tabs>
          <w:tab w:val="right" w:pos="9453"/>
        </w:tabs>
        <w:spacing w:before="281" w:line="480" w:lineRule="auto"/>
        <w:ind w:left="450" w:hanging="360"/>
        <w:rPr>
          <w:rFonts w:ascii="Times New Roman" w:eastAsia="Times New Roman" w:hAnsi="Times New Roman" w:cs="Times New Roman"/>
          <w:color w:val="000000"/>
          <w:sz w:val="28"/>
          <w:szCs w:val="28"/>
        </w:rPr>
      </w:pPr>
      <w:bookmarkStart w:id="40" w:name="h.9cp6rkv8p5oq" w:colFirst="0" w:colLast="0"/>
      <w:bookmarkStart w:id="41" w:name="id.l9pct3y9i38v" w:colFirst="0" w:colLast="0"/>
      <w:bookmarkEnd w:id="40"/>
      <w:bookmarkEnd w:id="41"/>
      <w:r>
        <w:rPr>
          <w:rFonts w:ascii="Times New Roman" w:eastAsia="Times New Roman" w:hAnsi="Times New Roman" w:cs="Times New Roman"/>
          <w:b/>
          <w:color w:val="000000"/>
          <w:sz w:val="28"/>
          <w:szCs w:val="28"/>
        </w:rPr>
        <w:t xml:space="preserve">Pre-Trial Depositions in Trust and Will validity cases are proper. </w:t>
      </w:r>
    </w:p>
    <w:p w:rsidR="008766B2" w:rsidRDefault="00EE0AE6">
      <w:pPr>
        <w:widowControl w:val="0"/>
        <w:tabs>
          <w:tab w:val="right" w:pos="9453"/>
        </w:tabs>
        <w:spacing w:before="281" w:line="480" w:lineRule="auto"/>
      </w:pPr>
      <w:r>
        <w:rPr>
          <w:rFonts w:ascii="Times New Roman" w:eastAsia="Times New Roman" w:hAnsi="Times New Roman" w:cs="Times New Roman"/>
          <w:sz w:val="28"/>
          <w:szCs w:val="28"/>
        </w:rPr>
        <w:t xml:space="preserve">Pre-trial depositions in Trust and Will construction and validity cases are proper and the lower tribunal abused its discretion by denying these pre-trial Discovery </w:t>
      </w:r>
      <w:r>
        <w:rPr>
          <w:rFonts w:ascii="Times New Roman" w:eastAsia="Times New Roman" w:hAnsi="Times New Roman" w:cs="Times New Roman"/>
          <w:sz w:val="28"/>
          <w:szCs w:val="28"/>
        </w:rPr>
        <w:lastRenderedPageBreak/>
        <w:t>procedures.  Although in the following case there existed the additional factor of witnesses in jeopardy of passing away before trial to also support the pre-trial deposition request, the Court noted, “The depositions were plainly within the general scope of discovery relating to the allegations in the second amended complaint. Fla. R. Civ. P. 1.280(b)</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Fla. R. Civ. P. 1.280(b)</w:instrText>
      </w:r>
      <w:r>
        <w:instrText xml:space="preserve">" \s "Fla. R. Civ. P. 1.280(b)"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See, </w:t>
      </w:r>
      <w:r>
        <w:rPr>
          <w:rFonts w:ascii="Times New Roman" w:eastAsia="Times New Roman" w:hAnsi="Times New Roman" w:cs="Times New Roman"/>
          <w:sz w:val="28"/>
          <w:szCs w:val="28"/>
          <w:highlight w:val="white"/>
        </w:rPr>
        <w:t>Toomey</w:t>
      </w:r>
      <w:r>
        <w:rPr>
          <w:rFonts w:ascii="Times New Roman" w:eastAsia="Times New Roman" w:hAnsi="Times New Roman" w:cs="Times New Roman"/>
          <w:b/>
          <w:i/>
          <w:sz w:val="28"/>
          <w:szCs w:val="28"/>
          <w:highlight w:val="white"/>
        </w:rPr>
        <w:t xml:space="preserve"> v. </w:t>
      </w:r>
      <w:r>
        <w:rPr>
          <w:rFonts w:ascii="Times New Roman" w:eastAsia="Times New Roman" w:hAnsi="Times New Roman" w:cs="Times New Roman"/>
          <w:sz w:val="28"/>
          <w:szCs w:val="28"/>
          <w:highlight w:val="white"/>
        </w:rPr>
        <w:t>the Northern Trust Co., Etc., 15-2813 (Fla. Dist. Ct. App. 2016)</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Toomey</w:instrText>
      </w:r>
      <w:r w:rsidRPr="00FE6023">
        <w:rPr>
          <w:rFonts w:ascii="Times New Roman" w:eastAsia="Times New Roman" w:hAnsi="Times New Roman" w:cs="Times New Roman"/>
          <w:b/>
          <w:i/>
          <w:sz w:val="28"/>
          <w:szCs w:val="28"/>
          <w:highlight w:val="white"/>
        </w:rPr>
        <w:instrText xml:space="preserve"> v. </w:instrText>
      </w:r>
      <w:r w:rsidRPr="00FE6023">
        <w:rPr>
          <w:rFonts w:ascii="Times New Roman" w:eastAsia="Times New Roman" w:hAnsi="Times New Roman" w:cs="Times New Roman"/>
          <w:sz w:val="28"/>
          <w:szCs w:val="28"/>
          <w:highlight w:val="white"/>
        </w:rPr>
        <w:instrText>the Northern Trust Co., Etc., (Fla. Dist. Ct. App. 2016)</w:instrText>
      </w:r>
      <w:r>
        <w:instrText xml:space="preserve">" \s "Toomey v. the Northern Trust Co., Etc., 15-2813 (Fla. Dist. Ct. App. 2016)"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w:t>
      </w:r>
    </w:p>
    <w:p w:rsidR="008766B2" w:rsidRDefault="00EE0AE6">
      <w:pPr>
        <w:pStyle w:val="Heading4"/>
        <w:widowControl w:val="0"/>
        <w:numPr>
          <w:ilvl w:val="0"/>
          <w:numId w:val="2"/>
        </w:numPr>
        <w:tabs>
          <w:tab w:val="right" w:pos="9453"/>
        </w:tabs>
        <w:spacing w:before="281" w:line="480" w:lineRule="auto"/>
        <w:ind w:left="450" w:hanging="360"/>
        <w:rPr>
          <w:rFonts w:ascii="Times New Roman" w:eastAsia="Times New Roman" w:hAnsi="Times New Roman" w:cs="Times New Roman"/>
          <w:color w:val="000000"/>
          <w:sz w:val="28"/>
          <w:szCs w:val="28"/>
        </w:rPr>
      </w:pPr>
      <w:bookmarkStart w:id="42" w:name="h.3lp0k0ohl2h1" w:colFirst="0" w:colLast="0"/>
      <w:bookmarkStart w:id="43" w:name="id.k81itd689h0t" w:colFirst="0" w:colLast="0"/>
      <w:bookmarkEnd w:id="42"/>
      <w:bookmarkEnd w:id="43"/>
      <w:r>
        <w:rPr>
          <w:rFonts w:ascii="Times New Roman" w:eastAsia="Times New Roman" w:hAnsi="Times New Roman" w:cs="Times New Roman"/>
          <w:b/>
          <w:color w:val="000000"/>
          <w:sz w:val="28"/>
          <w:szCs w:val="28"/>
        </w:rPr>
        <w:t>The lower tribunal abused its discretion and violated the Statewide Fraud policy of the Courts and Judicial Canons by failing to hold hearings to correct and eliminate the fraud in the cases and remove, sanction and report criminal misconduct of officers and fiduciaries of the court and subsequently failed to protect the litigants that were injured by the fraud, including six minor children.</w:t>
      </w:r>
    </w:p>
    <w:p w:rsidR="008766B2" w:rsidRDefault="00EE0AE6">
      <w:pPr>
        <w:widowControl w:val="0"/>
        <w:tabs>
          <w:tab w:val="right" w:pos="9453"/>
        </w:tabs>
        <w:spacing w:before="281" w:line="480" w:lineRule="auto"/>
      </w:pPr>
      <w:r>
        <w:rPr>
          <w:rFonts w:ascii="Times New Roman" w:eastAsia="Times New Roman" w:hAnsi="Times New Roman" w:cs="Times New Roman"/>
          <w:sz w:val="28"/>
          <w:szCs w:val="28"/>
        </w:rPr>
        <w:t>What?</w:t>
      </w:r>
    </w:p>
    <w:p w:rsidR="008766B2" w:rsidRDefault="00EE0AE6">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rPr>
      </w:pPr>
      <w:bookmarkStart w:id="44" w:name="h.dn441b360hv6" w:colFirst="0" w:colLast="0"/>
      <w:bookmarkStart w:id="45" w:name="id.win9xfwtw9lk" w:colFirst="0" w:colLast="0"/>
      <w:bookmarkStart w:id="46" w:name="_Toc456043971"/>
      <w:bookmarkEnd w:id="44"/>
      <w:bookmarkEnd w:id="45"/>
      <w:r>
        <w:rPr>
          <w:rFonts w:ascii="Times New Roman" w:eastAsia="Times New Roman" w:hAnsi="Times New Roman" w:cs="Times New Roman"/>
          <w:b/>
          <w:color w:val="000000"/>
        </w:rPr>
        <w:t>The lower tribunal abused its discretion by failing to mandatorily Disqualify both pre-trial and at trial.</w:t>
      </w:r>
      <w:bookmarkEnd w:id="46"/>
    </w:p>
    <w:p w:rsidR="008766B2" w:rsidRDefault="00EE0AE6">
      <w:pPr>
        <w:spacing w:line="480" w:lineRule="auto"/>
      </w:pPr>
      <w:r>
        <w:rPr>
          <w:rFonts w:ascii="Times New Roman" w:eastAsia="Times New Roman" w:hAnsi="Times New Roman" w:cs="Times New Roman"/>
          <w:sz w:val="28"/>
          <w:szCs w:val="28"/>
        </w:rPr>
        <w:t xml:space="preserve">Judicial neutrality is critical to our legal system. Florida judges have the obligation to voluntarily recuse themselves for a variety of reasons, including bias or prejudice regarding a party or an economic interest in the matter. Canon 3E of the Florida Judicial Conduct Code applies to all. </w:t>
      </w:r>
    </w:p>
    <w:p w:rsidR="008766B2" w:rsidRDefault="00EE0AE6">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rPr>
      </w:pPr>
      <w:bookmarkStart w:id="47" w:name="h.dkyyrkr6d3af" w:colFirst="0" w:colLast="0"/>
      <w:bookmarkStart w:id="48" w:name="id.u1ajgjdzr8dd" w:colFirst="0" w:colLast="0"/>
      <w:bookmarkStart w:id="49" w:name="_Toc456043972"/>
      <w:bookmarkEnd w:id="47"/>
      <w:bookmarkEnd w:id="48"/>
      <w:r>
        <w:rPr>
          <w:rFonts w:ascii="Times New Roman" w:eastAsia="Times New Roman" w:hAnsi="Times New Roman" w:cs="Times New Roman"/>
          <w:b/>
          <w:color w:val="000000"/>
        </w:rPr>
        <w:lastRenderedPageBreak/>
        <w:t xml:space="preserve">The lower tribunal abused its discretion by failing to grant a continuance for Appellant to have Texas counsel admitted pro </w:t>
      </w:r>
      <w:proofErr w:type="spellStart"/>
      <w:r>
        <w:rPr>
          <w:rFonts w:ascii="Times New Roman" w:eastAsia="Times New Roman" w:hAnsi="Times New Roman" w:cs="Times New Roman"/>
          <w:b/>
          <w:color w:val="000000"/>
        </w:rPr>
        <w:t>hac</w:t>
      </w:r>
      <w:proofErr w:type="spellEnd"/>
      <w:r>
        <w:rPr>
          <w:rFonts w:ascii="Times New Roman" w:eastAsia="Times New Roman" w:hAnsi="Times New Roman" w:cs="Times New Roman"/>
          <w:b/>
          <w:color w:val="000000"/>
        </w:rPr>
        <w:t xml:space="preserve"> vice for Trial denying counsel to three minor children at the </w:t>
      </w:r>
      <w:commentRangeStart w:id="50"/>
      <w:r>
        <w:rPr>
          <w:rFonts w:ascii="Times New Roman" w:eastAsia="Times New Roman" w:hAnsi="Times New Roman" w:cs="Times New Roman"/>
          <w:b/>
          <w:color w:val="000000"/>
        </w:rPr>
        <w:t>hearing…</w:t>
      </w:r>
      <w:commentRangeEnd w:id="50"/>
      <w:r>
        <w:commentReference w:id="50"/>
      </w:r>
      <w:bookmarkEnd w:id="49"/>
    </w:p>
    <w:p w:rsidR="008766B2" w:rsidRDefault="00EE0AE6">
      <w:pPr>
        <w:spacing w:line="480" w:lineRule="auto"/>
      </w:pPr>
      <w:r>
        <w:rPr>
          <w:rFonts w:ascii="Times New Roman" w:eastAsia="Times New Roman" w:hAnsi="Times New Roman" w:cs="Times New Roman"/>
          <w:sz w:val="28"/>
          <w:szCs w:val="28"/>
        </w:rPr>
        <w:t xml:space="preserve">“Factors to be considered in determining whether the trial court abused its discretion in denying the motion for continuance include whether the denial of the continuance creates an injustice for the movant; whether the cause of the request for continuance was unforeseeable by the movant and not the result of dilatory practices; and whether the opposing party would suffer any prejudice or inconvenience as a result of a continuance.” </w:t>
      </w:r>
      <w:proofErr w:type="gramStart"/>
      <w:r>
        <w:rPr>
          <w:rFonts w:ascii="Times New Roman" w:eastAsia="Times New Roman" w:hAnsi="Times New Roman" w:cs="Times New Roman"/>
          <w:sz w:val="28"/>
          <w:szCs w:val="28"/>
        </w:rPr>
        <w:t xml:space="preserve">Fleming v. Fleming, 710 So.2d 601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Fleming v. Fleming, 710 So.2d (Fla. 4th DCA 1998)</w:instrText>
      </w:r>
      <w:r>
        <w:instrText xml:space="preserve">" \s "Fleming v. Fleming, 710 So.2d 601 (Fla. 4th DCA 1998)"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p>
    <w:p w:rsidR="008766B2" w:rsidRDefault="00EE0AE6">
      <w:pPr>
        <w:spacing w:line="480" w:lineRule="auto"/>
      </w:pPr>
      <w:r>
        <w:rPr>
          <w:rFonts w:ascii="Times New Roman" w:eastAsia="Times New Roman" w:hAnsi="Times New Roman" w:cs="Times New Roman"/>
          <w:sz w:val="28"/>
          <w:szCs w:val="28"/>
        </w:rPr>
        <w:t xml:space="preserve">In </w:t>
      </w:r>
      <w:proofErr w:type="spellStart"/>
      <w:r>
        <w:rPr>
          <w:rFonts w:ascii="Times New Roman" w:eastAsia="Times New Roman" w:hAnsi="Times New Roman" w:cs="Times New Roman"/>
          <w:sz w:val="28"/>
          <w:szCs w:val="28"/>
        </w:rPr>
        <w:t>Strader</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Zeide</w:t>
      </w:r>
      <w:proofErr w:type="spellEnd"/>
      <w:r>
        <w:rPr>
          <w:rFonts w:ascii="Times New Roman" w:eastAsia="Times New Roman" w:hAnsi="Times New Roman" w:cs="Times New Roman"/>
          <w:sz w:val="28"/>
          <w:szCs w:val="28"/>
        </w:rPr>
        <w:t xml:space="preserve">, 796 So.2d 591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2001)</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Strader v. Zeide, 796 So.2d  (Fla. 4th DCA 2001)</w:instrText>
      </w:r>
      <w:r>
        <w:instrText xml:space="preserve">" \s "Strader v. Zeide, 796 So.2d 591 (Fla. 4th DCA 2001)"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although the trial court granted Plaintiff’s attorney’s motion to withdraw, it denied the request to stay the proceedings until the Plaintiff could obtain new counsel. The Appellate Court found that the “Plaintiff was prejudiced as a result of the trial court’s refusal to grant a continuance or allow the Plaintiff additional time to retain new counsel.” </w:t>
      </w:r>
      <w:proofErr w:type="gramStart"/>
      <w:r>
        <w:rPr>
          <w:rFonts w:ascii="Times New Roman" w:eastAsia="Times New Roman" w:hAnsi="Times New Roman" w:cs="Times New Roman"/>
          <w:sz w:val="28"/>
          <w:szCs w:val="28"/>
        </w:rPr>
        <w:t>Id at 593.</w:t>
      </w:r>
      <w:proofErr w:type="gramEnd"/>
    </w:p>
    <w:p w:rsidR="008766B2" w:rsidRDefault="00EE0AE6">
      <w:pPr>
        <w:spacing w:line="480" w:lineRule="auto"/>
      </w:pPr>
      <w:r>
        <w:rPr>
          <w:rFonts w:ascii="Times New Roman" w:eastAsia="Times New Roman" w:hAnsi="Times New Roman" w:cs="Times New Roman"/>
          <w:sz w:val="28"/>
          <w:szCs w:val="28"/>
        </w:rPr>
        <w:t xml:space="preserve">Without the benefit of counsel, the court found that the Plaintiff was unable to conduct a meaningful cross-examination. “This Court has noted that there are special circumstances which exist where the denial of a motion for continuance </w:t>
      </w:r>
      <w:r>
        <w:rPr>
          <w:rFonts w:ascii="Times New Roman" w:eastAsia="Times New Roman" w:hAnsi="Times New Roman" w:cs="Times New Roman"/>
          <w:sz w:val="28"/>
          <w:szCs w:val="28"/>
        </w:rPr>
        <w:lastRenderedPageBreak/>
        <w:t xml:space="preserve">creates an injustice for the moving party and in such cases, it is the court’s obligation to rectify the injustice.” </w:t>
      </w:r>
      <w:proofErr w:type="spellStart"/>
      <w:proofErr w:type="gramStart"/>
      <w:r>
        <w:rPr>
          <w:rFonts w:ascii="Times New Roman" w:eastAsia="Times New Roman" w:hAnsi="Times New Roman" w:cs="Times New Roman"/>
          <w:sz w:val="28"/>
          <w:szCs w:val="28"/>
        </w:rPr>
        <w:t>Strader</w:t>
      </w:r>
      <w:proofErr w:type="spellEnd"/>
      <w:r>
        <w:rPr>
          <w:rFonts w:ascii="Times New Roman" w:eastAsia="Times New Roman" w:hAnsi="Times New Roman" w:cs="Times New Roman"/>
          <w:sz w:val="28"/>
          <w:szCs w:val="28"/>
        </w:rPr>
        <w:t xml:space="preserve"> at 593.</w:t>
      </w:r>
      <w:proofErr w:type="gramEnd"/>
    </w:p>
    <w:p w:rsidR="008766B2" w:rsidRDefault="00EE0AE6">
      <w:pPr>
        <w:spacing w:line="480" w:lineRule="auto"/>
      </w:pPr>
      <w:r>
        <w:rPr>
          <w:rFonts w:ascii="Times New Roman" w:eastAsia="Times New Roman" w:hAnsi="Times New Roman" w:cs="Times New Roman"/>
          <w:sz w:val="28"/>
          <w:szCs w:val="28"/>
        </w:rPr>
        <w:t xml:space="preserve">“While trial courts necessarily enjoy broad discretion in deciding whether to grant or deny a motion for continuance, the exercise of that discretion is not absolute.” </w:t>
      </w:r>
      <w:proofErr w:type="gramStart"/>
      <w:r>
        <w:rPr>
          <w:rFonts w:ascii="Times New Roman" w:eastAsia="Times New Roman" w:hAnsi="Times New Roman" w:cs="Times New Roman"/>
          <w:sz w:val="28"/>
          <w:szCs w:val="28"/>
        </w:rPr>
        <w:t xml:space="preserve">Rice v. </w:t>
      </w:r>
      <w:proofErr w:type="spellStart"/>
      <w:r>
        <w:rPr>
          <w:rFonts w:ascii="Times New Roman" w:eastAsia="Times New Roman" w:hAnsi="Times New Roman" w:cs="Times New Roman"/>
          <w:sz w:val="28"/>
          <w:szCs w:val="28"/>
        </w:rPr>
        <w:t>NITV</w:t>
      </w:r>
      <w:proofErr w:type="spellEnd"/>
      <w:r>
        <w:rPr>
          <w:rFonts w:ascii="Times New Roman" w:eastAsia="Times New Roman" w:hAnsi="Times New Roman" w:cs="Times New Roman"/>
          <w:sz w:val="28"/>
          <w:szCs w:val="28"/>
        </w:rPr>
        <w:t xml:space="preserve">, LLC, 19 So.3d 1095 (Fla. 2nd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2009)</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Rice v. NITV, LLC, 19 So.3d (Fla. 2nd DCA 2009)</w:instrText>
      </w:r>
      <w:r>
        <w:instrText xml:space="preserve">" \s "Rice v. NITV, LLC, 19 So.3d 1095 (Fla. 2nd DCA 2009)"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Baron v. Baron, 941 So.2d 1233 at 1236 (Fla. 2nd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2006)</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Baron v. Baron, 941 So.2d  (Fla. 2nd DCA 2006)</w:instrText>
      </w:r>
      <w:r>
        <w:instrText xml:space="preserve">" \s "Baron v. Baron, 941 So.2d 1233 at 1236 (Fla. 2nd DCA 2006)"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
    <w:p w:rsidR="008766B2" w:rsidRDefault="00EE0AE6">
      <w:pPr>
        <w:spacing w:line="480" w:lineRule="auto"/>
      </w:pPr>
      <w:r>
        <w:rPr>
          <w:rFonts w:ascii="Times New Roman" w:eastAsia="Times New Roman" w:hAnsi="Times New Roman" w:cs="Times New Roman"/>
          <w:sz w:val="28"/>
          <w:szCs w:val="28"/>
        </w:rPr>
        <w:t>In determining whether the trial court has abused this broad discretion, the appellate courts consider the following three factors stated previously:</w:t>
      </w:r>
    </w:p>
    <w:p w:rsidR="008766B2" w:rsidRDefault="00EE0AE6">
      <w:pPr>
        <w:spacing w:line="480" w:lineRule="auto"/>
      </w:pPr>
      <w:r>
        <w:rPr>
          <w:rFonts w:ascii="Times New Roman" w:eastAsia="Times New Roman" w:hAnsi="Times New Roman" w:cs="Times New Roman"/>
          <w:sz w:val="28"/>
          <w:szCs w:val="28"/>
        </w:rPr>
        <w:t xml:space="preserve"> “1) whether the movant suffers injustice from the denial of the motion; 2) whether the underlying cause for the motion was unforeseen by the movant and whether the motion is based on dilatory tactics; and 3) whether prejudice and injustice will befall the opposing party if the motion is granted. Baron v. Baron, 941 So.2d 1233, 1235-36 (Fla. 2d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2006)</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Baron v. Baron, 941 So.2d 1233, 1235-36 (Fla. 2d DCA 2006)</w:instrText>
      </w:r>
      <w:r>
        <w:instrText xml:space="preserve">" \s "Baron v. Baron, 941 So.2d 1233, 1235-36 (Fla. 2d DCA 2006)"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(quoting Myers v. </w:t>
      </w:r>
      <w:proofErr w:type="spellStart"/>
      <w:r>
        <w:rPr>
          <w:rFonts w:ascii="Times New Roman" w:eastAsia="Times New Roman" w:hAnsi="Times New Roman" w:cs="Times New Roman"/>
          <w:sz w:val="28"/>
          <w:szCs w:val="28"/>
        </w:rPr>
        <w:t>Seigel</w:t>
      </w:r>
      <w:proofErr w:type="spellEnd"/>
      <w:r>
        <w:rPr>
          <w:rFonts w:ascii="Times New Roman" w:eastAsia="Times New Roman" w:hAnsi="Times New Roman" w:cs="Times New Roman"/>
          <w:sz w:val="28"/>
          <w:szCs w:val="28"/>
        </w:rPr>
        <w:t xml:space="preserve">, 920 So.2d 1241, 1242 (Fla. 5 </w:t>
      </w:r>
      <w:proofErr w:type="spellStart"/>
      <w:r>
        <w:rPr>
          <w:rFonts w:ascii="Times New Roman" w:eastAsia="Times New Roman" w:hAnsi="Times New Roman" w:cs="Times New Roman"/>
          <w:sz w:val="28"/>
          <w:szCs w:val="28"/>
        </w:rPr>
        <w:t>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2006)</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Myers v. Seigel, 920 So.2d  (Fla. 5 th DCA 2006)</w:instrText>
      </w:r>
      <w:r>
        <w:instrText xml:space="preserve">" \s "Myers v. Seigel, 920 So.2d 1241, 1242 (Fla. 5 th DCA 2006)"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w:t>
      </w:r>
    </w:p>
    <w:p w:rsidR="008766B2" w:rsidRDefault="00EE0AE6">
      <w:pPr>
        <w:spacing w:line="480" w:lineRule="auto"/>
      </w:pPr>
      <w:r>
        <w:rPr>
          <w:rFonts w:ascii="Times New Roman" w:eastAsia="Times New Roman" w:hAnsi="Times New Roman" w:cs="Times New Roman"/>
          <w:sz w:val="28"/>
          <w:szCs w:val="28"/>
        </w:rPr>
        <w:t xml:space="preserve">In this case, not only did the lower tribunal abuse its discretion and act outside and in violation </w:t>
      </w:r>
      <w:proofErr w:type="gramStart"/>
      <w:r>
        <w:rPr>
          <w:rFonts w:ascii="Times New Roman" w:eastAsia="Times New Roman" w:hAnsi="Times New Roman" w:cs="Times New Roman"/>
          <w:sz w:val="28"/>
          <w:szCs w:val="28"/>
        </w:rPr>
        <w:t>of  established</w:t>
      </w:r>
      <w:proofErr w:type="gramEnd"/>
      <w:r>
        <w:rPr>
          <w:rFonts w:ascii="Times New Roman" w:eastAsia="Times New Roman" w:hAnsi="Times New Roman" w:cs="Times New Roman"/>
          <w:sz w:val="28"/>
          <w:szCs w:val="28"/>
        </w:rPr>
        <w:t xml:space="preserve"> Florida Civil Procedure law by Ordering a Trial in a case which was not noticed to be heard, the Trial Court further abused its discretion in denying a Continuance where Appellant had outside counsel attempting to come into the case pro </w:t>
      </w:r>
      <w:proofErr w:type="spellStart"/>
      <w:r>
        <w:rPr>
          <w:rFonts w:ascii="Times New Roman" w:eastAsia="Times New Roman" w:hAnsi="Times New Roman" w:cs="Times New Roman"/>
          <w:sz w:val="28"/>
          <w:szCs w:val="28"/>
        </w:rPr>
        <w:t>hac</w:t>
      </w:r>
      <w:proofErr w:type="spellEnd"/>
      <w:r>
        <w:rPr>
          <w:rFonts w:ascii="Times New Roman" w:eastAsia="Times New Roman" w:hAnsi="Times New Roman" w:cs="Times New Roman"/>
          <w:sz w:val="28"/>
          <w:szCs w:val="28"/>
        </w:rPr>
        <w:t xml:space="preserve"> vice denying Appellant counsel and more importantly, denying counsel to Appellant’s minor </w:t>
      </w:r>
      <w:commentRangeStart w:id="51"/>
      <w:r>
        <w:rPr>
          <w:rFonts w:ascii="Times New Roman" w:eastAsia="Times New Roman" w:hAnsi="Times New Roman" w:cs="Times New Roman"/>
          <w:sz w:val="28"/>
          <w:szCs w:val="28"/>
        </w:rPr>
        <w:t>children</w:t>
      </w:r>
      <w:commentRangeEnd w:id="51"/>
      <w:r>
        <w:commentReference w:id="51"/>
      </w:r>
      <w:r>
        <w:rPr>
          <w:rFonts w:ascii="Times New Roman" w:eastAsia="Times New Roman" w:hAnsi="Times New Roman" w:cs="Times New Roman"/>
          <w:sz w:val="28"/>
          <w:szCs w:val="28"/>
        </w:rPr>
        <w:t xml:space="preserve">.  </w:t>
      </w:r>
    </w:p>
    <w:p w:rsidR="008766B2" w:rsidRDefault="00EE0AE6">
      <w:pPr>
        <w:spacing w:line="480" w:lineRule="auto"/>
      </w:pPr>
      <w:r>
        <w:rPr>
          <w:rFonts w:ascii="Times New Roman" w:eastAsia="Times New Roman" w:hAnsi="Times New Roman" w:cs="Times New Roman"/>
          <w:sz w:val="28"/>
          <w:szCs w:val="28"/>
        </w:rPr>
        <w:lastRenderedPageBreak/>
        <w:t xml:space="preserve">This is particularly true in a case where over 2 years had gone by from the time Appellant first notified the lower Court, then Judge Martin Colin and Judge David E. French, of direct fraud upon the Court involving the very attorneys and fiduciaries who allegedly prepared the documents sought to be validated until the time that Judge Martin Colin “suddenly” and “mysteriously” “Recused” within 24 hours of denying a Mandatory Disqualification motion. </w:t>
      </w:r>
    </w:p>
    <w:p w:rsidR="008766B2" w:rsidRDefault="00EE0AE6">
      <w:pPr>
        <w:spacing w:line="480" w:lineRule="auto"/>
      </w:pPr>
      <w:r>
        <w:rPr>
          <w:rFonts w:ascii="Times New Roman" w:eastAsia="Times New Roman" w:hAnsi="Times New Roman" w:cs="Times New Roman"/>
          <w:sz w:val="28"/>
          <w:szCs w:val="28"/>
        </w:rPr>
        <w:t xml:space="preserve">Clearly there had been no “rush” to validate the alleged testamentary and trust documents for that 2 year period despite knowledge of fraudulent documents having been submitted to the court by fiduciaries and counsel and the brief delay of a 30 day continuance to allow counsel to be admitted pro </w:t>
      </w:r>
      <w:proofErr w:type="spellStart"/>
      <w:r>
        <w:rPr>
          <w:rFonts w:ascii="Times New Roman" w:eastAsia="Times New Roman" w:hAnsi="Times New Roman" w:cs="Times New Roman"/>
          <w:sz w:val="28"/>
          <w:szCs w:val="28"/>
        </w:rPr>
        <w:t>hac</w:t>
      </w:r>
      <w:proofErr w:type="spellEnd"/>
      <w:r>
        <w:rPr>
          <w:rFonts w:ascii="Times New Roman" w:eastAsia="Times New Roman" w:hAnsi="Times New Roman" w:cs="Times New Roman"/>
          <w:sz w:val="28"/>
          <w:szCs w:val="28"/>
        </w:rPr>
        <w:t xml:space="preserve"> vice for unrepresented minors would not have caused any undue delay or prejudice to the other </w:t>
      </w:r>
      <w:commentRangeStart w:id="52"/>
      <w:r>
        <w:rPr>
          <w:rFonts w:ascii="Times New Roman" w:eastAsia="Times New Roman" w:hAnsi="Times New Roman" w:cs="Times New Roman"/>
          <w:sz w:val="28"/>
          <w:szCs w:val="28"/>
        </w:rPr>
        <w:t>parties</w:t>
      </w:r>
      <w:commentRangeEnd w:id="52"/>
      <w:r>
        <w:commentReference w:id="52"/>
      </w:r>
      <w:r>
        <w:rPr>
          <w:rFonts w:ascii="Times New Roman" w:eastAsia="Times New Roman" w:hAnsi="Times New Roman" w:cs="Times New Roman"/>
          <w:sz w:val="28"/>
          <w:szCs w:val="28"/>
        </w:rPr>
        <w:t xml:space="preserve">. </w:t>
      </w:r>
    </w:p>
    <w:p w:rsidR="008766B2" w:rsidRDefault="00EE0AE6">
      <w:pPr>
        <w:spacing w:line="480" w:lineRule="auto"/>
      </w:pPr>
      <w:r>
        <w:rPr>
          <w:rFonts w:ascii="Times New Roman" w:eastAsia="Times New Roman" w:hAnsi="Times New Roman" w:cs="Times New Roman"/>
          <w:sz w:val="28"/>
          <w:szCs w:val="28"/>
        </w:rPr>
        <w:t xml:space="preserve">The Trial transcript is clear that Appellant and his three minor children were prejudiced by the denial of the continuance in being a non-attorney acting pro se during the complexities of a trial and three parties without representation and there is nothing in the record to show Appellant had engaged in any dilatory tactics nor that any of the other parties would be prejudiced. </w:t>
      </w:r>
    </w:p>
    <w:p w:rsidR="008766B2" w:rsidRDefault="00EE0AE6">
      <w:pPr>
        <w:spacing w:line="480" w:lineRule="auto"/>
      </w:pPr>
      <w:r>
        <w:rPr>
          <w:rFonts w:ascii="Times New Roman" w:eastAsia="Times New Roman" w:hAnsi="Times New Roman" w:cs="Times New Roman"/>
          <w:sz w:val="28"/>
          <w:szCs w:val="28"/>
        </w:rPr>
        <w:t xml:space="preserve">Under these circumstances, the denial of the motion for continuance was an abuse of discretion that must now be reversed and a new trial ordered. </w:t>
      </w:r>
    </w:p>
    <w:p w:rsidR="008766B2" w:rsidRDefault="00EE0AE6">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rPr>
      </w:pPr>
      <w:bookmarkStart w:id="53" w:name="h.ws8kg9y7uari" w:colFirst="0" w:colLast="0"/>
      <w:bookmarkStart w:id="54" w:name="id.4ojk4utbonmj" w:colFirst="0" w:colLast="0"/>
      <w:bookmarkStart w:id="55" w:name="_Toc456043973"/>
      <w:bookmarkEnd w:id="53"/>
      <w:bookmarkEnd w:id="54"/>
      <w:r>
        <w:rPr>
          <w:rFonts w:ascii="Times New Roman" w:eastAsia="Times New Roman" w:hAnsi="Times New Roman" w:cs="Times New Roman"/>
          <w:b/>
          <w:color w:val="000000"/>
        </w:rPr>
        <w:lastRenderedPageBreak/>
        <w:t>The Trial Record clearly shows the bias and prejudice of the lower tribunal toward the Appellant and the lower tribunal’s abandonment of the truth seeking process.</w:t>
      </w:r>
      <w:bookmarkEnd w:id="55"/>
    </w:p>
    <w:p w:rsidR="008766B2" w:rsidRDefault="00EE0AE6">
      <w:pPr>
        <w:widowControl w:val="0"/>
        <w:tabs>
          <w:tab w:val="right" w:pos="9453"/>
        </w:tabs>
        <w:spacing w:before="281" w:line="480" w:lineRule="auto"/>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What?</w:t>
      </w:r>
    </w:p>
    <w:p w:rsidR="008766B2" w:rsidRDefault="00EE0AE6">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rPr>
      </w:pPr>
      <w:bookmarkStart w:id="56" w:name="h.nxlypoox8vr" w:colFirst="0" w:colLast="0"/>
      <w:bookmarkStart w:id="57" w:name="id.gs3tuj37p3wr" w:colFirst="0" w:colLast="0"/>
      <w:bookmarkStart w:id="58" w:name="_Toc456043974"/>
      <w:bookmarkEnd w:id="56"/>
      <w:bookmarkEnd w:id="57"/>
      <w:r>
        <w:rPr>
          <w:rFonts w:ascii="Times New Roman" w:eastAsia="Times New Roman" w:hAnsi="Times New Roman" w:cs="Times New Roman"/>
          <w:b/>
          <w:color w:val="000000"/>
        </w:rPr>
        <w:t>Even the limited Records and Indexes provided and certified by Sharon Bock demonstrate the error and abuse of discretion of the lower tribunal in improperly limiting the Trial to “one-day” in advance which was clearly inadequate for appropriate witnesses and evidence including but not limited to the testimony of Donald Tescher, Karen Moran, Traci Kratish, Lindsay Baxley, Alan Rose,</w:t>
      </w:r>
      <w:bookmarkEnd w:id="58"/>
    </w:p>
    <w:p w:rsidR="008766B2" w:rsidRDefault="00EE0AE6">
      <w:pPr>
        <w:widowControl w:val="0"/>
        <w:tabs>
          <w:tab w:val="right" w:pos="9453"/>
        </w:tabs>
        <w:spacing w:before="281" w:line="480" w:lineRule="auto"/>
      </w:pPr>
      <w:r>
        <w:rPr>
          <w:rFonts w:ascii="Times New Roman" w:eastAsia="Times New Roman" w:hAnsi="Times New Roman" w:cs="Times New Roman"/>
          <w:sz w:val="28"/>
          <w:szCs w:val="28"/>
        </w:rPr>
        <w:t>What?</w:t>
      </w:r>
    </w:p>
    <w:p w:rsidR="008766B2" w:rsidRDefault="00EE0AE6">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rPr>
      </w:pPr>
      <w:bookmarkStart w:id="59" w:name="h.cxoosi6eljif" w:colFirst="0" w:colLast="0"/>
      <w:bookmarkStart w:id="60" w:name="id.k1gfcscgpgd9" w:colFirst="0" w:colLast="0"/>
      <w:bookmarkStart w:id="61" w:name="_Toc456043975"/>
      <w:bookmarkEnd w:id="59"/>
      <w:bookmarkEnd w:id="60"/>
      <w:r>
        <w:rPr>
          <w:rFonts w:ascii="Times New Roman" w:eastAsia="Times New Roman" w:hAnsi="Times New Roman" w:cs="Times New Roman"/>
          <w:b/>
          <w:color w:val="000000"/>
        </w:rPr>
        <w:t>The facts and records show that Ted Bernstein and his attorney Alan Rose sued improper parties that do not exist and thus lack the capacity to be sued depriving the court of subject matter jurisdiction and denying improper Notice to Appellant, Appellant’s minor children and others in violation of procedural and substantive due process.</w:t>
      </w:r>
      <w:bookmarkEnd w:id="61"/>
    </w:p>
    <w:p w:rsidR="008766B2" w:rsidRDefault="00EE0AE6">
      <w:pPr>
        <w:widowControl w:val="0"/>
        <w:tabs>
          <w:tab w:val="right" w:pos="9453"/>
        </w:tabs>
        <w:spacing w:before="281" w:line="480" w:lineRule="auto"/>
      </w:pPr>
      <w:r>
        <w:rPr>
          <w:rFonts w:ascii="Times New Roman" w:eastAsia="Times New Roman" w:hAnsi="Times New Roman" w:cs="Times New Roman"/>
          <w:sz w:val="28"/>
          <w:szCs w:val="28"/>
        </w:rPr>
        <w:t>What?</w:t>
      </w:r>
    </w:p>
    <w:p w:rsidR="008766B2" w:rsidRDefault="00EE0AE6">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rPr>
      </w:pPr>
      <w:bookmarkStart w:id="62" w:name="h.fu5d8qieyvnr" w:colFirst="0" w:colLast="0"/>
      <w:bookmarkStart w:id="63" w:name="id.d5qom6moxge0" w:colFirst="0" w:colLast="0"/>
      <w:bookmarkStart w:id="64" w:name="_Toc456043976"/>
      <w:bookmarkEnd w:id="62"/>
      <w:bookmarkEnd w:id="63"/>
      <w:r>
        <w:rPr>
          <w:rFonts w:ascii="Times New Roman" w:eastAsia="Times New Roman" w:hAnsi="Times New Roman" w:cs="Times New Roman"/>
          <w:b/>
          <w:color w:val="000000"/>
        </w:rPr>
        <w:lastRenderedPageBreak/>
        <w:t>The lower tribunal abused its discretion in failing to grant a new trial particularly where signed statements by the core attorneys involved in other fraud in the case, Tescher and Spallina, signed as attorneys at law and filed with the Court below in the Notice of Administration of the Estate of Simon Bernstein showed Appellant is a Beneficiary and where No Minor Children were ever Noticed as Beneficiaries and where Donald Tescher should have been allowed to be Deposed pre-trial but at minimum should have been a Witness at trial.</w:t>
      </w:r>
      <w:bookmarkEnd w:id="64"/>
      <w:r>
        <w:rPr>
          <w:rFonts w:ascii="Times New Roman" w:eastAsia="Times New Roman" w:hAnsi="Times New Roman" w:cs="Times New Roman"/>
          <w:b/>
          <w:color w:val="000000"/>
        </w:rPr>
        <w:t xml:space="preserve"> </w:t>
      </w:r>
    </w:p>
    <w:p w:rsidR="008766B2" w:rsidRDefault="008766B2">
      <w:pPr>
        <w:tabs>
          <w:tab w:val="right" w:pos="9453"/>
        </w:tabs>
      </w:pPr>
    </w:p>
    <w:p w:rsidR="008766B2" w:rsidRDefault="00EE0AE6">
      <w:pPr>
        <w:pStyle w:val="Heading4"/>
        <w:widowControl w:val="0"/>
        <w:numPr>
          <w:ilvl w:val="0"/>
          <w:numId w:val="3"/>
        </w:numPr>
        <w:tabs>
          <w:tab w:val="right" w:pos="9453"/>
        </w:tabs>
        <w:spacing w:before="281" w:line="480" w:lineRule="auto"/>
        <w:ind w:left="450" w:hanging="360"/>
        <w:rPr>
          <w:rFonts w:ascii="Times New Roman" w:eastAsia="Times New Roman" w:hAnsi="Times New Roman" w:cs="Times New Roman"/>
          <w:color w:val="000000"/>
          <w:sz w:val="28"/>
          <w:szCs w:val="28"/>
        </w:rPr>
      </w:pPr>
      <w:bookmarkStart w:id="65" w:name="h.6bsyk4tk5y3d" w:colFirst="0" w:colLast="0"/>
      <w:bookmarkStart w:id="66" w:name="id.jk1eyzlovkuy" w:colFirst="0" w:colLast="0"/>
      <w:bookmarkEnd w:id="65"/>
      <w:bookmarkEnd w:id="66"/>
      <w:r>
        <w:rPr>
          <w:rFonts w:ascii="Times New Roman" w:eastAsia="Times New Roman" w:hAnsi="Times New Roman" w:cs="Times New Roman"/>
          <w:b/>
          <w:color w:val="000000"/>
          <w:sz w:val="28"/>
          <w:szCs w:val="28"/>
        </w:rPr>
        <w:t>The lower tribunal committed reversible error by failing to hold a hearing to determine the fraud.</w:t>
      </w:r>
      <w:r>
        <w:rPr>
          <w:rFonts w:ascii="Times New Roman" w:eastAsia="Times New Roman" w:hAnsi="Times New Roman" w:cs="Times New Roman"/>
          <w:color w:val="000000"/>
          <w:sz w:val="28"/>
          <w:szCs w:val="28"/>
        </w:rPr>
        <w:t xml:space="preserve"> </w:t>
      </w:r>
    </w:p>
    <w:p w:rsidR="008766B2" w:rsidRDefault="00EE0AE6">
      <w:pPr>
        <w:spacing w:line="480" w:lineRule="auto"/>
      </w:pPr>
      <w:r>
        <w:rPr>
          <w:rFonts w:ascii="Times New Roman" w:eastAsia="Times New Roman" w:hAnsi="Times New Roman" w:cs="Times New Roman"/>
          <w:sz w:val="28"/>
          <w:szCs w:val="28"/>
        </w:rPr>
        <w:t xml:space="preserve">Factors the trial court should consider in determining whether to reopen the case to allow presentation of additional evidence include whether the opposing party will be unfairly prejudiced and whether it will serve the best interests of justice. Amador v. Amador, 796 So. </w:t>
      </w:r>
      <w:proofErr w:type="gramStart"/>
      <w:r>
        <w:rPr>
          <w:rFonts w:ascii="Times New Roman" w:eastAsia="Times New Roman" w:hAnsi="Times New Roman" w:cs="Times New Roman"/>
          <w:sz w:val="28"/>
          <w:szCs w:val="28"/>
        </w:rPr>
        <w:t xml:space="preserve">2d 1212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2001)</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Amador v. Amador, 796 So. 2d (Fla. 3d DCA 2001)</w:instrText>
      </w:r>
      <w:r>
        <w:instrText xml:space="preserve">" \s "Amador v. Amador, 796 So. 2d 1212 (Fla. 3d DCA 2001)"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Hernandez v. </w:t>
      </w:r>
      <w:proofErr w:type="spellStart"/>
      <w:r>
        <w:rPr>
          <w:rFonts w:ascii="Times New Roman" w:eastAsia="Times New Roman" w:hAnsi="Times New Roman" w:cs="Times New Roman"/>
          <w:sz w:val="28"/>
          <w:szCs w:val="28"/>
        </w:rPr>
        <w:t>Cacciamani</w:t>
      </w:r>
      <w:proofErr w:type="spellEnd"/>
      <w:r>
        <w:rPr>
          <w:rFonts w:ascii="Times New Roman" w:eastAsia="Times New Roman" w:hAnsi="Times New Roman" w:cs="Times New Roman"/>
          <w:sz w:val="28"/>
          <w:szCs w:val="28"/>
        </w:rPr>
        <w:t xml:space="preserve"> Dev. Co., 698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927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1997);</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Hernandez v. Cacciamani Dev. Co., 698 So. 2d  (Fla. 3d DCA 1997);</w:instrText>
      </w:r>
      <w:r>
        <w:instrText xml:space="preserve">" \s "Hernandez v. Cacciamani Dev. Co., 698 So. 2d 927 (Fla. 3d DCA 1997);"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Silber; </w:t>
      </w:r>
      <w:proofErr w:type="spellStart"/>
      <w:r>
        <w:rPr>
          <w:rFonts w:ascii="Times New Roman" w:eastAsia="Times New Roman" w:hAnsi="Times New Roman" w:cs="Times New Roman"/>
          <w:sz w:val="28"/>
          <w:szCs w:val="28"/>
        </w:rPr>
        <w:t>Bieley</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Bieley</w:t>
      </w:r>
      <w:proofErr w:type="spellEnd"/>
      <w:r>
        <w:rPr>
          <w:rFonts w:ascii="Times New Roman" w:eastAsia="Times New Roman" w:hAnsi="Times New Roman" w:cs="Times New Roman"/>
          <w:sz w:val="28"/>
          <w:szCs w:val="28"/>
        </w:rPr>
        <w:t>, 398 So.</w:t>
      </w:r>
      <w:proofErr w:type="gramEnd"/>
      <w:r>
        <w:rPr>
          <w:rFonts w:ascii="Times New Roman" w:eastAsia="Times New Roman" w:hAnsi="Times New Roman" w:cs="Times New Roman"/>
          <w:sz w:val="28"/>
          <w:szCs w:val="28"/>
        </w:rPr>
        <w:t xml:space="preserve"> 2d 932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Bieley v. Bieley, 398 So. 2d (Fla. 3d DCA)</w:instrText>
      </w:r>
      <w:r>
        <w:instrText xml:space="preserve">" \s "Bieley v. Bieley, 398 So. 2d 932 (Fla. 3d DCA)"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review denied, 411 So. </w:t>
      </w:r>
      <w:proofErr w:type="gramStart"/>
      <w:r>
        <w:rPr>
          <w:rFonts w:ascii="Times New Roman" w:eastAsia="Times New Roman" w:hAnsi="Times New Roman" w:cs="Times New Roman"/>
          <w:sz w:val="28"/>
          <w:szCs w:val="28"/>
        </w:rPr>
        <w:t>2d 380 (Fla. 1981); Akins v. Taylor, 314 So.</w:t>
      </w:r>
      <w:proofErr w:type="gramEnd"/>
      <w:r>
        <w:rPr>
          <w:rFonts w:ascii="Times New Roman" w:eastAsia="Times New Roman" w:hAnsi="Times New Roman" w:cs="Times New Roman"/>
          <w:sz w:val="28"/>
          <w:szCs w:val="28"/>
        </w:rPr>
        <w:t xml:space="preserve"> 2d 13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1975)</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Akins v. Taylor, 314 So. 2d (Fla. 1st DCA 1975)</w:instrText>
      </w:r>
      <w:r>
        <w:instrText xml:space="preserve">" \s "Akins v. Taylor, 314 So. 2d 13 (Fla. 1st DCA 1975)"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see also Register v. State, 718 So. </w:t>
      </w:r>
      <w:proofErr w:type="gramStart"/>
      <w:r>
        <w:rPr>
          <w:rFonts w:ascii="Times New Roman" w:eastAsia="Times New Roman" w:hAnsi="Times New Roman" w:cs="Times New Roman"/>
          <w:sz w:val="28"/>
          <w:szCs w:val="28"/>
        </w:rPr>
        <w:t xml:space="preserve">2d 350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w:t>
      </w:r>
      <w:r>
        <w:rPr>
          <w:rFonts w:ascii="Times New Roman" w:eastAsia="Times New Roman" w:hAnsi="Times New Roman" w:cs="Times New Roman"/>
          <w:sz w:val="28"/>
          <w:szCs w:val="28"/>
        </w:rPr>
        <w:fldChar w:fldCharType="begin"/>
      </w:r>
      <w:r>
        <w:instrText xml:space="preserve"> TA \l "</w:instrText>
      </w:r>
      <w:r w:rsidRPr="00FE6023">
        <w:rPr>
          <w:rFonts w:ascii="Times New Roman" w:eastAsia="Times New Roman" w:hAnsi="Times New Roman" w:cs="Times New Roman"/>
          <w:sz w:val="28"/>
          <w:szCs w:val="28"/>
        </w:rPr>
        <w:instrText>Register v. State, 718 So. 2d  (Fla. 5th DCA 1998)</w:instrText>
      </w:r>
      <w:r>
        <w:instrText xml:space="preserve">" \s "Register v. State, 718 So. 2d 350 (Fla. 5th DCA 1998)" \c 2 </w:instrTex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proofErr w:type="gramEnd"/>
    </w:p>
    <w:p w:rsidR="008766B2" w:rsidRDefault="00EE0AE6">
      <w:pPr>
        <w:spacing w:line="480" w:lineRule="auto"/>
      </w:pPr>
      <w:proofErr w:type="gramStart"/>
      <w:r>
        <w:rPr>
          <w:rFonts w:ascii="Times New Roman" w:eastAsia="Times New Roman" w:hAnsi="Times New Roman" w:cs="Times New Roman"/>
          <w:sz w:val="28"/>
          <w:szCs w:val="28"/>
          <w:highlight w:val="white"/>
        </w:rPr>
        <w:lastRenderedPageBreak/>
        <w:t>“ Moreover</w:t>
      </w:r>
      <w:proofErr w:type="gramEnd"/>
      <w:r>
        <w:rPr>
          <w:rFonts w:ascii="Times New Roman" w:eastAsia="Times New Roman" w:hAnsi="Times New Roman" w:cs="Times New Roman"/>
          <w:sz w:val="28"/>
          <w:szCs w:val="28"/>
          <w:highlight w:val="white"/>
        </w:rPr>
        <w:t xml:space="preserve">, given the allegations of fraud made by Robinson to support her motion, we think an evidentiary hearing was essential for the trial court to properly determine whether to grant the request to present the testimony of Adams. See Robinson v. </w:t>
      </w:r>
      <w:proofErr w:type="spellStart"/>
      <w:r>
        <w:rPr>
          <w:rFonts w:ascii="Times New Roman" w:eastAsia="Times New Roman" w:hAnsi="Times New Roman" w:cs="Times New Roman"/>
          <w:sz w:val="28"/>
          <w:szCs w:val="28"/>
          <w:highlight w:val="white"/>
        </w:rPr>
        <w:t>Kalmanson</w:t>
      </w:r>
      <w:proofErr w:type="spellEnd"/>
      <w:r>
        <w:rPr>
          <w:rFonts w:ascii="Times New Roman" w:eastAsia="Times New Roman" w:hAnsi="Times New Roman" w:cs="Times New Roman"/>
          <w:sz w:val="28"/>
          <w:szCs w:val="28"/>
          <w:highlight w:val="white"/>
        </w:rPr>
        <w:t xml:space="preserve">, 882 So. 2d 1086, 1088 (Fla. 5th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2004)</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Robinson v. Kalmanson, 882 So. 2d  (Fla. 5th DCA 2004)</w:instrText>
      </w:r>
      <w:r>
        <w:instrText xml:space="preserve">" \s "Robinson v. Kalmanson, 882 So. 2d 1086, 1088 (Fla. 5th DCA 2004)"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xml:space="preserve"> ("A court can seldom determine the presence or absence of fraud without a trial or evidentiary proceeding.").” See, </w:t>
      </w:r>
    </w:p>
    <w:p w:rsidR="008766B2" w:rsidRDefault="00EE0AE6">
      <w:pPr>
        <w:spacing w:line="480" w:lineRule="auto"/>
      </w:pPr>
      <w:r>
        <w:rPr>
          <w:rFonts w:ascii="Times New Roman" w:eastAsia="Times New Roman" w:hAnsi="Times New Roman" w:cs="Times New Roman"/>
          <w:sz w:val="28"/>
          <w:szCs w:val="28"/>
          <w:highlight w:val="white"/>
        </w:rPr>
        <w:t xml:space="preserve">“This court and others have held that if a party files a motion pursuant to rule 1.540(b)(3), pleads fraud or misrepresentation with particularity, and shows how that fraud or misrepresentation affected the judgment, the trial court is required to conduct an evidentiary hearing to determine whether the motion should be granted.[7]See Seal v. Brown, 801 So. </w:t>
      </w:r>
      <w:proofErr w:type="gramStart"/>
      <w:r>
        <w:rPr>
          <w:rFonts w:ascii="Times New Roman" w:eastAsia="Times New Roman" w:hAnsi="Times New Roman" w:cs="Times New Roman"/>
          <w:sz w:val="28"/>
          <w:szCs w:val="28"/>
          <w:highlight w:val="white"/>
        </w:rPr>
        <w:t xml:space="preserve">2d 993, 994-95 (Fla. 1st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2001)</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Seal v. Brown, 801 So. 2d (Fla. 1st DCA 2001)</w:instrText>
      </w:r>
      <w:r>
        <w:instrText xml:space="preserve">" \s "Seal v. Brown, 801 So. 2d 993, 994-95 (Fla. 1st DCA 2001)"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xml:space="preserve">; St. </w:t>
      </w:r>
      <w:proofErr w:type="spellStart"/>
      <w:r>
        <w:rPr>
          <w:rFonts w:ascii="Times New Roman" w:eastAsia="Times New Roman" w:hAnsi="Times New Roman" w:cs="Times New Roman"/>
          <w:sz w:val="28"/>
          <w:szCs w:val="28"/>
          <w:highlight w:val="white"/>
        </w:rPr>
        <w:t>Surin</w:t>
      </w:r>
      <w:proofErr w:type="spellEnd"/>
      <w:r>
        <w:rPr>
          <w:rFonts w:ascii="Times New Roman" w:eastAsia="Times New Roman" w:hAnsi="Times New Roman" w:cs="Times New Roman"/>
          <w:sz w:val="28"/>
          <w:szCs w:val="28"/>
          <w:highlight w:val="white"/>
        </w:rPr>
        <w:t xml:space="preserve"> v. St. </w:t>
      </w:r>
      <w:proofErr w:type="spellStart"/>
      <w:r>
        <w:rPr>
          <w:rFonts w:ascii="Times New Roman" w:eastAsia="Times New Roman" w:hAnsi="Times New Roman" w:cs="Times New Roman"/>
          <w:sz w:val="28"/>
          <w:szCs w:val="28"/>
          <w:highlight w:val="white"/>
        </w:rPr>
        <w:t>Surin</w:t>
      </w:r>
      <w:proofErr w:type="spellEnd"/>
      <w:r>
        <w:rPr>
          <w:rFonts w:ascii="Times New Roman" w:eastAsia="Times New Roman" w:hAnsi="Times New Roman" w:cs="Times New Roman"/>
          <w:sz w:val="28"/>
          <w:szCs w:val="28"/>
          <w:highlight w:val="white"/>
        </w:rPr>
        <w:t>, 684 So.</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 xml:space="preserve">2d 243, 244 (Fla. 2d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*782 1996)</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Surin v. St. Surin, 684 So. 2d (Fla. 2d DCA *782 1996)</w:instrText>
      </w:r>
      <w:r>
        <w:instrText xml:space="preserve">" \s "Surin v. St. Surin, 684 So. 2d 243, 244 (Fla. 2d DCA *782 1996)"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Estate of Willis v. Gaffney, 677 So.</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 xml:space="preserve">2d 949 (Fla. 2d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1996)</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Estate of Willis v. Gaffney, 677 So. 2d  (Fla. 2d DCA 1996)</w:instrText>
      </w:r>
      <w:r>
        <w:instrText xml:space="preserve">" \s "Estate of Willis v. Gaffney, 677 So. 2d 949 (Fla. 2d DCA 1996)"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Dynasty Exp. Corp. v. Weiss, 675 So.</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 xml:space="preserve">2d 235, 239 (Fla. 4th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1996)</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Dynasty Exp. Corp. v. Weiss, 675 So. 2d (Fla. 4th DCA 1996)</w:instrText>
      </w:r>
      <w:r>
        <w:instrText xml:space="preserve">" \s "Dynasty Exp. Corp. v. Weiss, 675 So. 2d 235, 239 (Fla. 4th DCA 1996)"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Townsend v. Lane, 659 So.</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 xml:space="preserve">2d 720 (Fla. 5th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1995)</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Townsend v. Lane, 659 So. 2d  (Fla. 5th DCA 1995)</w:instrText>
      </w:r>
      <w:r>
        <w:instrText xml:space="preserve">" \s "Townsend v. Lane, 659 So. 2d 720 (Fla. 5th DCA 1995)"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xml:space="preserve">; S. Bell Tel. &amp; Tel. Co. v. </w:t>
      </w:r>
      <w:proofErr w:type="spellStart"/>
      <w:r>
        <w:rPr>
          <w:rFonts w:ascii="Times New Roman" w:eastAsia="Times New Roman" w:hAnsi="Times New Roman" w:cs="Times New Roman"/>
          <w:sz w:val="28"/>
          <w:szCs w:val="28"/>
          <w:highlight w:val="white"/>
        </w:rPr>
        <w:t>Welden</w:t>
      </w:r>
      <w:proofErr w:type="spellEnd"/>
      <w:r>
        <w:rPr>
          <w:rFonts w:ascii="Times New Roman" w:eastAsia="Times New Roman" w:hAnsi="Times New Roman" w:cs="Times New Roman"/>
          <w:sz w:val="28"/>
          <w:szCs w:val="28"/>
          <w:highlight w:val="white"/>
        </w:rPr>
        <w:t>, 483 So.</w:t>
      </w:r>
      <w:proofErr w:type="gramEnd"/>
      <w:r>
        <w:rPr>
          <w:rFonts w:ascii="Times New Roman" w:eastAsia="Times New Roman" w:hAnsi="Times New Roman" w:cs="Times New Roman"/>
          <w:sz w:val="28"/>
          <w:szCs w:val="28"/>
          <w:highlight w:val="white"/>
        </w:rPr>
        <w:t xml:space="preserve"> 2d 487, 489 (Fla. 1st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1986)</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S. Bell Tel. &amp; Tel. Co. v. Welden, 483 So. 2d (Fla. 1st DCA 1986)</w:instrText>
      </w:r>
      <w:r>
        <w:instrText xml:space="preserve">" \s "S. Bell Tel. &amp; Tel. Co. v. Welden, 483 So. 2d 487, 489 (Fla. 1st DCA 1986)"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xml:space="preserve"> ("[W]here the moving party's allegations raise a colorable entitlement to rule 1.540(b)(3) relief, a formal evidentiary hearing on the motion, as well as permissible discovery prior to the hearing, is required."); Kidder v. Hess, 481 So. </w:t>
      </w:r>
      <w:proofErr w:type="gramStart"/>
      <w:r>
        <w:rPr>
          <w:rFonts w:ascii="Times New Roman" w:eastAsia="Times New Roman" w:hAnsi="Times New Roman" w:cs="Times New Roman"/>
          <w:sz w:val="28"/>
          <w:szCs w:val="28"/>
          <w:highlight w:val="white"/>
        </w:rPr>
        <w:t xml:space="preserve">2d 984, 986 (Fla. 5th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1986)</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Kidder v. Hess, 481 So. 2d (Fla. 5th DCA 1986)</w:instrText>
      </w:r>
      <w:r>
        <w:instrText xml:space="preserve">" \s "Kidder v. Hess, 481 So. 2d 984, 986 (Fla. 5th DCA 1986)"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Stella v. Stella, 418 So.</w:t>
      </w:r>
      <w:proofErr w:type="gramEnd"/>
      <w:r>
        <w:rPr>
          <w:rFonts w:ascii="Times New Roman" w:eastAsia="Times New Roman" w:hAnsi="Times New Roman" w:cs="Times New Roman"/>
          <w:sz w:val="28"/>
          <w:szCs w:val="28"/>
          <w:highlight w:val="white"/>
        </w:rPr>
        <w:t xml:space="preserve"> 2d 1029 (Fla. 4th </w:t>
      </w:r>
      <w:proofErr w:type="spellStart"/>
      <w:r>
        <w:rPr>
          <w:rFonts w:ascii="Times New Roman" w:eastAsia="Times New Roman" w:hAnsi="Times New Roman" w:cs="Times New Roman"/>
          <w:sz w:val="28"/>
          <w:szCs w:val="28"/>
          <w:highlight w:val="white"/>
        </w:rPr>
        <w:t>DCA</w:t>
      </w:r>
      <w:proofErr w:type="spellEnd"/>
      <w:r>
        <w:rPr>
          <w:rFonts w:ascii="Times New Roman" w:eastAsia="Times New Roman" w:hAnsi="Times New Roman" w:cs="Times New Roman"/>
          <w:sz w:val="28"/>
          <w:szCs w:val="28"/>
          <w:highlight w:val="white"/>
        </w:rPr>
        <w:t xml:space="preserve"> 1982)</w:t>
      </w:r>
      <w:r>
        <w:rPr>
          <w:rFonts w:ascii="Times New Roman" w:eastAsia="Times New Roman" w:hAnsi="Times New Roman" w:cs="Times New Roman"/>
          <w:sz w:val="28"/>
          <w:szCs w:val="28"/>
          <w:highlight w:val="white"/>
        </w:rPr>
        <w:fldChar w:fldCharType="begin"/>
      </w:r>
      <w:r>
        <w:instrText xml:space="preserve"> TA \l "</w:instrText>
      </w:r>
      <w:r w:rsidRPr="00FE6023">
        <w:rPr>
          <w:rFonts w:ascii="Times New Roman" w:eastAsia="Times New Roman" w:hAnsi="Times New Roman" w:cs="Times New Roman"/>
          <w:sz w:val="28"/>
          <w:szCs w:val="28"/>
          <w:highlight w:val="white"/>
        </w:rPr>
        <w:instrText>Stella v. Stella, 418 So. 2d  (Fla. 4th DCA 1982)</w:instrText>
      </w:r>
      <w:r>
        <w:instrText xml:space="preserve">" \s "Stella v. Stella, 418 So. 2d 1029 (Fla. 4th DCA 1982)" \c 2 </w:instrText>
      </w:r>
      <w:r>
        <w:rPr>
          <w:rFonts w:ascii="Times New Roman" w:eastAsia="Times New Roman" w:hAnsi="Times New Roman" w:cs="Times New Roman"/>
          <w:sz w:val="28"/>
          <w:szCs w:val="28"/>
          <w:highlight w:val="white"/>
        </w:rPr>
        <w:fldChar w:fldCharType="end"/>
      </w:r>
      <w:r>
        <w:rPr>
          <w:rFonts w:ascii="Times New Roman" w:eastAsia="Times New Roman" w:hAnsi="Times New Roman" w:cs="Times New Roman"/>
          <w:sz w:val="28"/>
          <w:szCs w:val="28"/>
          <w:highlight w:val="white"/>
        </w:rPr>
        <w:t xml:space="preserve">; see also Robinson. Moreover, the courts have held that the hearing </w:t>
      </w:r>
      <w:r>
        <w:rPr>
          <w:rFonts w:ascii="Times New Roman" w:eastAsia="Times New Roman" w:hAnsi="Times New Roman" w:cs="Times New Roman"/>
          <w:sz w:val="28"/>
          <w:szCs w:val="28"/>
          <w:highlight w:val="white"/>
        </w:rPr>
        <w:lastRenderedPageBreak/>
        <w:t xml:space="preserve">requirement applies when fraud is asserted </w:t>
      </w:r>
      <w:proofErr w:type="gramStart"/>
      <w:r>
        <w:rPr>
          <w:rFonts w:ascii="Times New Roman" w:eastAsia="Times New Roman" w:hAnsi="Times New Roman" w:cs="Times New Roman"/>
          <w:sz w:val="28"/>
          <w:szCs w:val="28"/>
          <w:highlight w:val="white"/>
        </w:rPr>
        <w:t>as a grounds</w:t>
      </w:r>
      <w:proofErr w:type="gramEnd"/>
      <w:r>
        <w:rPr>
          <w:rFonts w:ascii="Times New Roman" w:eastAsia="Times New Roman" w:hAnsi="Times New Roman" w:cs="Times New Roman"/>
          <w:sz w:val="28"/>
          <w:szCs w:val="28"/>
          <w:highlight w:val="white"/>
        </w:rPr>
        <w:t xml:space="preserve"> for relief under either rule 1.530 or 1.540, Florida Rules of Civil Procedure. See Stella. The motion filed by Robinson sufficiently alleges fraud and demonstrates how it affected the judgment, thereby satisfying the requirement for an evidentiary hearing under either rule 1.530 or 1.540.”</w:t>
      </w:r>
    </w:p>
    <w:p w:rsidR="008766B2" w:rsidRDefault="008766B2">
      <w:pPr>
        <w:spacing w:line="480" w:lineRule="auto"/>
      </w:pPr>
    </w:p>
    <w:p w:rsidR="008766B2" w:rsidRDefault="00EE0AE6">
      <w:pPr>
        <w:pStyle w:val="Heading1"/>
        <w:spacing w:line="480" w:lineRule="auto"/>
        <w:contextualSpacing w:val="0"/>
        <w:jc w:val="center"/>
      </w:pPr>
      <w:bookmarkStart w:id="67" w:name="h.wntm8unbqje3" w:colFirst="0" w:colLast="0"/>
      <w:bookmarkStart w:id="68" w:name="id.rhwv3uj1fbed" w:colFirst="0" w:colLast="0"/>
      <w:bookmarkStart w:id="69" w:name="_Toc456043977"/>
      <w:bookmarkEnd w:id="67"/>
      <w:bookmarkEnd w:id="68"/>
      <w:r>
        <w:rPr>
          <w:rFonts w:ascii="Times New Roman" w:eastAsia="Times New Roman" w:hAnsi="Times New Roman" w:cs="Times New Roman"/>
          <w:b/>
          <w:sz w:val="28"/>
          <w:szCs w:val="28"/>
          <w:u w:val="single"/>
        </w:rPr>
        <w:t>CONCLUSION</w:t>
      </w:r>
      <w:bookmarkEnd w:id="69"/>
    </w:p>
    <w:p w:rsidR="008766B2" w:rsidRDefault="00EE0AE6">
      <w:pPr>
        <w:widowControl w:val="0"/>
        <w:spacing w:before="64" w:line="480" w:lineRule="auto"/>
        <w:ind w:left="100" w:right="115" w:firstLine="719"/>
      </w:pPr>
      <w:r>
        <w:rPr>
          <w:rFonts w:ascii="Times New Roman" w:eastAsia="Times New Roman" w:hAnsi="Times New Roman" w:cs="Times New Roman"/>
          <w:sz w:val="28"/>
          <w:szCs w:val="28"/>
        </w:rPr>
        <w:t xml:space="preserve">For all of the foregoing reasons, this Court should reverse the Final Judgment dated December 16, 2015 and remand the proceedings to the lower tribunal Disqualifying Judge John Phillips and ensuring the case is assigned to a non-conflicted Judge or other venue and </w:t>
      </w:r>
      <w:proofErr w:type="spellStart"/>
      <w:r>
        <w:rPr>
          <w:rFonts w:ascii="Times New Roman" w:eastAsia="Times New Roman" w:hAnsi="Times New Roman" w:cs="Times New Roman"/>
          <w:sz w:val="28"/>
          <w:szCs w:val="28"/>
        </w:rPr>
        <w:t>non conflicted</w:t>
      </w:r>
      <w:proofErr w:type="spellEnd"/>
      <w:r>
        <w:rPr>
          <w:rFonts w:ascii="Times New Roman" w:eastAsia="Times New Roman" w:hAnsi="Times New Roman" w:cs="Times New Roman"/>
          <w:sz w:val="28"/>
          <w:szCs w:val="28"/>
        </w:rPr>
        <w:t xml:space="preserve"> jurisdiction consistent with fundamental due process and for such other and further relief as may be just and proper. </w:t>
      </w:r>
    </w:p>
    <w:p w:rsidR="008766B2" w:rsidRDefault="00EE0AE6">
      <w:pPr>
        <w:pStyle w:val="Heading1"/>
        <w:contextualSpacing w:val="0"/>
        <w:jc w:val="center"/>
      </w:pPr>
      <w:bookmarkStart w:id="70" w:name="h.xn77uwrov8qa" w:colFirst="0" w:colLast="0"/>
      <w:bookmarkStart w:id="71" w:name="id.p4v0rohgc0kb" w:colFirst="0" w:colLast="0"/>
      <w:bookmarkStart w:id="72" w:name="_Toc456043978"/>
      <w:bookmarkEnd w:id="70"/>
      <w:bookmarkEnd w:id="71"/>
      <w:r>
        <w:rPr>
          <w:rFonts w:ascii="Times New Roman" w:eastAsia="Times New Roman" w:hAnsi="Times New Roman" w:cs="Times New Roman"/>
          <w:b/>
          <w:sz w:val="28"/>
          <w:szCs w:val="28"/>
          <w:u w:val="single"/>
        </w:rPr>
        <w:t>CERTIFICATE OF COMPLIANCE</w:t>
      </w:r>
      <w:bookmarkEnd w:id="72"/>
    </w:p>
    <w:p w:rsidR="008766B2" w:rsidRDefault="00EE0AE6">
      <w:pPr>
        <w:widowControl w:val="0"/>
        <w:spacing w:before="64" w:line="480" w:lineRule="auto"/>
        <w:ind w:left="100" w:right="124" w:firstLine="719"/>
      </w:pPr>
      <w:r>
        <w:rPr>
          <w:rFonts w:ascii="Times New Roman" w:eastAsia="Times New Roman" w:hAnsi="Times New Roman" w:cs="Times New Roman"/>
          <w:sz w:val="28"/>
          <w:szCs w:val="28"/>
        </w:rPr>
        <w:t>I HEREBY CERTIFY that this brief complies with the font requirements of Fla. R. App. P. 9.210(a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w:t>
      </w:r>
    </w:p>
    <w:p w:rsidR="008766B2" w:rsidRDefault="00EE0AE6">
      <w:pPr>
        <w:pStyle w:val="Heading1"/>
        <w:contextualSpacing w:val="0"/>
        <w:jc w:val="center"/>
      </w:pPr>
      <w:bookmarkStart w:id="73" w:name="h.3z66rdiycx4s" w:colFirst="0" w:colLast="0"/>
      <w:bookmarkStart w:id="74" w:name="id.jsgy3vul8eq7" w:colFirst="0" w:colLast="0"/>
      <w:bookmarkStart w:id="75" w:name="_Toc456043979"/>
      <w:bookmarkEnd w:id="73"/>
      <w:bookmarkEnd w:id="74"/>
      <w:r>
        <w:rPr>
          <w:rFonts w:ascii="Times New Roman" w:eastAsia="Times New Roman" w:hAnsi="Times New Roman" w:cs="Times New Roman"/>
          <w:b/>
          <w:sz w:val="28"/>
          <w:szCs w:val="28"/>
          <w:u w:val="single"/>
        </w:rPr>
        <w:lastRenderedPageBreak/>
        <w:t>CERTIFICATE OF SERVICE</w:t>
      </w:r>
      <w:bookmarkEnd w:id="75"/>
    </w:p>
    <w:p w:rsidR="008766B2" w:rsidRDefault="00EE0AE6">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5th day of July, 2016.</w:t>
      </w:r>
    </w:p>
    <w:p w:rsidR="008766B2" w:rsidRDefault="00EE0AE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8766B2" w:rsidRDefault="00EE0AE6">
      <w:pPr>
        <w:spacing w:line="240" w:lineRule="auto"/>
        <w:ind w:left="5760" w:firstLine="720"/>
      </w:pPr>
      <w:r>
        <w:rPr>
          <w:rFonts w:ascii="Times New Roman" w:eastAsia="Times New Roman" w:hAnsi="Times New Roman" w:cs="Times New Roman"/>
          <w:sz w:val="28"/>
          <w:szCs w:val="28"/>
        </w:rPr>
        <w:t>Eliot Ivan Bernstein</w:t>
      </w:r>
    </w:p>
    <w:p w:rsidR="008766B2" w:rsidRDefault="00EE0AE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8766B2" w:rsidRDefault="00EE0AE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8766B2" w:rsidRDefault="00EE0AE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8766B2" w:rsidRDefault="00EE0AE6">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8766B2" w:rsidRDefault="00EE0AE6">
      <w:pPr>
        <w:spacing w:line="480" w:lineRule="auto"/>
      </w:pPr>
      <w:r>
        <w:rPr>
          <w:rFonts w:ascii="Times New Roman" w:eastAsia="Times New Roman" w:hAnsi="Times New Roman" w:cs="Times New Roman"/>
          <w:sz w:val="28"/>
          <w:szCs w:val="28"/>
        </w:rPr>
        <w:t xml:space="preserve">                                                                                    </w:t>
      </w:r>
    </w:p>
    <w:p w:rsidR="008766B2" w:rsidRDefault="00EE0AE6">
      <w:pPr>
        <w:spacing w:line="240" w:lineRule="auto"/>
        <w:jc w:val="center"/>
      </w:pPr>
      <w:r>
        <w:rPr>
          <w:rFonts w:ascii="Times New Roman" w:eastAsia="Times New Roman" w:hAnsi="Times New Roman" w:cs="Times New Roman"/>
          <w:b/>
          <w:sz w:val="28"/>
          <w:szCs w:val="28"/>
        </w:rPr>
        <w:t>SERVICE LIST LOWER CASES DEFENDANTS, RESPONDENTS, COUNTER DEFENDANTS</w:t>
      </w:r>
    </w:p>
    <w:p w:rsidR="008766B2" w:rsidRDefault="00EE0AE6">
      <w:pPr>
        <w:spacing w:line="240" w:lineRule="auto"/>
      </w:pPr>
      <w:r>
        <w:rPr>
          <w:rFonts w:ascii="Times New Roman" w:eastAsia="Times New Roman" w:hAnsi="Times New Roman" w:cs="Times New Roman"/>
          <w:sz w:val="28"/>
          <w:szCs w:val="28"/>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8766B2">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John P. Morrissey, Esq.</w:t>
            </w:r>
          </w:p>
          <w:p w:rsidR="008766B2" w:rsidRDefault="00EE0AE6">
            <w:pPr>
              <w:widowControl w:val="0"/>
              <w:spacing w:line="240" w:lineRule="auto"/>
            </w:pPr>
            <w:r>
              <w:rPr>
                <w:rFonts w:ascii="Times New Roman" w:eastAsia="Times New Roman" w:hAnsi="Times New Roman" w:cs="Times New Roman"/>
                <w:sz w:val="28"/>
                <w:szCs w:val="28"/>
              </w:rPr>
              <w:t>330 Clematis Street, Suite 213</w:t>
            </w:r>
          </w:p>
          <w:p w:rsidR="008766B2" w:rsidRDefault="00EE0AE6">
            <w:pPr>
              <w:widowControl w:val="0"/>
              <w:spacing w:line="240" w:lineRule="auto"/>
            </w:pPr>
            <w:r>
              <w:rPr>
                <w:rFonts w:ascii="Times New Roman" w:eastAsia="Times New Roman" w:hAnsi="Times New Roman" w:cs="Times New Roman"/>
                <w:sz w:val="28"/>
                <w:szCs w:val="28"/>
              </w:rPr>
              <w:t>West Palm Beach, FL 33401</w:t>
            </w:r>
          </w:p>
          <w:p w:rsidR="008766B2" w:rsidRDefault="00EE0AE6">
            <w:pPr>
              <w:widowControl w:val="0"/>
              <w:spacing w:line="240" w:lineRule="auto"/>
            </w:pPr>
            <w:r>
              <w:rPr>
                <w:rFonts w:ascii="Times New Roman" w:eastAsia="Times New Roman" w:hAnsi="Times New Roman" w:cs="Times New Roman"/>
                <w:sz w:val="28"/>
                <w:szCs w:val="28"/>
              </w:rPr>
              <w:t>(561) 833-0766-Telephone</w:t>
            </w:r>
          </w:p>
          <w:p w:rsidR="008766B2" w:rsidRDefault="00EE0AE6">
            <w:pPr>
              <w:widowControl w:val="0"/>
              <w:spacing w:line="240" w:lineRule="auto"/>
            </w:pPr>
            <w:r>
              <w:rPr>
                <w:rFonts w:ascii="Times New Roman" w:eastAsia="Times New Roman" w:hAnsi="Times New Roman" w:cs="Times New Roman"/>
                <w:sz w:val="28"/>
                <w:szCs w:val="28"/>
              </w:rPr>
              <w:t>(561) 833-0867 -Facsimile</w:t>
            </w:r>
          </w:p>
          <w:p w:rsidR="008766B2" w:rsidRDefault="00EE0AE6">
            <w:pPr>
              <w:widowControl w:val="0"/>
              <w:spacing w:line="240" w:lineRule="auto"/>
            </w:pPr>
            <w:r>
              <w:rPr>
                <w:rFonts w:ascii="Times New Roman" w:eastAsia="Times New Roman" w:hAnsi="Times New Roman" w:cs="Times New Roman"/>
                <w:sz w:val="28"/>
                <w:szCs w:val="28"/>
              </w:rPr>
              <w:t>Email: John P. Morrissey</w:t>
            </w:r>
          </w:p>
          <w:p w:rsidR="008766B2" w:rsidRDefault="00EE0AE6">
            <w:pPr>
              <w:widowControl w:val="0"/>
              <w:spacing w:line="240" w:lineRule="auto"/>
            </w:pPr>
            <w:r>
              <w:rPr>
                <w:rFonts w:ascii="Times New Roman" w:eastAsia="Times New Roman" w:hAnsi="Times New Roman" w:cs="Times New Roman"/>
                <w:sz w:val="28"/>
                <w:szCs w:val="28"/>
              </w:rPr>
              <w:t>(iohn@jrnoiTisseylaw.com)</w:t>
            </w:r>
          </w:p>
          <w:p w:rsidR="008766B2" w:rsidRDefault="00EE0AE6">
            <w:pPr>
              <w:widowControl w:val="0"/>
              <w:spacing w:line="240" w:lineRule="auto"/>
            </w:pPr>
            <w:r>
              <w:rPr>
                <w:rFonts w:ascii="Times New Roman" w:eastAsia="Times New Roman" w:hAnsi="Times New Roman" w:cs="Times New Roman"/>
                <w:sz w:val="28"/>
                <w:szCs w:val="28"/>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Lisa Friedstein</w:t>
            </w:r>
          </w:p>
          <w:p w:rsidR="008766B2" w:rsidRDefault="00EE0AE6">
            <w:pPr>
              <w:widowControl w:val="0"/>
              <w:spacing w:line="240" w:lineRule="auto"/>
            </w:pPr>
            <w:r>
              <w:rPr>
                <w:rFonts w:ascii="Times New Roman" w:eastAsia="Times New Roman" w:hAnsi="Times New Roman" w:cs="Times New Roman"/>
                <w:sz w:val="28"/>
                <w:szCs w:val="28"/>
              </w:rPr>
              <w:t>2142 Churchill Lane Highland Park, IL 60035</w:t>
            </w:r>
          </w:p>
          <w:p w:rsidR="008766B2" w:rsidRDefault="00EE0AE6">
            <w:pPr>
              <w:widowControl w:val="0"/>
              <w:spacing w:line="240" w:lineRule="auto"/>
            </w:pPr>
            <w:r>
              <w:rPr>
                <w:rFonts w:ascii="Times New Roman" w:eastAsia="Times New Roman" w:hAnsi="Times New Roman" w:cs="Times New Roman"/>
                <w:sz w:val="28"/>
                <w:szCs w:val="28"/>
              </w:rPr>
              <w:t>lisa@friedsteins.com</w:t>
            </w:r>
          </w:p>
          <w:p w:rsidR="008766B2" w:rsidRDefault="00EE0AE6">
            <w:pPr>
              <w:widowControl w:val="0"/>
              <w:spacing w:line="240" w:lineRule="auto"/>
            </w:pPr>
            <w:r>
              <w:rPr>
                <w:rFonts w:ascii="Times New Roman" w:eastAsia="Times New Roman" w:hAnsi="Times New Roman" w:cs="Times New Roman"/>
                <w:sz w:val="28"/>
                <w:szCs w:val="28"/>
              </w:rPr>
              <w:t xml:space="preserve"> </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Peter M. Feaman, Esq.</w:t>
            </w:r>
          </w:p>
          <w:p w:rsidR="008766B2" w:rsidRDefault="00EE0AE6">
            <w:pPr>
              <w:widowControl w:val="0"/>
              <w:spacing w:line="240" w:lineRule="auto"/>
            </w:pPr>
            <w:r>
              <w:rPr>
                <w:rFonts w:ascii="Times New Roman" w:eastAsia="Times New Roman" w:hAnsi="Times New Roman" w:cs="Times New Roman"/>
                <w:sz w:val="28"/>
                <w:szCs w:val="28"/>
              </w:rPr>
              <w:t>Peter M. Feaman, P.A.</w:t>
            </w:r>
          </w:p>
          <w:p w:rsidR="008766B2" w:rsidRDefault="00EE0AE6">
            <w:pPr>
              <w:widowControl w:val="0"/>
              <w:spacing w:line="240" w:lineRule="auto"/>
            </w:pPr>
            <w:r>
              <w:rPr>
                <w:rFonts w:ascii="Times New Roman" w:eastAsia="Times New Roman" w:hAnsi="Times New Roman" w:cs="Times New Roman"/>
                <w:sz w:val="28"/>
                <w:szCs w:val="28"/>
              </w:rPr>
              <w:t>3695 West Boynton Beach Blvd., Suite 9</w:t>
            </w:r>
          </w:p>
          <w:p w:rsidR="008766B2" w:rsidRDefault="00EE0AE6">
            <w:pPr>
              <w:widowControl w:val="0"/>
              <w:spacing w:line="240" w:lineRule="auto"/>
            </w:pPr>
            <w:r>
              <w:rPr>
                <w:rFonts w:ascii="Times New Roman" w:eastAsia="Times New Roman" w:hAnsi="Times New Roman" w:cs="Times New Roman"/>
                <w:sz w:val="28"/>
                <w:szCs w:val="28"/>
              </w:rPr>
              <w:t>Boynton Beach, FL 33436</w:t>
            </w:r>
          </w:p>
          <w:p w:rsidR="008766B2" w:rsidRDefault="00EE0AE6">
            <w:pPr>
              <w:widowControl w:val="0"/>
              <w:spacing w:line="240" w:lineRule="auto"/>
            </w:pPr>
            <w:r>
              <w:rPr>
                <w:rFonts w:ascii="Times New Roman" w:eastAsia="Times New Roman" w:hAnsi="Times New Roman" w:cs="Times New Roman"/>
                <w:sz w:val="28"/>
                <w:szCs w:val="28"/>
              </w:rPr>
              <w:t>(561) 734-5552 -Telephone</w:t>
            </w:r>
          </w:p>
          <w:p w:rsidR="008766B2" w:rsidRDefault="00EE0AE6">
            <w:pPr>
              <w:widowControl w:val="0"/>
              <w:spacing w:line="240" w:lineRule="auto"/>
            </w:pPr>
            <w:r>
              <w:rPr>
                <w:rFonts w:ascii="Times New Roman" w:eastAsia="Times New Roman" w:hAnsi="Times New Roman" w:cs="Times New Roman"/>
                <w:sz w:val="28"/>
                <w:szCs w:val="28"/>
              </w:rPr>
              <w:t>(561) 734-5554 -Facsimile</w:t>
            </w:r>
          </w:p>
          <w:p w:rsidR="008766B2" w:rsidRDefault="00EE0AE6">
            <w:pPr>
              <w:widowControl w:val="0"/>
              <w:spacing w:line="240" w:lineRule="auto"/>
            </w:pPr>
            <w:r>
              <w:rPr>
                <w:rFonts w:ascii="Times New Roman" w:eastAsia="Times New Roman" w:hAnsi="Times New Roman" w:cs="Times New Roman"/>
                <w:sz w:val="28"/>
                <w:szCs w:val="28"/>
              </w:rPr>
              <w:t>Email: service@feamanlaw.com:</w:t>
            </w:r>
          </w:p>
          <w:p w:rsidR="008766B2" w:rsidRDefault="00EE0AE6">
            <w:pPr>
              <w:widowControl w:val="0"/>
              <w:spacing w:line="240" w:lineRule="auto"/>
            </w:pPr>
            <w:r>
              <w:rPr>
                <w:rFonts w:ascii="Times New Roman" w:eastAsia="Times New Roman" w:hAnsi="Times New Roman" w:cs="Times New Roman"/>
                <w:sz w:val="28"/>
                <w:szCs w:val="28"/>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Jill Iantoni</w:t>
            </w:r>
          </w:p>
          <w:p w:rsidR="008766B2" w:rsidRDefault="00EE0AE6">
            <w:pPr>
              <w:widowControl w:val="0"/>
              <w:spacing w:line="240" w:lineRule="auto"/>
            </w:pPr>
            <w:r>
              <w:rPr>
                <w:rFonts w:ascii="Times New Roman" w:eastAsia="Times New Roman" w:hAnsi="Times New Roman" w:cs="Times New Roman"/>
                <w:sz w:val="28"/>
                <w:szCs w:val="28"/>
              </w:rPr>
              <w:t>2101 Magnolia Lane Highland Park, IL 60035</w:t>
            </w:r>
          </w:p>
          <w:p w:rsidR="008766B2" w:rsidRDefault="00EE0AE6">
            <w:pPr>
              <w:widowControl w:val="0"/>
              <w:spacing w:line="240" w:lineRule="auto"/>
            </w:pPr>
            <w:r>
              <w:rPr>
                <w:rFonts w:ascii="Times New Roman" w:eastAsia="Times New Roman" w:hAnsi="Times New Roman" w:cs="Times New Roman"/>
                <w:sz w:val="28"/>
                <w:szCs w:val="28"/>
              </w:rPr>
              <w:t>jilliantoni@gmail.com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Gary R. Shendell, Esq.</w:t>
            </w:r>
          </w:p>
          <w:p w:rsidR="008766B2" w:rsidRDefault="00EE0AE6">
            <w:pPr>
              <w:widowControl w:val="0"/>
              <w:spacing w:line="240" w:lineRule="auto"/>
            </w:pPr>
            <w:r>
              <w:rPr>
                <w:rFonts w:ascii="Times New Roman" w:eastAsia="Times New Roman" w:hAnsi="Times New Roman" w:cs="Times New Roman"/>
                <w:sz w:val="28"/>
                <w:szCs w:val="28"/>
              </w:rPr>
              <w:t>Kenneth S. Pollock, Esq.</w:t>
            </w:r>
          </w:p>
          <w:p w:rsidR="008766B2" w:rsidRDefault="00EE0AE6">
            <w:pPr>
              <w:widowControl w:val="0"/>
              <w:spacing w:line="240" w:lineRule="auto"/>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8766B2" w:rsidRDefault="00EE0AE6">
            <w:pPr>
              <w:widowControl w:val="0"/>
              <w:spacing w:line="240" w:lineRule="auto"/>
            </w:pPr>
            <w:r>
              <w:rPr>
                <w:rFonts w:ascii="Times New Roman" w:eastAsia="Times New Roman" w:hAnsi="Times New Roman" w:cs="Times New Roman"/>
                <w:sz w:val="28"/>
                <w:szCs w:val="28"/>
              </w:rPr>
              <w:lastRenderedPageBreak/>
              <w:t>2700 N. Military Trail,</w:t>
            </w:r>
          </w:p>
          <w:p w:rsidR="008766B2" w:rsidRDefault="00EE0AE6">
            <w:pPr>
              <w:widowControl w:val="0"/>
              <w:spacing w:line="240" w:lineRule="auto"/>
            </w:pPr>
            <w:r>
              <w:rPr>
                <w:rFonts w:ascii="Times New Roman" w:eastAsia="Times New Roman" w:hAnsi="Times New Roman" w:cs="Times New Roman"/>
                <w:sz w:val="28"/>
                <w:szCs w:val="28"/>
              </w:rPr>
              <w:t>Suite 150</w:t>
            </w:r>
          </w:p>
          <w:p w:rsidR="008766B2" w:rsidRDefault="00EE0AE6">
            <w:pPr>
              <w:widowControl w:val="0"/>
              <w:spacing w:line="240" w:lineRule="auto"/>
            </w:pPr>
            <w:r>
              <w:rPr>
                <w:rFonts w:ascii="Times New Roman" w:eastAsia="Times New Roman" w:hAnsi="Times New Roman" w:cs="Times New Roman"/>
                <w:sz w:val="28"/>
                <w:szCs w:val="28"/>
              </w:rPr>
              <w:t>Boca Raton, FL 33431</w:t>
            </w:r>
          </w:p>
          <w:p w:rsidR="008766B2" w:rsidRDefault="00EE0AE6">
            <w:pPr>
              <w:widowControl w:val="0"/>
              <w:spacing w:line="240" w:lineRule="auto"/>
            </w:pPr>
            <w:r>
              <w:rPr>
                <w:rFonts w:ascii="Times New Roman" w:eastAsia="Times New Roman" w:hAnsi="Times New Roman" w:cs="Times New Roman"/>
                <w:sz w:val="28"/>
                <w:szCs w:val="28"/>
              </w:rPr>
              <w:t>(561)241-2323 - Telephone (561)241-2330-Facsimile</w:t>
            </w:r>
          </w:p>
          <w:p w:rsidR="008766B2" w:rsidRDefault="00EE0AE6">
            <w:pPr>
              <w:widowControl w:val="0"/>
              <w:spacing w:line="240" w:lineRule="auto"/>
            </w:pPr>
            <w:r>
              <w:rPr>
                <w:rFonts w:ascii="Times New Roman" w:eastAsia="Times New Roman" w:hAnsi="Times New Roman" w:cs="Times New Roman"/>
                <w:sz w:val="28"/>
                <w:szCs w:val="28"/>
              </w:rPr>
              <w:t>Email: gary@shendellpollock.com</w:t>
            </w:r>
          </w:p>
          <w:p w:rsidR="008766B2" w:rsidRDefault="00EE0AE6">
            <w:pPr>
              <w:widowControl w:val="0"/>
              <w:spacing w:line="240" w:lineRule="auto"/>
            </w:pPr>
            <w:r>
              <w:rPr>
                <w:rFonts w:ascii="Times New Roman" w:eastAsia="Times New Roman" w:hAnsi="Times New Roman" w:cs="Times New Roman"/>
                <w:sz w:val="28"/>
                <w:szCs w:val="28"/>
              </w:rPr>
              <w:t>ken@shendellpollock.com</w:t>
            </w:r>
          </w:p>
          <w:p w:rsidR="008766B2" w:rsidRDefault="00EE0AE6">
            <w:pPr>
              <w:widowControl w:val="0"/>
              <w:spacing w:line="240" w:lineRule="auto"/>
            </w:pPr>
            <w:r>
              <w:rPr>
                <w:rFonts w:ascii="Times New Roman" w:eastAsia="Times New Roman" w:hAnsi="Times New Roman" w:cs="Times New Roman"/>
                <w:sz w:val="28"/>
                <w:szCs w:val="28"/>
              </w:rPr>
              <w:t>estella@shendellpollock.com</w:t>
            </w:r>
          </w:p>
          <w:p w:rsidR="008766B2" w:rsidRDefault="00EE0AE6">
            <w:pPr>
              <w:widowControl w:val="0"/>
              <w:spacing w:line="240" w:lineRule="auto"/>
            </w:pPr>
            <w:r>
              <w:rPr>
                <w:rFonts w:ascii="Times New Roman" w:eastAsia="Times New Roman" w:hAnsi="Times New Roman" w:cs="Times New Roman"/>
                <w:sz w:val="28"/>
                <w:szCs w:val="28"/>
              </w:rPr>
              <w:t>britt@shendellpollock.com</w:t>
            </w:r>
          </w:p>
          <w:p w:rsidR="008766B2" w:rsidRDefault="00EE0AE6">
            <w:pPr>
              <w:widowControl w:val="0"/>
              <w:spacing w:line="240" w:lineRule="auto"/>
            </w:pPr>
            <w:r>
              <w:rPr>
                <w:rFonts w:ascii="Times New Roman" w:eastAsia="Times New Roman" w:hAnsi="Times New Roman" w:cs="Times New Roman"/>
                <w:sz w:val="28"/>
                <w:szCs w:val="28"/>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Counter Defendant</w:t>
            </w:r>
          </w:p>
          <w:p w:rsidR="008766B2" w:rsidRDefault="00EE0AE6">
            <w:pPr>
              <w:widowControl w:val="0"/>
              <w:spacing w:line="240" w:lineRule="auto"/>
            </w:pPr>
            <w:r>
              <w:rPr>
                <w:rFonts w:ascii="Times New Roman" w:eastAsia="Times New Roman" w:hAnsi="Times New Roman" w:cs="Times New Roman"/>
                <w:sz w:val="28"/>
                <w:szCs w:val="28"/>
              </w:rPr>
              <w:t>Robert Spallina, Esq.</w:t>
            </w:r>
          </w:p>
          <w:p w:rsidR="008766B2" w:rsidRDefault="00EE0AE6">
            <w:pPr>
              <w:widowControl w:val="0"/>
              <w:spacing w:line="240" w:lineRule="auto"/>
            </w:pPr>
            <w:r>
              <w:rPr>
                <w:rFonts w:ascii="Times New Roman" w:eastAsia="Times New Roman" w:hAnsi="Times New Roman" w:cs="Times New Roman"/>
                <w:sz w:val="28"/>
                <w:szCs w:val="28"/>
              </w:rPr>
              <w:t>Donald Tescher, Esq.</w:t>
            </w:r>
          </w:p>
          <w:p w:rsidR="008766B2" w:rsidRDefault="00EE0AE6">
            <w:pPr>
              <w:widowControl w:val="0"/>
              <w:spacing w:line="240" w:lineRule="auto"/>
            </w:pPr>
            <w:r>
              <w:rPr>
                <w:rFonts w:ascii="Times New Roman" w:eastAsia="Times New Roman" w:hAnsi="Times New Roman" w:cs="Times New Roman"/>
                <w:sz w:val="28"/>
                <w:szCs w:val="28"/>
              </w:rPr>
              <w:lastRenderedPageBreak/>
              <w:t>Tescher &amp; Spallina</w:t>
            </w:r>
          </w:p>
          <w:p w:rsidR="008766B2" w:rsidRDefault="00EE0AE6">
            <w:pPr>
              <w:widowControl w:val="0"/>
              <w:spacing w:line="240" w:lineRule="auto"/>
            </w:pPr>
            <w:r>
              <w:rPr>
                <w:rFonts w:ascii="Times New Roman" w:eastAsia="Times New Roman" w:hAnsi="Times New Roman" w:cs="Times New Roman"/>
                <w:sz w:val="28"/>
                <w:szCs w:val="28"/>
              </w:rPr>
              <w:t>925 South Federal Hwy., Suite 500</w:t>
            </w:r>
          </w:p>
          <w:p w:rsidR="008766B2" w:rsidRDefault="00EE0AE6">
            <w:pPr>
              <w:widowControl w:val="0"/>
              <w:spacing w:line="240" w:lineRule="auto"/>
            </w:pPr>
            <w:r>
              <w:rPr>
                <w:rFonts w:ascii="Times New Roman" w:eastAsia="Times New Roman" w:hAnsi="Times New Roman" w:cs="Times New Roman"/>
                <w:sz w:val="28"/>
                <w:szCs w:val="28"/>
              </w:rPr>
              <w:t>Boca Raton, Florida 33432</w:t>
            </w:r>
          </w:p>
          <w:p w:rsidR="008766B2" w:rsidRDefault="00EE0AE6">
            <w:pPr>
              <w:widowControl w:val="0"/>
              <w:spacing w:line="240" w:lineRule="auto"/>
            </w:pPr>
            <w:r>
              <w:rPr>
                <w:rFonts w:ascii="Times New Roman" w:eastAsia="Times New Roman" w:hAnsi="Times New Roman" w:cs="Times New Roman"/>
                <w:sz w:val="28"/>
                <w:szCs w:val="28"/>
              </w:rPr>
              <w:t xml:space="preserve"> </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Brian M. O'Connell, Esq.</w:t>
            </w:r>
          </w:p>
          <w:p w:rsidR="008766B2" w:rsidRDefault="00EE0AE6">
            <w:pPr>
              <w:widowControl w:val="0"/>
              <w:spacing w:line="240" w:lineRule="auto"/>
            </w:pPr>
            <w:r>
              <w:rPr>
                <w:rFonts w:ascii="Times New Roman" w:eastAsia="Times New Roman" w:hAnsi="Times New Roman" w:cs="Times New Roman"/>
                <w:sz w:val="28"/>
                <w:szCs w:val="28"/>
              </w:rPr>
              <w:t>Joielle A. Foglietta, Esq.</w:t>
            </w:r>
          </w:p>
          <w:p w:rsidR="008766B2" w:rsidRDefault="00EE0AE6">
            <w:pPr>
              <w:widowControl w:val="0"/>
              <w:spacing w:line="240" w:lineRule="auto"/>
            </w:pPr>
            <w:proofErr w:type="spellStart"/>
            <w:r>
              <w:rPr>
                <w:rFonts w:ascii="Times New Roman" w:eastAsia="Times New Roman" w:hAnsi="Times New Roman" w:cs="Times New Roman"/>
                <w:sz w:val="28"/>
                <w:szCs w:val="28"/>
              </w:rPr>
              <w:t>Ciklin</w:t>
            </w:r>
            <w:proofErr w:type="spellEnd"/>
            <w:r>
              <w:rPr>
                <w:rFonts w:ascii="Times New Roman" w:eastAsia="Times New Roman" w:hAnsi="Times New Roman" w:cs="Times New Roman"/>
                <w:sz w:val="28"/>
                <w:szCs w:val="28"/>
              </w:rPr>
              <w:t xml:space="preserve"> Lubitz Martens &amp; O'Connell</w:t>
            </w:r>
          </w:p>
          <w:p w:rsidR="008766B2" w:rsidRDefault="00EE0AE6">
            <w:pPr>
              <w:widowControl w:val="0"/>
              <w:spacing w:line="240" w:lineRule="auto"/>
            </w:pPr>
            <w:r>
              <w:rPr>
                <w:rFonts w:ascii="Times New Roman" w:eastAsia="Times New Roman" w:hAnsi="Times New Roman" w:cs="Times New Roman"/>
                <w:sz w:val="28"/>
                <w:szCs w:val="28"/>
              </w:rPr>
              <w:t>515 N. Flagler Dr., 20th Floor</w:t>
            </w:r>
          </w:p>
          <w:p w:rsidR="008766B2" w:rsidRDefault="00EE0AE6">
            <w:pPr>
              <w:widowControl w:val="0"/>
              <w:spacing w:line="240" w:lineRule="auto"/>
            </w:pPr>
            <w:r>
              <w:rPr>
                <w:rFonts w:ascii="Times New Roman" w:eastAsia="Times New Roman" w:hAnsi="Times New Roman" w:cs="Times New Roman"/>
                <w:sz w:val="28"/>
                <w:szCs w:val="28"/>
              </w:rPr>
              <w:t>West Palm Beach, FL 33401</w:t>
            </w:r>
          </w:p>
          <w:p w:rsidR="008766B2" w:rsidRDefault="00EE0AE6">
            <w:pPr>
              <w:widowControl w:val="0"/>
              <w:spacing w:line="240" w:lineRule="auto"/>
            </w:pPr>
            <w:r>
              <w:rPr>
                <w:rFonts w:ascii="Times New Roman" w:eastAsia="Times New Roman" w:hAnsi="Times New Roman" w:cs="Times New Roman"/>
                <w:sz w:val="28"/>
                <w:szCs w:val="28"/>
              </w:rPr>
              <w:t>561-832-5900-Telephone</w:t>
            </w:r>
          </w:p>
          <w:p w:rsidR="008766B2" w:rsidRDefault="00EE0AE6">
            <w:pPr>
              <w:widowControl w:val="0"/>
              <w:spacing w:line="240" w:lineRule="auto"/>
            </w:pPr>
            <w:r>
              <w:rPr>
                <w:rFonts w:ascii="Times New Roman" w:eastAsia="Times New Roman" w:hAnsi="Times New Roman" w:cs="Times New Roman"/>
                <w:sz w:val="28"/>
                <w:szCs w:val="28"/>
              </w:rPr>
              <w:t>561-833-4209 - Facsimile</w:t>
            </w:r>
          </w:p>
          <w:p w:rsidR="008766B2" w:rsidRDefault="00EE0AE6">
            <w:pPr>
              <w:widowControl w:val="0"/>
              <w:spacing w:line="240" w:lineRule="auto"/>
            </w:pPr>
            <w:r>
              <w:rPr>
                <w:rFonts w:ascii="Times New Roman" w:eastAsia="Times New Roman" w:hAnsi="Times New Roman" w:cs="Times New Roman"/>
                <w:sz w:val="28"/>
                <w:szCs w:val="28"/>
              </w:rPr>
              <w:t>Email: boconnell@ciklinlubitz.com;</w:t>
            </w:r>
          </w:p>
          <w:p w:rsidR="008766B2" w:rsidRDefault="00EE0AE6">
            <w:pPr>
              <w:widowControl w:val="0"/>
              <w:spacing w:line="240" w:lineRule="auto"/>
            </w:pPr>
            <w:r>
              <w:rPr>
                <w:rFonts w:ascii="Times New Roman" w:eastAsia="Times New Roman" w:hAnsi="Times New Roman" w:cs="Times New Roman"/>
                <w:sz w:val="28"/>
                <w:szCs w:val="28"/>
              </w:rPr>
              <w:t>ifoglietta@ciklinlubitz.com;</w:t>
            </w:r>
          </w:p>
          <w:p w:rsidR="008766B2" w:rsidRDefault="00EE0AE6">
            <w:pPr>
              <w:widowControl w:val="0"/>
              <w:spacing w:line="240" w:lineRule="auto"/>
            </w:pPr>
            <w:r>
              <w:rPr>
                <w:rFonts w:ascii="Times New Roman" w:eastAsia="Times New Roman" w:hAnsi="Times New Roman" w:cs="Times New Roman"/>
                <w:sz w:val="28"/>
                <w:szCs w:val="28"/>
              </w:rPr>
              <w:t>service@ciklinlubitz.com;</w:t>
            </w:r>
          </w:p>
          <w:p w:rsidR="008766B2" w:rsidRDefault="00EE0AE6">
            <w:pPr>
              <w:widowControl w:val="0"/>
              <w:spacing w:line="240" w:lineRule="auto"/>
            </w:pPr>
            <w:r>
              <w:rPr>
                <w:rFonts w:ascii="Times New Roman" w:eastAsia="Times New Roman" w:hAnsi="Times New Roman" w:cs="Times New Roman"/>
                <w:sz w:val="28"/>
                <w:szCs w:val="28"/>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John J. Pankauski, Esq.</w:t>
            </w:r>
          </w:p>
          <w:p w:rsidR="008766B2" w:rsidRDefault="00EE0AE6">
            <w:pPr>
              <w:widowControl w:val="0"/>
              <w:spacing w:line="240" w:lineRule="auto"/>
            </w:pPr>
            <w:r>
              <w:rPr>
                <w:rFonts w:ascii="Times New Roman" w:eastAsia="Times New Roman" w:hAnsi="Times New Roman" w:cs="Times New Roman"/>
                <w:sz w:val="28"/>
                <w:szCs w:val="28"/>
              </w:rPr>
              <w:t>Pankauski Law Firm PLLC</w:t>
            </w:r>
          </w:p>
          <w:p w:rsidR="008766B2" w:rsidRDefault="00EE0AE6">
            <w:pPr>
              <w:widowControl w:val="0"/>
              <w:spacing w:line="240" w:lineRule="auto"/>
            </w:pPr>
            <w:r>
              <w:rPr>
                <w:rFonts w:ascii="Times New Roman" w:eastAsia="Times New Roman" w:hAnsi="Times New Roman" w:cs="Times New Roman"/>
                <w:sz w:val="28"/>
                <w:szCs w:val="28"/>
              </w:rPr>
              <w:t>120 South Olive Avenue</w:t>
            </w:r>
          </w:p>
          <w:p w:rsidR="008766B2" w:rsidRDefault="00EE0AE6">
            <w:pPr>
              <w:widowControl w:val="0"/>
              <w:spacing w:line="240" w:lineRule="auto"/>
            </w:pPr>
            <w:r>
              <w:rPr>
                <w:rFonts w:ascii="Times New Roman" w:eastAsia="Times New Roman" w:hAnsi="Times New Roman" w:cs="Times New Roman"/>
                <w:sz w:val="28"/>
                <w:szCs w:val="28"/>
              </w:rPr>
              <w:t>7th Floor</w:t>
            </w:r>
          </w:p>
          <w:p w:rsidR="008766B2" w:rsidRDefault="00EE0AE6">
            <w:pPr>
              <w:widowControl w:val="0"/>
              <w:spacing w:line="240" w:lineRule="auto"/>
            </w:pPr>
            <w:r>
              <w:rPr>
                <w:rFonts w:ascii="Times New Roman" w:eastAsia="Times New Roman" w:hAnsi="Times New Roman" w:cs="Times New Roman"/>
                <w:sz w:val="28"/>
                <w:szCs w:val="28"/>
              </w:rPr>
              <w:t>West Palm Beach, FL 33401</w:t>
            </w:r>
          </w:p>
          <w:p w:rsidR="008766B2" w:rsidRDefault="00EE0AE6">
            <w:pPr>
              <w:widowControl w:val="0"/>
              <w:spacing w:line="240" w:lineRule="auto"/>
            </w:pPr>
            <w:r>
              <w:rPr>
                <w:rFonts w:ascii="Times New Roman" w:eastAsia="Times New Roman" w:hAnsi="Times New Roman" w:cs="Times New Roman"/>
                <w:sz w:val="28"/>
                <w:szCs w:val="28"/>
              </w:rPr>
              <w:t>courtfilings@pankauskilawfirm.com</w:t>
            </w:r>
          </w:p>
          <w:p w:rsidR="008766B2" w:rsidRDefault="00EE0AE6">
            <w:pPr>
              <w:widowControl w:val="0"/>
              <w:spacing w:line="240" w:lineRule="auto"/>
            </w:pPr>
            <w:r>
              <w:rPr>
                <w:rFonts w:ascii="Times New Roman" w:eastAsia="Times New Roman" w:hAnsi="Times New Roman" w:cs="Times New Roman"/>
                <w:sz w:val="28"/>
                <w:szCs w:val="28"/>
              </w:rPr>
              <w:t>john@pankauskilawfirm.com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Mark R. Manceri, Esq., and</w:t>
            </w:r>
          </w:p>
          <w:p w:rsidR="008766B2" w:rsidRDefault="00EE0AE6">
            <w:pPr>
              <w:widowControl w:val="0"/>
              <w:spacing w:line="240" w:lineRule="auto"/>
            </w:pPr>
            <w:r>
              <w:rPr>
                <w:rFonts w:ascii="Times New Roman" w:eastAsia="Times New Roman" w:hAnsi="Times New Roman" w:cs="Times New Roman"/>
                <w:sz w:val="28"/>
                <w:szCs w:val="28"/>
              </w:rPr>
              <w:t>Mark R. Manceri, P.A.,</w:t>
            </w:r>
          </w:p>
          <w:p w:rsidR="008766B2" w:rsidRDefault="00EE0AE6">
            <w:pPr>
              <w:widowControl w:val="0"/>
              <w:spacing w:line="240" w:lineRule="auto"/>
            </w:pPr>
            <w:r>
              <w:rPr>
                <w:rFonts w:ascii="Times New Roman" w:eastAsia="Times New Roman" w:hAnsi="Times New Roman" w:cs="Times New Roman"/>
                <w:sz w:val="28"/>
                <w:szCs w:val="28"/>
              </w:rPr>
              <w:t>2929 East Commercial Boulevard</w:t>
            </w:r>
          </w:p>
          <w:p w:rsidR="008766B2" w:rsidRDefault="00EE0AE6">
            <w:pPr>
              <w:widowControl w:val="0"/>
              <w:spacing w:line="240" w:lineRule="auto"/>
            </w:pPr>
            <w:r>
              <w:rPr>
                <w:rFonts w:ascii="Times New Roman" w:eastAsia="Times New Roman" w:hAnsi="Times New Roman" w:cs="Times New Roman"/>
                <w:sz w:val="28"/>
                <w:szCs w:val="28"/>
              </w:rPr>
              <w:t>Suite 702</w:t>
            </w:r>
          </w:p>
          <w:p w:rsidR="008766B2" w:rsidRDefault="00EE0AE6">
            <w:pPr>
              <w:widowControl w:val="0"/>
              <w:spacing w:line="240" w:lineRule="auto"/>
            </w:pPr>
            <w:r>
              <w:rPr>
                <w:rFonts w:ascii="Times New Roman" w:eastAsia="Times New Roman" w:hAnsi="Times New Roman" w:cs="Times New Roman"/>
                <w:sz w:val="28"/>
                <w:szCs w:val="28"/>
              </w:rPr>
              <w:t>Fort Lauderdale, FL 33308</w:t>
            </w:r>
          </w:p>
          <w:p w:rsidR="008766B2" w:rsidRDefault="00EE0AE6">
            <w:pPr>
              <w:widowControl w:val="0"/>
              <w:spacing w:line="240" w:lineRule="auto"/>
            </w:pPr>
            <w:r>
              <w:rPr>
                <w:rFonts w:ascii="Times New Roman" w:eastAsia="Times New Roman" w:hAnsi="Times New Roman" w:cs="Times New Roman"/>
                <w:sz w:val="28"/>
                <w:szCs w:val="28"/>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Donald Tescher, Esq.,</w:t>
            </w:r>
          </w:p>
          <w:p w:rsidR="008766B2" w:rsidRDefault="00EE0AE6">
            <w:pPr>
              <w:widowControl w:val="0"/>
              <w:spacing w:line="240" w:lineRule="auto"/>
            </w:pPr>
            <w:r>
              <w:rPr>
                <w:rFonts w:ascii="Times New Roman" w:eastAsia="Times New Roman" w:hAnsi="Times New Roman" w:cs="Times New Roman"/>
                <w:sz w:val="28"/>
                <w:szCs w:val="28"/>
              </w:rPr>
              <w:t>Tescher &amp; Spallina, P.A.</w:t>
            </w:r>
          </w:p>
          <w:p w:rsidR="008766B2" w:rsidRDefault="00EE0AE6">
            <w:pPr>
              <w:widowControl w:val="0"/>
              <w:spacing w:line="240" w:lineRule="auto"/>
            </w:pPr>
            <w:r>
              <w:rPr>
                <w:rFonts w:ascii="Times New Roman" w:eastAsia="Times New Roman" w:hAnsi="Times New Roman" w:cs="Times New Roman"/>
                <w:sz w:val="28"/>
                <w:szCs w:val="28"/>
              </w:rPr>
              <w:t>Wells Fargo Plaza</w:t>
            </w:r>
          </w:p>
          <w:p w:rsidR="008766B2" w:rsidRDefault="00EE0AE6">
            <w:pPr>
              <w:widowControl w:val="0"/>
              <w:spacing w:line="240" w:lineRule="auto"/>
            </w:pPr>
            <w:r>
              <w:rPr>
                <w:rFonts w:ascii="Times New Roman" w:eastAsia="Times New Roman" w:hAnsi="Times New Roman" w:cs="Times New Roman"/>
                <w:sz w:val="28"/>
                <w:szCs w:val="28"/>
              </w:rPr>
              <w:t>925 South Federal Hwy Suite 500</w:t>
            </w:r>
          </w:p>
          <w:p w:rsidR="008766B2" w:rsidRDefault="00EE0AE6">
            <w:pPr>
              <w:widowControl w:val="0"/>
              <w:spacing w:line="240" w:lineRule="auto"/>
            </w:pPr>
            <w:r>
              <w:rPr>
                <w:rFonts w:ascii="Times New Roman" w:eastAsia="Times New Roman" w:hAnsi="Times New Roman" w:cs="Times New Roman"/>
                <w:sz w:val="28"/>
                <w:szCs w:val="28"/>
              </w:rPr>
              <w:t>Boca Raton, Florida 33432</w:t>
            </w:r>
          </w:p>
          <w:p w:rsidR="008766B2" w:rsidRDefault="00EE0AE6">
            <w:pPr>
              <w:widowControl w:val="0"/>
              <w:spacing w:line="240" w:lineRule="auto"/>
            </w:pPr>
            <w:r>
              <w:rPr>
                <w:rFonts w:ascii="Times New Roman" w:eastAsia="Times New Roman" w:hAnsi="Times New Roman" w:cs="Times New Roman"/>
                <w:sz w:val="28"/>
                <w:szCs w:val="28"/>
              </w:rPr>
              <w:t>dtescher@tescherspallina.com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Theodore Stuart Bernstein</w:t>
            </w:r>
          </w:p>
          <w:p w:rsidR="008766B2" w:rsidRDefault="00EE0AE6">
            <w:pPr>
              <w:widowControl w:val="0"/>
              <w:spacing w:line="240" w:lineRule="auto"/>
            </w:pPr>
            <w:r>
              <w:rPr>
                <w:rFonts w:ascii="Times New Roman" w:eastAsia="Times New Roman" w:hAnsi="Times New Roman" w:cs="Times New Roman"/>
                <w:sz w:val="28"/>
                <w:szCs w:val="28"/>
              </w:rPr>
              <w:t>880 Berkeley</w:t>
            </w:r>
          </w:p>
          <w:p w:rsidR="008766B2" w:rsidRDefault="00EE0AE6">
            <w:pPr>
              <w:widowControl w:val="0"/>
              <w:spacing w:line="240" w:lineRule="auto"/>
            </w:pPr>
            <w:r>
              <w:rPr>
                <w:rFonts w:ascii="Times New Roman" w:eastAsia="Times New Roman" w:hAnsi="Times New Roman" w:cs="Times New Roman"/>
                <w:sz w:val="28"/>
                <w:szCs w:val="28"/>
              </w:rPr>
              <w:t>Boca Raton, FL 33487</w:t>
            </w:r>
          </w:p>
          <w:p w:rsidR="008766B2" w:rsidRDefault="00EE0AE6">
            <w:pPr>
              <w:widowControl w:val="0"/>
              <w:spacing w:line="240" w:lineRule="auto"/>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8766B2" w:rsidRDefault="00EE0AE6">
            <w:pPr>
              <w:widowControl w:val="0"/>
              <w:spacing w:line="240" w:lineRule="auto"/>
            </w:pPr>
            <w:r>
              <w:rPr>
                <w:rFonts w:ascii="Times New Roman" w:eastAsia="Times New Roman" w:hAnsi="Times New Roman" w:cs="Times New Roman"/>
                <w:sz w:val="28"/>
                <w:szCs w:val="28"/>
              </w:rPr>
              <w:t>Wells Fargo Plaza</w:t>
            </w:r>
          </w:p>
          <w:p w:rsidR="008766B2" w:rsidRDefault="00EE0AE6">
            <w:pPr>
              <w:widowControl w:val="0"/>
              <w:spacing w:line="240" w:lineRule="auto"/>
            </w:pPr>
            <w:r>
              <w:rPr>
                <w:rFonts w:ascii="Times New Roman" w:eastAsia="Times New Roman" w:hAnsi="Times New Roman" w:cs="Times New Roman"/>
                <w:sz w:val="28"/>
                <w:szCs w:val="28"/>
              </w:rPr>
              <w:t>925 South Federal Hwy Suite 500</w:t>
            </w:r>
          </w:p>
          <w:p w:rsidR="008766B2" w:rsidRDefault="00EE0AE6">
            <w:pPr>
              <w:widowControl w:val="0"/>
              <w:spacing w:line="240" w:lineRule="auto"/>
            </w:pPr>
            <w:r>
              <w:rPr>
                <w:rFonts w:ascii="Times New Roman" w:eastAsia="Times New Roman" w:hAnsi="Times New Roman" w:cs="Times New Roman"/>
                <w:sz w:val="28"/>
                <w:szCs w:val="28"/>
              </w:rPr>
              <w:t>Boca Raton, Florida 33432</w:t>
            </w:r>
          </w:p>
          <w:p w:rsidR="008766B2" w:rsidRDefault="00EE0AE6">
            <w:pPr>
              <w:widowControl w:val="0"/>
              <w:spacing w:line="240" w:lineRule="auto"/>
            </w:pPr>
            <w:r>
              <w:rPr>
                <w:rFonts w:ascii="Times New Roman" w:eastAsia="Times New Roman" w:hAnsi="Times New Roman" w:cs="Times New Roman"/>
                <w:sz w:val="28"/>
                <w:szCs w:val="28"/>
              </w:rPr>
              <w:t>dtescher@tescherspallina.com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Theodore Stuart Bernstein</w:t>
            </w:r>
          </w:p>
          <w:p w:rsidR="008766B2" w:rsidRDefault="00EE0AE6">
            <w:pPr>
              <w:widowControl w:val="0"/>
              <w:spacing w:line="240" w:lineRule="auto"/>
            </w:pPr>
            <w:r>
              <w:rPr>
                <w:rFonts w:ascii="Times New Roman" w:eastAsia="Times New Roman" w:hAnsi="Times New Roman" w:cs="Times New Roman"/>
                <w:sz w:val="28"/>
                <w:szCs w:val="28"/>
              </w:rPr>
              <w:t>Life Insurance Concepts, Inc.</w:t>
            </w:r>
          </w:p>
          <w:p w:rsidR="008766B2" w:rsidRDefault="00EE0AE6">
            <w:pPr>
              <w:widowControl w:val="0"/>
              <w:spacing w:line="240" w:lineRule="auto"/>
            </w:pPr>
            <w:r>
              <w:rPr>
                <w:rFonts w:ascii="Times New Roman" w:eastAsia="Times New Roman" w:hAnsi="Times New Roman" w:cs="Times New Roman"/>
                <w:sz w:val="28"/>
                <w:szCs w:val="28"/>
              </w:rPr>
              <w:lastRenderedPageBreak/>
              <w:t>950 Peninsula Corporate Circle</w:t>
            </w:r>
          </w:p>
          <w:p w:rsidR="008766B2" w:rsidRDefault="00EE0AE6">
            <w:pPr>
              <w:widowControl w:val="0"/>
              <w:spacing w:line="240" w:lineRule="auto"/>
            </w:pPr>
            <w:r>
              <w:rPr>
                <w:rFonts w:ascii="Times New Roman" w:eastAsia="Times New Roman" w:hAnsi="Times New Roman" w:cs="Times New Roman"/>
                <w:sz w:val="28"/>
                <w:szCs w:val="28"/>
              </w:rPr>
              <w:t>Suite 3010</w:t>
            </w:r>
          </w:p>
          <w:p w:rsidR="008766B2" w:rsidRDefault="00EE0AE6">
            <w:pPr>
              <w:widowControl w:val="0"/>
              <w:spacing w:line="240" w:lineRule="auto"/>
            </w:pPr>
            <w:r>
              <w:rPr>
                <w:rFonts w:ascii="Times New Roman" w:eastAsia="Times New Roman" w:hAnsi="Times New Roman" w:cs="Times New Roman"/>
                <w:sz w:val="28"/>
                <w:szCs w:val="28"/>
              </w:rPr>
              <w:t>Boca Raton, FL 33487</w:t>
            </w:r>
          </w:p>
          <w:p w:rsidR="008766B2" w:rsidRDefault="00EE0AE6">
            <w:pPr>
              <w:widowControl w:val="0"/>
              <w:spacing w:line="240" w:lineRule="auto"/>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Counter Defendant</w:t>
            </w:r>
          </w:p>
          <w:p w:rsidR="008766B2" w:rsidRDefault="00EE0AE6">
            <w:pPr>
              <w:widowControl w:val="0"/>
              <w:spacing w:line="240" w:lineRule="auto"/>
            </w:pPr>
            <w:r>
              <w:rPr>
                <w:rFonts w:ascii="Times New Roman" w:eastAsia="Times New Roman" w:hAnsi="Times New Roman" w:cs="Times New Roman"/>
                <w:sz w:val="28"/>
                <w:szCs w:val="28"/>
              </w:rPr>
              <w:t>Alan B. Rose, Esq.</w:t>
            </w:r>
          </w:p>
          <w:p w:rsidR="008766B2" w:rsidRDefault="00EE0AE6">
            <w:pPr>
              <w:widowControl w:val="0"/>
              <w:spacing w:line="240" w:lineRule="auto"/>
            </w:pPr>
            <w:r>
              <w:rPr>
                <w:rFonts w:ascii="Times New Roman" w:eastAsia="Times New Roman" w:hAnsi="Times New Roman" w:cs="Times New Roman"/>
                <w:sz w:val="28"/>
                <w:szCs w:val="28"/>
              </w:rPr>
              <w:lastRenderedPageBreak/>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8766B2" w:rsidRDefault="00EE0AE6">
            <w:pPr>
              <w:widowControl w:val="0"/>
              <w:spacing w:line="240" w:lineRule="auto"/>
            </w:pPr>
            <w:r>
              <w:rPr>
                <w:rFonts w:ascii="Times New Roman" w:eastAsia="Times New Roman" w:hAnsi="Times New Roman" w:cs="Times New Roman"/>
                <w:sz w:val="28"/>
                <w:szCs w:val="28"/>
              </w:rPr>
              <w:t>505 South Flagler Drive, Suite 600</w:t>
            </w:r>
          </w:p>
          <w:p w:rsidR="008766B2" w:rsidRDefault="00EE0AE6">
            <w:pPr>
              <w:widowControl w:val="0"/>
              <w:spacing w:line="240" w:lineRule="auto"/>
            </w:pPr>
            <w:r>
              <w:rPr>
                <w:rFonts w:ascii="Times New Roman" w:eastAsia="Times New Roman" w:hAnsi="Times New Roman" w:cs="Times New Roman"/>
                <w:sz w:val="28"/>
                <w:szCs w:val="28"/>
              </w:rPr>
              <w:t>West Palm Beach, Florida 33401</w:t>
            </w:r>
          </w:p>
          <w:p w:rsidR="008766B2" w:rsidRDefault="00EE0AE6">
            <w:pPr>
              <w:widowControl w:val="0"/>
              <w:spacing w:line="240" w:lineRule="auto"/>
            </w:pPr>
            <w:r>
              <w:rPr>
                <w:rFonts w:ascii="Times New Roman" w:eastAsia="Times New Roman" w:hAnsi="Times New Roman" w:cs="Times New Roman"/>
                <w:sz w:val="28"/>
                <w:szCs w:val="28"/>
              </w:rPr>
              <w:t>561-355-6991</w:t>
            </w:r>
          </w:p>
          <w:p w:rsidR="008766B2" w:rsidRDefault="00EE0AE6">
            <w:pPr>
              <w:widowControl w:val="0"/>
              <w:spacing w:line="240" w:lineRule="auto"/>
            </w:pPr>
            <w:r>
              <w:rPr>
                <w:rFonts w:ascii="Times New Roman" w:eastAsia="Times New Roman" w:hAnsi="Times New Roman" w:cs="Times New Roman"/>
                <w:sz w:val="28"/>
                <w:szCs w:val="28"/>
              </w:rPr>
              <w:t>arose@pm-law.com</w:t>
            </w:r>
          </w:p>
          <w:p w:rsidR="008766B2" w:rsidRDefault="00EE0AE6">
            <w:pPr>
              <w:widowControl w:val="0"/>
              <w:spacing w:line="240" w:lineRule="auto"/>
            </w:pPr>
            <w:r>
              <w:rPr>
                <w:rFonts w:ascii="Times New Roman" w:eastAsia="Times New Roman" w:hAnsi="Times New Roman" w:cs="Times New Roman"/>
                <w:sz w:val="28"/>
                <w:szCs w:val="28"/>
              </w:rPr>
              <w:t>arose@mrachek-law.com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Pamela Beth Simon</w:t>
            </w:r>
          </w:p>
          <w:p w:rsidR="008766B2" w:rsidRDefault="00EE0AE6">
            <w:pPr>
              <w:widowControl w:val="0"/>
              <w:spacing w:line="240" w:lineRule="auto"/>
            </w:pPr>
            <w:r>
              <w:rPr>
                <w:rFonts w:ascii="Times New Roman" w:eastAsia="Times New Roman" w:hAnsi="Times New Roman" w:cs="Times New Roman"/>
                <w:sz w:val="28"/>
                <w:szCs w:val="28"/>
              </w:rPr>
              <w:t>950 N. Michigan Avenue</w:t>
            </w:r>
          </w:p>
          <w:p w:rsidR="008766B2" w:rsidRDefault="00EE0AE6">
            <w:pPr>
              <w:widowControl w:val="0"/>
              <w:spacing w:line="240" w:lineRule="auto"/>
            </w:pPr>
            <w:r>
              <w:rPr>
                <w:rFonts w:ascii="Times New Roman" w:eastAsia="Times New Roman" w:hAnsi="Times New Roman" w:cs="Times New Roman"/>
                <w:sz w:val="28"/>
                <w:szCs w:val="28"/>
              </w:rPr>
              <w:t>Apartment 2603</w:t>
            </w:r>
          </w:p>
          <w:p w:rsidR="008766B2" w:rsidRDefault="00EE0AE6">
            <w:pPr>
              <w:widowControl w:val="0"/>
              <w:spacing w:line="240" w:lineRule="auto"/>
            </w:pPr>
            <w:r>
              <w:rPr>
                <w:rFonts w:ascii="Times New Roman" w:eastAsia="Times New Roman" w:hAnsi="Times New Roman" w:cs="Times New Roman"/>
                <w:sz w:val="28"/>
                <w:szCs w:val="28"/>
              </w:rPr>
              <w:t>Chicago, IL 60611</w:t>
            </w:r>
          </w:p>
          <w:p w:rsidR="008766B2" w:rsidRDefault="00EE0AE6">
            <w:pPr>
              <w:widowControl w:val="0"/>
              <w:spacing w:line="240" w:lineRule="auto"/>
            </w:pPr>
            <w:r>
              <w:rPr>
                <w:rFonts w:ascii="Times New Roman" w:eastAsia="Times New Roman" w:hAnsi="Times New Roman" w:cs="Times New Roman"/>
                <w:sz w:val="28"/>
                <w:szCs w:val="28"/>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L. Louis Mrachek, Esq.</w:t>
            </w:r>
          </w:p>
          <w:p w:rsidR="008766B2" w:rsidRDefault="00EE0AE6">
            <w:pPr>
              <w:widowControl w:val="0"/>
              <w:spacing w:line="240" w:lineRule="auto"/>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8766B2" w:rsidRDefault="00EE0AE6">
            <w:pPr>
              <w:widowControl w:val="0"/>
              <w:spacing w:line="240" w:lineRule="auto"/>
            </w:pPr>
            <w:r>
              <w:rPr>
                <w:rFonts w:ascii="Times New Roman" w:eastAsia="Times New Roman" w:hAnsi="Times New Roman" w:cs="Times New Roman"/>
                <w:sz w:val="28"/>
                <w:szCs w:val="28"/>
              </w:rPr>
              <w:t>505 South Flagler Drive, Suite 600</w:t>
            </w:r>
          </w:p>
          <w:p w:rsidR="008766B2" w:rsidRDefault="00EE0AE6">
            <w:pPr>
              <w:widowControl w:val="0"/>
              <w:spacing w:line="240" w:lineRule="auto"/>
            </w:pPr>
            <w:r>
              <w:rPr>
                <w:rFonts w:ascii="Times New Roman" w:eastAsia="Times New Roman" w:hAnsi="Times New Roman" w:cs="Times New Roman"/>
                <w:sz w:val="28"/>
                <w:szCs w:val="28"/>
              </w:rPr>
              <w:t>West Palm Beach, Florida 33401</w:t>
            </w:r>
          </w:p>
          <w:p w:rsidR="008766B2" w:rsidRDefault="00EE0AE6">
            <w:pPr>
              <w:widowControl w:val="0"/>
              <w:spacing w:line="240" w:lineRule="auto"/>
            </w:pPr>
            <w:r>
              <w:rPr>
                <w:rFonts w:ascii="Times New Roman" w:eastAsia="Times New Roman" w:hAnsi="Times New Roman" w:cs="Times New Roman"/>
                <w:sz w:val="28"/>
                <w:szCs w:val="28"/>
              </w:rPr>
              <w:t>561-355-6991</w:t>
            </w:r>
          </w:p>
          <w:p w:rsidR="008766B2" w:rsidRDefault="00EE0AE6">
            <w:pPr>
              <w:widowControl w:val="0"/>
              <w:spacing w:line="240" w:lineRule="auto"/>
            </w:pPr>
            <w:r>
              <w:rPr>
                <w:rFonts w:ascii="Times New Roman" w:eastAsia="Times New Roman" w:hAnsi="Times New Roman" w:cs="Times New Roman"/>
                <w:sz w:val="28"/>
                <w:szCs w:val="28"/>
              </w:rPr>
              <w:t>lmrachek@mrachek-law.com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Jill Iantoni</w:t>
            </w:r>
          </w:p>
          <w:p w:rsidR="008766B2" w:rsidRDefault="00EE0AE6">
            <w:pPr>
              <w:widowControl w:val="0"/>
              <w:spacing w:line="240" w:lineRule="auto"/>
            </w:pPr>
            <w:r>
              <w:rPr>
                <w:rFonts w:ascii="Times New Roman" w:eastAsia="Times New Roman" w:hAnsi="Times New Roman" w:cs="Times New Roman"/>
                <w:sz w:val="28"/>
                <w:szCs w:val="28"/>
              </w:rPr>
              <w:t>2101 Magnolia Lane</w:t>
            </w:r>
          </w:p>
          <w:p w:rsidR="008766B2" w:rsidRDefault="00EE0AE6">
            <w:pPr>
              <w:widowControl w:val="0"/>
              <w:spacing w:line="240" w:lineRule="auto"/>
            </w:pPr>
            <w:r>
              <w:rPr>
                <w:rFonts w:ascii="Times New Roman" w:eastAsia="Times New Roman" w:hAnsi="Times New Roman" w:cs="Times New Roman"/>
                <w:sz w:val="28"/>
                <w:szCs w:val="28"/>
              </w:rPr>
              <w:t>Highland Park, IL 60035</w:t>
            </w:r>
          </w:p>
          <w:p w:rsidR="008766B2" w:rsidRDefault="00EE0AE6">
            <w:pPr>
              <w:widowControl w:val="0"/>
              <w:spacing w:line="240" w:lineRule="auto"/>
            </w:pPr>
            <w:r>
              <w:rPr>
                <w:rFonts w:ascii="Times New Roman" w:eastAsia="Times New Roman" w:hAnsi="Times New Roman" w:cs="Times New Roman"/>
                <w:sz w:val="28"/>
                <w:szCs w:val="28"/>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Pankauski Law Firm PLLC</w:t>
            </w:r>
          </w:p>
          <w:p w:rsidR="008766B2" w:rsidRDefault="00EE0AE6">
            <w:pPr>
              <w:widowControl w:val="0"/>
              <w:spacing w:line="240" w:lineRule="auto"/>
            </w:pPr>
            <w:r>
              <w:rPr>
                <w:rFonts w:ascii="Times New Roman" w:eastAsia="Times New Roman" w:hAnsi="Times New Roman" w:cs="Times New Roman"/>
                <w:sz w:val="28"/>
                <w:szCs w:val="28"/>
              </w:rPr>
              <w:t>120 South Olive Avenue</w:t>
            </w:r>
          </w:p>
          <w:p w:rsidR="008766B2" w:rsidRDefault="00EE0AE6">
            <w:pPr>
              <w:widowControl w:val="0"/>
              <w:spacing w:line="240" w:lineRule="auto"/>
            </w:pPr>
            <w:r>
              <w:rPr>
                <w:rFonts w:ascii="Times New Roman" w:eastAsia="Times New Roman" w:hAnsi="Times New Roman" w:cs="Times New Roman"/>
                <w:sz w:val="28"/>
                <w:szCs w:val="28"/>
              </w:rPr>
              <w:t>7th Floor</w:t>
            </w:r>
          </w:p>
          <w:p w:rsidR="008766B2" w:rsidRDefault="00EE0AE6">
            <w:pPr>
              <w:widowControl w:val="0"/>
              <w:spacing w:line="240" w:lineRule="auto"/>
            </w:pPr>
            <w:r>
              <w:rPr>
                <w:rFonts w:ascii="Times New Roman" w:eastAsia="Times New Roman" w:hAnsi="Times New Roman" w:cs="Times New Roman"/>
                <w:sz w:val="28"/>
                <w:szCs w:val="28"/>
              </w:rPr>
              <w:t>West Palm Beach, FL 33401</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Lisa Sue Friedstein</w:t>
            </w:r>
          </w:p>
          <w:p w:rsidR="008766B2" w:rsidRDefault="00EE0AE6">
            <w:pPr>
              <w:widowControl w:val="0"/>
              <w:spacing w:line="240" w:lineRule="auto"/>
            </w:pPr>
            <w:r>
              <w:rPr>
                <w:rFonts w:ascii="Times New Roman" w:eastAsia="Times New Roman" w:hAnsi="Times New Roman" w:cs="Times New Roman"/>
                <w:sz w:val="28"/>
                <w:szCs w:val="28"/>
              </w:rPr>
              <w:t>2142 Churchill Lane</w:t>
            </w:r>
          </w:p>
          <w:p w:rsidR="008766B2" w:rsidRDefault="00EE0AE6">
            <w:pPr>
              <w:widowControl w:val="0"/>
              <w:spacing w:line="240" w:lineRule="auto"/>
            </w:pPr>
            <w:r>
              <w:rPr>
                <w:rFonts w:ascii="Times New Roman" w:eastAsia="Times New Roman" w:hAnsi="Times New Roman" w:cs="Times New Roman"/>
                <w:sz w:val="28"/>
                <w:szCs w:val="28"/>
              </w:rPr>
              <w:t>Highland Park, IL 60035</w:t>
            </w:r>
          </w:p>
          <w:p w:rsidR="008766B2" w:rsidRDefault="00EE0AE6">
            <w:pPr>
              <w:widowControl w:val="0"/>
              <w:spacing w:line="240" w:lineRule="auto"/>
            </w:pPr>
            <w:r>
              <w:rPr>
                <w:rFonts w:ascii="Times New Roman" w:eastAsia="Times New Roman" w:hAnsi="Times New Roman" w:cs="Times New Roman"/>
                <w:sz w:val="28"/>
                <w:szCs w:val="28"/>
              </w:rPr>
              <w:t>lisa.friedstein@gmail.com</w:t>
            </w:r>
          </w:p>
          <w:p w:rsidR="008766B2" w:rsidRDefault="00EE0AE6">
            <w:pPr>
              <w:widowControl w:val="0"/>
              <w:spacing w:line="240" w:lineRule="auto"/>
            </w:pPr>
            <w:r>
              <w:rPr>
                <w:rFonts w:ascii="Times New Roman" w:eastAsia="Times New Roman" w:hAnsi="Times New Roman" w:cs="Times New Roman"/>
                <w:sz w:val="28"/>
                <w:szCs w:val="28"/>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Dennis McNamara</w:t>
            </w:r>
          </w:p>
          <w:p w:rsidR="008766B2" w:rsidRDefault="00EE0AE6">
            <w:pPr>
              <w:widowControl w:val="0"/>
              <w:spacing w:line="240" w:lineRule="auto"/>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r>
          </w:p>
          <w:p w:rsidR="008766B2" w:rsidRDefault="00EE0AE6">
            <w:pPr>
              <w:widowControl w:val="0"/>
              <w:spacing w:line="240" w:lineRule="auto"/>
            </w:pPr>
            <w:r>
              <w:rPr>
                <w:rFonts w:ascii="Times New Roman" w:eastAsia="Times New Roman" w:hAnsi="Times New Roman" w:cs="Times New Roman"/>
                <w:sz w:val="28"/>
                <w:szCs w:val="28"/>
              </w:rPr>
              <w:t>Oppenheimer &amp; Co. Inc.</w:t>
            </w:r>
          </w:p>
          <w:p w:rsidR="008766B2" w:rsidRDefault="00EE0AE6">
            <w:pPr>
              <w:widowControl w:val="0"/>
              <w:spacing w:line="240" w:lineRule="auto"/>
            </w:pPr>
            <w:r>
              <w:rPr>
                <w:rFonts w:ascii="Times New Roman" w:eastAsia="Times New Roman" w:hAnsi="Times New Roman" w:cs="Times New Roman"/>
                <w:sz w:val="28"/>
                <w:szCs w:val="28"/>
              </w:rPr>
              <w:t>Corporate Headquarters</w:t>
            </w:r>
          </w:p>
          <w:p w:rsidR="008766B2" w:rsidRDefault="00EE0AE6">
            <w:pPr>
              <w:widowControl w:val="0"/>
              <w:spacing w:line="240" w:lineRule="auto"/>
            </w:pPr>
            <w:r>
              <w:rPr>
                <w:rFonts w:ascii="Times New Roman" w:eastAsia="Times New Roman" w:hAnsi="Times New Roman" w:cs="Times New Roman"/>
                <w:sz w:val="28"/>
                <w:szCs w:val="28"/>
              </w:rPr>
              <w:t>125 Broad Street</w:t>
            </w:r>
          </w:p>
          <w:p w:rsidR="008766B2" w:rsidRDefault="00EE0AE6">
            <w:pPr>
              <w:widowControl w:val="0"/>
              <w:spacing w:line="240" w:lineRule="auto"/>
            </w:pPr>
            <w:r>
              <w:rPr>
                <w:rFonts w:ascii="Times New Roman" w:eastAsia="Times New Roman" w:hAnsi="Times New Roman" w:cs="Times New Roman"/>
                <w:sz w:val="28"/>
                <w:szCs w:val="28"/>
              </w:rPr>
              <w:t>New York, NY 10004</w:t>
            </w:r>
          </w:p>
          <w:p w:rsidR="008766B2" w:rsidRDefault="00EE0AE6">
            <w:pPr>
              <w:widowControl w:val="0"/>
              <w:spacing w:line="240" w:lineRule="auto"/>
            </w:pPr>
            <w:r>
              <w:rPr>
                <w:rFonts w:ascii="Times New Roman" w:eastAsia="Times New Roman" w:hAnsi="Times New Roman" w:cs="Times New Roman"/>
                <w:sz w:val="28"/>
                <w:szCs w:val="28"/>
              </w:rPr>
              <w:t>800-221-5588</w:t>
            </w:r>
          </w:p>
          <w:p w:rsidR="008766B2" w:rsidRDefault="00EE0AE6">
            <w:pPr>
              <w:widowControl w:val="0"/>
              <w:spacing w:line="240" w:lineRule="auto"/>
            </w:pPr>
            <w:r>
              <w:rPr>
                <w:rFonts w:ascii="Times New Roman" w:eastAsia="Times New Roman" w:hAnsi="Times New Roman" w:cs="Times New Roman"/>
                <w:sz w:val="28"/>
                <w:szCs w:val="28"/>
              </w:rPr>
              <w:t>Dennis.mcnamara@opco.com</w:t>
            </w:r>
          </w:p>
          <w:p w:rsidR="008766B2" w:rsidRDefault="00EE0AE6">
            <w:pPr>
              <w:widowControl w:val="0"/>
              <w:spacing w:line="240" w:lineRule="auto"/>
            </w:pPr>
            <w:r>
              <w:rPr>
                <w:rFonts w:ascii="Times New Roman" w:eastAsia="Times New Roman" w:hAnsi="Times New Roman" w:cs="Times New Roman"/>
                <w:sz w:val="28"/>
                <w:szCs w:val="28"/>
              </w:rPr>
              <w:t>info@opco.com</w:t>
            </w:r>
          </w:p>
          <w:p w:rsidR="008766B2" w:rsidRDefault="00EE0AE6">
            <w:pPr>
              <w:widowControl w:val="0"/>
              <w:spacing w:line="240" w:lineRule="auto"/>
            </w:pPr>
            <w:r>
              <w:rPr>
                <w:rFonts w:ascii="Times New Roman" w:eastAsia="Times New Roman" w:hAnsi="Times New Roman" w:cs="Times New Roman"/>
                <w:sz w:val="28"/>
                <w:szCs w:val="28"/>
              </w:rPr>
              <w:t xml:space="preserve"> </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Dennis G. </w:t>
            </w:r>
            <w:proofErr w:type="spellStart"/>
            <w:r>
              <w:rPr>
                <w:rFonts w:ascii="Times New Roman" w:eastAsia="Times New Roman" w:hAnsi="Times New Roman" w:cs="Times New Roman"/>
                <w:sz w:val="28"/>
                <w:szCs w:val="28"/>
              </w:rPr>
              <w:t>Bedley</w:t>
            </w:r>
            <w:proofErr w:type="spellEnd"/>
          </w:p>
          <w:p w:rsidR="008766B2" w:rsidRDefault="00EE0AE6">
            <w:pPr>
              <w:widowControl w:val="0"/>
              <w:spacing w:line="240" w:lineRule="auto"/>
            </w:pPr>
            <w:r>
              <w:rPr>
                <w:rFonts w:ascii="Times New Roman" w:eastAsia="Times New Roman" w:hAnsi="Times New Roman" w:cs="Times New Roman"/>
                <w:sz w:val="28"/>
                <w:szCs w:val="28"/>
              </w:rPr>
              <w:t>Chairman of the Board, Director and Chief Executive Officer</w:t>
            </w:r>
          </w:p>
          <w:p w:rsidR="008766B2" w:rsidRDefault="00EE0AE6">
            <w:pPr>
              <w:widowControl w:val="0"/>
              <w:spacing w:line="240" w:lineRule="auto"/>
            </w:pPr>
            <w:r>
              <w:rPr>
                <w:rFonts w:ascii="Times New Roman" w:eastAsia="Times New Roman" w:hAnsi="Times New Roman" w:cs="Times New Roman"/>
                <w:sz w:val="28"/>
                <w:szCs w:val="28"/>
              </w:rPr>
              <w:t>Legacy Bank of Florida</w:t>
            </w:r>
          </w:p>
          <w:p w:rsidR="008766B2" w:rsidRDefault="00EE0AE6">
            <w:pPr>
              <w:widowControl w:val="0"/>
              <w:spacing w:line="240" w:lineRule="auto"/>
            </w:pPr>
            <w:r>
              <w:rPr>
                <w:rFonts w:ascii="Times New Roman" w:eastAsia="Times New Roman" w:hAnsi="Times New Roman" w:cs="Times New Roman"/>
                <w:sz w:val="28"/>
                <w:szCs w:val="28"/>
              </w:rPr>
              <w:lastRenderedPageBreak/>
              <w:t>Glades Twin Plaza</w:t>
            </w:r>
          </w:p>
          <w:p w:rsidR="008766B2" w:rsidRDefault="00EE0AE6">
            <w:pPr>
              <w:widowControl w:val="0"/>
              <w:spacing w:line="240" w:lineRule="auto"/>
            </w:pPr>
            <w:r>
              <w:rPr>
                <w:rFonts w:ascii="Times New Roman" w:eastAsia="Times New Roman" w:hAnsi="Times New Roman" w:cs="Times New Roman"/>
                <w:sz w:val="28"/>
                <w:szCs w:val="28"/>
              </w:rPr>
              <w:t>2300 Glades Road</w:t>
            </w:r>
          </w:p>
          <w:p w:rsidR="008766B2" w:rsidRDefault="00EE0AE6">
            <w:pPr>
              <w:widowControl w:val="0"/>
              <w:spacing w:line="240" w:lineRule="auto"/>
            </w:pPr>
            <w:r>
              <w:rPr>
                <w:rFonts w:ascii="Times New Roman" w:eastAsia="Times New Roman" w:hAnsi="Times New Roman" w:cs="Times New Roman"/>
                <w:sz w:val="28"/>
                <w:szCs w:val="28"/>
              </w:rPr>
              <w:t>Suite 120 West – Executive Office</w:t>
            </w:r>
          </w:p>
          <w:p w:rsidR="008766B2" w:rsidRDefault="00EE0AE6">
            <w:pPr>
              <w:widowControl w:val="0"/>
              <w:spacing w:line="240" w:lineRule="auto"/>
            </w:pPr>
            <w:r>
              <w:rPr>
                <w:rFonts w:ascii="Times New Roman" w:eastAsia="Times New Roman" w:hAnsi="Times New Roman" w:cs="Times New Roman"/>
                <w:sz w:val="28"/>
                <w:szCs w:val="28"/>
              </w:rPr>
              <w:t>Boca Raton, FL 33431</w:t>
            </w:r>
          </w:p>
          <w:p w:rsidR="008766B2" w:rsidRDefault="00EE0AE6">
            <w:pPr>
              <w:widowControl w:val="0"/>
              <w:spacing w:line="240" w:lineRule="auto"/>
            </w:pPr>
            <w:r>
              <w:rPr>
                <w:rFonts w:ascii="Times New Roman" w:eastAsia="Times New Roman" w:hAnsi="Times New Roman" w:cs="Times New Roman"/>
                <w:sz w:val="28"/>
                <w:szCs w:val="28"/>
              </w:rPr>
              <w:t>info@legacybankfl.com</w:t>
            </w:r>
          </w:p>
          <w:p w:rsidR="008766B2" w:rsidRDefault="00EE0AE6">
            <w:pPr>
              <w:widowControl w:val="0"/>
              <w:spacing w:line="240" w:lineRule="auto"/>
            </w:pPr>
            <w:r>
              <w:rPr>
                <w:rFonts w:ascii="Times New Roman" w:eastAsia="Times New Roman" w:hAnsi="Times New Roman" w:cs="Times New Roman"/>
                <w:sz w:val="28"/>
                <w:szCs w:val="28"/>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Hunt Worth, Esq.</w:t>
            </w:r>
          </w:p>
          <w:p w:rsidR="008766B2" w:rsidRDefault="00EE0AE6">
            <w:pPr>
              <w:widowControl w:val="0"/>
              <w:spacing w:line="240" w:lineRule="auto"/>
            </w:pPr>
            <w:r>
              <w:rPr>
                <w:rFonts w:ascii="Times New Roman" w:eastAsia="Times New Roman" w:hAnsi="Times New Roman" w:cs="Times New Roman"/>
                <w:sz w:val="28"/>
                <w:szCs w:val="28"/>
              </w:rPr>
              <w:t>President</w:t>
            </w:r>
          </w:p>
          <w:p w:rsidR="008766B2" w:rsidRDefault="00EE0AE6">
            <w:pPr>
              <w:widowControl w:val="0"/>
              <w:spacing w:line="240" w:lineRule="auto"/>
            </w:pPr>
            <w:r>
              <w:rPr>
                <w:rFonts w:ascii="Times New Roman" w:eastAsia="Times New Roman" w:hAnsi="Times New Roman" w:cs="Times New Roman"/>
                <w:sz w:val="28"/>
                <w:szCs w:val="28"/>
              </w:rPr>
              <w:t>Oppenheimer Trust Company of Delaware</w:t>
            </w:r>
          </w:p>
          <w:p w:rsidR="008766B2" w:rsidRDefault="00EE0AE6">
            <w:pPr>
              <w:widowControl w:val="0"/>
              <w:spacing w:line="240" w:lineRule="auto"/>
            </w:pPr>
            <w:r>
              <w:rPr>
                <w:rFonts w:ascii="Times New Roman" w:eastAsia="Times New Roman" w:hAnsi="Times New Roman" w:cs="Times New Roman"/>
                <w:sz w:val="28"/>
                <w:szCs w:val="28"/>
              </w:rPr>
              <w:lastRenderedPageBreak/>
              <w:t>405 Silverside Road</w:t>
            </w:r>
          </w:p>
          <w:p w:rsidR="008766B2" w:rsidRDefault="00EE0AE6">
            <w:pPr>
              <w:widowControl w:val="0"/>
              <w:spacing w:line="240" w:lineRule="auto"/>
            </w:pPr>
            <w:r>
              <w:rPr>
                <w:rFonts w:ascii="Times New Roman" w:eastAsia="Times New Roman" w:hAnsi="Times New Roman" w:cs="Times New Roman"/>
                <w:sz w:val="28"/>
                <w:szCs w:val="28"/>
              </w:rPr>
              <w:t>Wilmington, DE 19809</w:t>
            </w:r>
          </w:p>
          <w:p w:rsidR="008766B2" w:rsidRDefault="00EE0AE6">
            <w:pPr>
              <w:widowControl w:val="0"/>
              <w:spacing w:line="240" w:lineRule="auto"/>
            </w:pPr>
            <w:r>
              <w:rPr>
                <w:rFonts w:ascii="Times New Roman" w:eastAsia="Times New Roman" w:hAnsi="Times New Roman" w:cs="Times New Roman"/>
                <w:sz w:val="28"/>
                <w:szCs w:val="28"/>
              </w:rPr>
              <w:t>302-792-3500</w:t>
            </w:r>
          </w:p>
          <w:p w:rsidR="008766B2" w:rsidRDefault="00EE0AE6">
            <w:pPr>
              <w:widowControl w:val="0"/>
              <w:spacing w:line="240" w:lineRule="auto"/>
            </w:pPr>
            <w:r>
              <w:rPr>
                <w:rFonts w:ascii="Times New Roman" w:eastAsia="Times New Roman" w:hAnsi="Times New Roman" w:cs="Times New Roman"/>
                <w:sz w:val="28"/>
                <w:szCs w:val="28"/>
              </w:rPr>
              <w:t>hunt.worth@opco.com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 xml:space="preserve">James </w:t>
            </w:r>
            <w:proofErr w:type="spellStart"/>
            <w:r>
              <w:rPr>
                <w:rFonts w:ascii="Times New Roman" w:eastAsia="Times New Roman" w:hAnsi="Times New Roman" w:cs="Times New Roman"/>
                <w:sz w:val="28"/>
                <w:szCs w:val="28"/>
              </w:rPr>
              <w:t>Dimon</w:t>
            </w:r>
            <w:proofErr w:type="spellEnd"/>
          </w:p>
          <w:p w:rsidR="008766B2" w:rsidRDefault="00EE0AE6">
            <w:pPr>
              <w:widowControl w:val="0"/>
              <w:spacing w:line="240" w:lineRule="auto"/>
            </w:pPr>
            <w:r>
              <w:rPr>
                <w:rFonts w:ascii="Times New Roman" w:eastAsia="Times New Roman" w:hAnsi="Times New Roman" w:cs="Times New Roman"/>
                <w:sz w:val="28"/>
                <w:szCs w:val="28"/>
              </w:rPr>
              <w:t>Chairman of the Board and Chief Executive Officer</w:t>
            </w:r>
          </w:p>
          <w:p w:rsidR="008766B2" w:rsidRDefault="00EE0AE6">
            <w:pPr>
              <w:widowControl w:val="0"/>
              <w:spacing w:line="240" w:lineRule="auto"/>
            </w:pPr>
            <w:r>
              <w:rPr>
                <w:rFonts w:ascii="Times New Roman" w:eastAsia="Times New Roman" w:hAnsi="Times New Roman" w:cs="Times New Roman"/>
                <w:sz w:val="28"/>
                <w:szCs w:val="28"/>
              </w:rPr>
              <w:t>JP Morgan Chase &amp; CO.</w:t>
            </w:r>
          </w:p>
          <w:p w:rsidR="008766B2" w:rsidRDefault="00EE0AE6">
            <w:pPr>
              <w:widowControl w:val="0"/>
              <w:spacing w:line="240" w:lineRule="auto"/>
            </w:pPr>
            <w:r>
              <w:rPr>
                <w:rFonts w:ascii="Times New Roman" w:eastAsia="Times New Roman" w:hAnsi="Times New Roman" w:cs="Times New Roman"/>
                <w:sz w:val="28"/>
                <w:szCs w:val="28"/>
              </w:rPr>
              <w:t>270 Park Ave. New York, NY 10017-2070</w:t>
            </w:r>
          </w:p>
          <w:p w:rsidR="008766B2" w:rsidRDefault="00EE0AE6">
            <w:pPr>
              <w:widowControl w:val="0"/>
              <w:spacing w:line="240" w:lineRule="auto"/>
            </w:pPr>
            <w:r>
              <w:rPr>
                <w:rFonts w:ascii="Times New Roman" w:eastAsia="Times New Roman" w:hAnsi="Times New Roman" w:cs="Times New Roman"/>
                <w:sz w:val="28"/>
                <w:szCs w:val="28"/>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Neil Wolfson</w:t>
            </w:r>
          </w:p>
          <w:p w:rsidR="008766B2" w:rsidRDefault="00EE0AE6">
            <w:pPr>
              <w:widowControl w:val="0"/>
              <w:spacing w:line="240" w:lineRule="auto"/>
            </w:pPr>
            <w:r>
              <w:rPr>
                <w:rFonts w:ascii="Times New Roman" w:eastAsia="Times New Roman" w:hAnsi="Times New Roman" w:cs="Times New Roman"/>
                <w:sz w:val="28"/>
                <w:szCs w:val="28"/>
              </w:rPr>
              <w:t>President &amp; Chief Executive Officer</w:t>
            </w:r>
          </w:p>
          <w:p w:rsidR="008766B2" w:rsidRDefault="00EE0AE6">
            <w:pPr>
              <w:widowControl w:val="0"/>
              <w:spacing w:line="240" w:lineRule="auto"/>
            </w:pPr>
            <w:r>
              <w:rPr>
                <w:rFonts w:ascii="Times New Roman" w:eastAsia="Times New Roman" w:hAnsi="Times New Roman" w:cs="Times New Roman"/>
                <w:sz w:val="28"/>
                <w:szCs w:val="28"/>
              </w:rPr>
              <w:t>Wilmington Trust Company</w:t>
            </w:r>
          </w:p>
          <w:p w:rsidR="008766B2" w:rsidRDefault="00EE0AE6">
            <w:pPr>
              <w:widowControl w:val="0"/>
              <w:spacing w:line="240" w:lineRule="auto"/>
            </w:pPr>
            <w:r>
              <w:rPr>
                <w:rFonts w:ascii="Times New Roman" w:eastAsia="Times New Roman" w:hAnsi="Times New Roman" w:cs="Times New Roman"/>
                <w:sz w:val="28"/>
                <w:szCs w:val="28"/>
              </w:rPr>
              <w:t>1100 North Market Street</w:t>
            </w:r>
          </w:p>
          <w:p w:rsidR="008766B2" w:rsidRDefault="00EE0AE6">
            <w:pPr>
              <w:widowControl w:val="0"/>
              <w:spacing w:line="240" w:lineRule="auto"/>
            </w:pPr>
            <w:r>
              <w:rPr>
                <w:rFonts w:ascii="Times New Roman" w:eastAsia="Times New Roman" w:hAnsi="Times New Roman" w:cs="Times New Roman"/>
                <w:sz w:val="28"/>
                <w:szCs w:val="28"/>
              </w:rPr>
              <w:t>Wilmington, DE 19890-0001</w:t>
            </w:r>
          </w:p>
          <w:p w:rsidR="008766B2" w:rsidRDefault="00EE0AE6">
            <w:pPr>
              <w:widowControl w:val="0"/>
              <w:spacing w:line="240" w:lineRule="auto"/>
            </w:pPr>
            <w:r>
              <w:rPr>
                <w:rFonts w:ascii="Times New Roman" w:eastAsia="Times New Roman" w:hAnsi="Times New Roman" w:cs="Times New Roman"/>
                <w:sz w:val="28"/>
                <w:szCs w:val="28"/>
              </w:rPr>
              <w:t>nwolfson@wilmingtontrust.com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William McCabe</w:t>
            </w:r>
          </w:p>
          <w:p w:rsidR="008766B2" w:rsidRDefault="00EE0AE6">
            <w:pPr>
              <w:widowControl w:val="0"/>
              <w:spacing w:line="240" w:lineRule="auto"/>
            </w:pPr>
            <w:r>
              <w:rPr>
                <w:rFonts w:ascii="Times New Roman" w:eastAsia="Times New Roman" w:hAnsi="Times New Roman" w:cs="Times New Roman"/>
                <w:sz w:val="28"/>
                <w:szCs w:val="28"/>
              </w:rPr>
              <w:t>Oppenheimer &amp; Co., Inc.</w:t>
            </w:r>
          </w:p>
          <w:p w:rsidR="008766B2" w:rsidRDefault="00EE0AE6">
            <w:pPr>
              <w:widowControl w:val="0"/>
              <w:spacing w:line="240" w:lineRule="auto"/>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8766B2" w:rsidRDefault="00EE0AE6">
            <w:pPr>
              <w:widowControl w:val="0"/>
              <w:spacing w:line="240" w:lineRule="auto"/>
            </w:pPr>
            <w:r>
              <w:rPr>
                <w:rFonts w:ascii="Times New Roman" w:eastAsia="Times New Roman" w:hAnsi="Times New Roman" w:cs="Times New Roman"/>
                <w:sz w:val="28"/>
                <w:szCs w:val="28"/>
              </w:rPr>
              <w:t>New York, NY 10004</w:t>
            </w:r>
          </w:p>
          <w:p w:rsidR="008766B2" w:rsidRDefault="00EE0AE6">
            <w:pPr>
              <w:widowControl w:val="0"/>
              <w:spacing w:line="240" w:lineRule="auto"/>
            </w:pPr>
            <w:r>
              <w:rPr>
                <w:rFonts w:ascii="Times New Roman" w:eastAsia="Times New Roman" w:hAnsi="Times New Roman" w:cs="Times New Roman"/>
                <w:sz w:val="28"/>
                <w:szCs w:val="28"/>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8766B2" w:rsidRDefault="00EE0AE6">
            <w:pPr>
              <w:widowControl w:val="0"/>
              <w:spacing w:line="240" w:lineRule="auto"/>
            </w:pPr>
            <w:r>
              <w:rPr>
                <w:rFonts w:ascii="Times New Roman" w:eastAsia="Times New Roman" w:hAnsi="Times New Roman" w:cs="Times New Roman"/>
                <w:sz w:val="28"/>
                <w:szCs w:val="28"/>
              </w:rPr>
              <w:t>303 East Wacker Drive</w:t>
            </w:r>
          </w:p>
          <w:p w:rsidR="008766B2" w:rsidRDefault="00EE0AE6">
            <w:pPr>
              <w:widowControl w:val="0"/>
              <w:spacing w:line="240" w:lineRule="auto"/>
            </w:pPr>
            <w:r>
              <w:rPr>
                <w:rFonts w:ascii="Times New Roman" w:eastAsia="Times New Roman" w:hAnsi="Times New Roman" w:cs="Times New Roman"/>
                <w:sz w:val="28"/>
                <w:szCs w:val="28"/>
              </w:rPr>
              <w:t>Suite 210</w:t>
            </w:r>
          </w:p>
          <w:p w:rsidR="008766B2" w:rsidRDefault="00EE0AE6">
            <w:pPr>
              <w:widowControl w:val="0"/>
              <w:spacing w:line="240" w:lineRule="auto"/>
            </w:pPr>
            <w:r>
              <w:rPr>
                <w:rFonts w:ascii="Times New Roman" w:eastAsia="Times New Roman" w:hAnsi="Times New Roman" w:cs="Times New Roman"/>
                <w:sz w:val="28"/>
                <w:szCs w:val="28"/>
              </w:rPr>
              <w:t>Chicago IL 60601-5210</w:t>
            </w:r>
          </w:p>
          <w:p w:rsidR="008766B2" w:rsidRDefault="00EE0AE6">
            <w:pPr>
              <w:widowControl w:val="0"/>
              <w:spacing w:line="240" w:lineRule="auto"/>
            </w:pPr>
            <w:r>
              <w:rPr>
                <w:rFonts w:ascii="Times New Roman" w:eastAsia="Times New Roman" w:hAnsi="Times New Roman" w:cs="Times New Roman"/>
                <w:sz w:val="28"/>
                <w:szCs w:val="28"/>
              </w:rPr>
              <w:t>psimon@stpcorp.com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Charles D. Rubin</w:t>
            </w:r>
          </w:p>
          <w:p w:rsidR="008766B2" w:rsidRDefault="00EE0AE6">
            <w:pPr>
              <w:widowControl w:val="0"/>
              <w:spacing w:line="240" w:lineRule="auto"/>
            </w:pPr>
            <w:r>
              <w:rPr>
                <w:rFonts w:ascii="Times New Roman" w:eastAsia="Times New Roman" w:hAnsi="Times New Roman" w:cs="Times New Roman"/>
                <w:sz w:val="28"/>
                <w:szCs w:val="28"/>
              </w:rPr>
              <w:t>Managing Partner</w:t>
            </w:r>
          </w:p>
          <w:p w:rsidR="008766B2" w:rsidRDefault="00EE0AE6">
            <w:pPr>
              <w:widowControl w:val="0"/>
              <w:spacing w:line="240" w:lineRule="auto"/>
            </w:pPr>
            <w:r>
              <w:rPr>
                <w:rFonts w:ascii="Times New Roman" w:eastAsia="Times New Roman" w:hAnsi="Times New Roman" w:cs="Times New Roman"/>
                <w:sz w:val="28"/>
                <w:szCs w:val="28"/>
              </w:rPr>
              <w:t xml:space="preserve">Gutter Chaves </w:t>
            </w:r>
            <w:proofErr w:type="spellStart"/>
            <w:r>
              <w:rPr>
                <w:rFonts w:ascii="Times New Roman" w:eastAsia="Times New Roman" w:hAnsi="Times New Roman" w:cs="Times New Roman"/>
                <w:sz w:val="28"/>
                <w:szCs w:val="28"/>
              </w:rPr>
              <w:t>Josepher</w:t>
            </w:r>
            <w:proofErr w:type="spellEnd"/>
            <w:r>
              <w:rPr>
                <w:rFonts w:ascii="Times New Roman" w:eastAsia="Times New Roman" w:hAnsi="Times New Roman" w:cs="Times New Roman"/>
                <w:sz w:val="28"/>
                <w:szCs w:val="28"/>
              </w:rPr>
              <w:t xml:space="preserve"> Rubin Forman Fleisher Miller PA</w:t>
            </w:r>
          </w:p>
          <w:p w:rsidR="008766B2" w:rsidRDefault="00EE0AE6">
            <w:pPr>
              <w:widowControl w:val="0"/>
              <w:spacing w:line="240" w:lineRule="auto"/>
            </w:pPr>
            <w:r>
              <w:rPr>
                <w:rFonts w:ascii="Times New Roman" w:eastAsia="Times New Roman" w:hAnsi="Times New Roman" w:cs="Times New Roman"/>
                <w:sz w:val="28"/>
                <w:szCs w:val="28"/>
              </w:rPr>
              <w:t>Boca Corporate Center</w:t>
            </w:r>
          </w:p>
          <w:p w:rsidR="008766B2" w:rsidRDefault="00EE0AE6">
            <w:pPr>
              <w:widowControl w:val="0"/>
              <w:spacing w:line="240" w:lineRule="auto"/>
            </w:pPr>
            <w:r>
              <w:rPr>
                <w:rFonts w:ascii="Times New Roman" w:eastAsia="Times New Roman" w:hAnsi="Times New Roman" w:cs="Times New Roman"/>
                <w:sz w:val="28"/>
                <w:szCs w:val="28"/>
              </w:rPr>
              <w:t>2101 NW Corporate Blvd., Suite 107</w:t>
            </w:r>
          </w:p>
          <w:p w:rsidR="008766B2" w:rsidRDefault="00EE0AE6">
            <w:pPr>
              <w:widowControl w:val="0"/>
              <w:spacing w:line="240" w:lineRule="auto"/>
            </w:pPr>
            <w:r>
              <w:rPr>
                <w:rFonts w:ascii="Times New Roman" w:eastAsia="Times New Roman" w:hAnsi="Times New Roman" w:cs="Times New Roman"/>
                <w:sz w:val="28"/>
                <w:szCs w:val="28"/>
              </w:rPr>
              <w:t>Boca Raton, FL 33431-7343</w:t>
            </w:r>
          </w:p>
          <w:p w:rsidR="008766B2" w:rsidRDefault="00EE0AE6">
            <w:pPr>
              <w:widowControl w:val="0"/>
              <w:spacing w:line="240" w:lineRule="auto"/>
            </w:pPr>
            <w:r>
              <w:rPr>
                <w:rFonts w:ascii="Times New Roman" w:eastAsia="Times New Roman" w:hAnsi="Times New Roman" w:cs="Times New Roman"/>
                <w:sz w:val="28"/>
                <w:szCs w:val="28"/>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Ralph S. </w:t>
            </w:r>
            <w:proofErr w:type="spellStart"/>
            <w:r>
              <w:rPr>
                <w:rFonts w:ascii="Times New Roman" w:eastAsia="Times New Roman" w:hAnsi="Times New Roman" w:cs="Times New Roman"/>
                <w:sz w:val="28"/>
                <w:szCs w:val="28"/>
              </w:rPr>
              <w:t>Janvey</w:t>
            </w:r>
            <w:proofErr w:type="spellEnd"/>
          </w:p>
          <w:p w:rsidR="008766B2" w:rsidRDefault="00EE0AE6">
            <w:pPr>
              <w:widowControl w:val="0"/>
              <w:spacing w:line="240" w:lineRule="auto"/>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8766B2" w:rsidRDefault="00EE0AE6">
            <w:pPr>
              <w:widowControl w:val="0"/>
              <w:spacing w:line="240" w:lineRule="auto"/>
            </w:pPr>
            <w:r>
              <w:rPr>
                <w:rFonts w:ascii="Times New Roman" w:eastAsia="Times New Roman" w:hAnsi="Times New Roman" w:cs="Times New Roman"/>
                <w:sz w:val="28"/>
                <w:szCs w:val="28"/>
              </w:rPr>
              <w:t>Federal Court Appointed Receiver</w:t>
            </w:r>
          </w:p>
          <w:p w:rsidR="008766B2" w:rsidRDefault="00EE0AE6">
            <w:pPr>
              <w:widowControl w:val="0"/>
              <w:spacing w:line="240" w:lineRule="auto"/>
            </w:pPr>
            <w:r>
              <w:rPr>
                <w:rFonts w:ascii="Times New Roman" w:eastAsia="Times New Roman" w:hAnsi="Times New Roman" w:cs="Times New Roman"/>
                <w:sz w:val="28"/>
                <w:szCs w:val="28"/>
              </w:rPr>
              <w:t>Stanford Financial Group</w:t>
            </w:r>
          </w:p>
          <w:p w:rsidR="008766B2" w:rsidRDefault="00EE0AE6">
            <w:pPr>
              <w:widowControl w:val="0"/>
              <w:spacing w:line="240" w:lineRule="auto"/>
            </w:pPr>
            <w:r>
              <w:rPr>
                <w:rFonts w:ascii="Times New Roman" w:eastAsia="Times New Roman" w:hAnsi="Times New Roman" w:cs="Times New Roman"/>
                <w:sz w:val="28"/>
                <w:szCs w:val="28"/>
              </w:rPr>
              <w:t>2100 Ross Ave, Dallas, TX 75201</w:t>
            </w:r>
          </w:p>
          <w:p w:rsidR="008766B2" w:rsidRDefault="00EE0AE6">
            <w:pPr>
              <w:widowControl w:val="0"/>
              <w:spacing w:line="240" w:lineRule="auto"/>
            </w:pPr>
            <w:r>
              <w:rPr>
                <w:rFonts w:ascii="Times New Roman" w:eastAsia="Times New Roman" w:hAnsi="Times New Roman" w:cs="Times New Roman"/>
                <w:sz w:val="28"/>
                <w:szCs w:val="28"/>
              </w:rPr>
              <w:t>rjanvey@kjllp.com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Kimberly Moran</w:t>
            </w:r>
          </w:p>
          <w:p w:rsidR="008766B2" w:rsidRDefault="00EE0AE6">
            <w:pPr>
              <w:widowControl w:val="0"/>
              <w:spacing w:line="240" w:lineRule="auto"/>
            </w:pPr>
            <w:r>
              <w:rPr>
                <w:rFonts w:ascii="Times New Roman" w:eastAsia="Times New Roman" w:hAnsi="Times New Roman" w:cs="Times New Roman"/>
                <w:sz w:val="28"/>
                <w:szCs w:val="28"/>
              </w:rPr>
              <w:t>Tescher &amp; Spallina, P.A.</w:t>
            </w:r>
          </w:p>
          <w:p w:rsidR="008766B2" w:rsidRDefault="00EE0AE6">
            <w:pPr>
              <w:widowControl w:val="0"/>
              <w:spacing w:line="240" w:lineRule="auto"/>
            </w:pPr>
            <w:r>
              <w:rPr>
                <w:rFonts w:ascii="Times New Roman" w:eastAsia="Times New Roman" w:hAnsi="Times New Roman" w:cs="Times New Roman"/>
                <w:sz w:val="28"/>
                <w:szCs w:val="28"/>
              </w:rPr>
              <w:t>Wells Fargo Plaza</w:t>
            </w:r>
          </w:p>
          <w:p w:rsidR="008766B2" w:rsidRDefault="00EE0AE6">
            <w:pPr>
              <w:widowControl w:val="0"/>
              <w:spacing w:line="240" w:lineRule="auto"/>
            </w:pPr>
            <w:r>
              <w:rPr>
                <w:rFonts w:ascii="Times New Roman" w:eastAsia="Times New Roman" w:hAnsi="Times New Roman" w:cs="Times New Roman"/>
                <w:sz w:val="28"/>
                <w:szCs w:val="28"/>
              </w:rPr>
              <w:t>925 South Federal Hwy Suite 500</w:t>
            </w:r>
          </w:p>
          <w:p w:rsidR="008766B2" w:rsidRDefault="00EE0AE6">
            <w:pPr>
              <w:widowControl w:val="0"/>
              <w:spacing w:line="240" w:lineRule="auto"/>
            </w:pPr>
            <w:r>
              <w:rPr>
                <w:rFonts w:ascii="Times New Roman" w:eastAsia="Times New Roman" w:hAnsi="Times New Roman" w:cs="Times New Roman"/>
                <w:sz w:val="28"/>
                <w:szCs w:val="28"/>
              </w:rPr>
              <w:t>Boca Raton, Florida 33432</w:t>
            </w:r>
          </w:p>
          <w:p w:rsidR="008766B2" w:rsidRDefault="00EE0AE6">
            <w:pPr>
              <w:widowControl w:val="0"/>
              <w:spacing w:line="240" w:lineRule="auto"/>
            </w:pPr>
            <w:r>
              <w:rPr>
                <w:rFonts w:ascii="Times New Roman" w:eastAsia="Times New Roman" w:hAnsi="Times New Roman" w:cs="Times New Roman"/>
                <w:sz w:val="28"/>
                <w:szCs w:val="28"/>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Lindsay Baxley aka Lindsay Giles</w:t>
            </w:r>
          </w:p>
          <w:p w:rsidR="008766B2" w:rsidRDefault="00EE0AE6">
            <w:pPr>
              <w:widowControl w:val="0"/>
              <w:spacing w:line="240" w:lineRule="auto"/>
            </w:pPr>
            <w:r>
              <w:rPr>
                <w:rFonts w:ascii="Times New Roman" w:eastAsia="Times New Roman" w:hAnsi="Times New Roman" w:cs="Times New Roman"/>
                <w:sz w:val="28"/>
                <w:szCs w:val="28"/>
              </w:rPr>
              <w:t>Life Insurance Concepts</w:t>
            </w:r>
          </w:p>
          <w:p w:rsidR="008766B2" w:rsidRDefault="00EE0AE6">
            <w:pPr>
              <w:widowControl w:val="0"/>
              <w:spacing w:line="240" w:lineRule="auto"/>
            </w:pPr>
            <w:r>
              <w:rPr>
                <w:rFonts w:ascii="Times New Roman" w:eastAsia="Times New Roman" w:hAnsi="Times New Roman" w:cs="Times New Roman"/>
                <w:sz w:val="28"/>
                <w:szCs w:val="28"/>
              </w:rPr>
              <w:t>950 Peninsula Corporate Circle</w:t>
            </w:r>
          </w:p>
          <w:p w:rsidR="008766B2" w:rsidRDefault="00EE0AE6">
            <w:pPr>
              <w:widowControl w:val="0"/>
              <w:spacing w:line="240" w:lineRule="auto"/>
            </w:pPr>
            <w:r>
              <w:rPr>
                <w:rFonts w:ascii="Times New Roman" w:eastAsia="Times New Roman" w:hAnsi="Times New Roman" w:cs="Times New Roman"/>
                <w:sz w:val="28"/>
                <w:szCs w:val="28"/>
              </w:rPr>
              <w:t>Suite 3010</w:t>
            </w:r>
          </w:p>
          <w:p w:rsidR="008766B2" w:rsidRDefault="00EE0AE6">
            <w:pPr>
              <w:widowControl w:val="0"/>
              <w:spacing w:line="240" w:lineRule="auto"/>
            </w:pPr>
            <w:r>
              <w:rPr>
                <w:rFonts w:ascii="Times New Roman" w:eastAsia="Times New Roman" w:hAnsi="Times New Roman" w:cs="Times New Roman"/>
                <w:sz w:val="28"/>
                <w:szCs w:val="28"/>
              </w:rPr>
              <w:t>Boca Raton, FL 33487</w:t>
            </w:r>
          </w:p>
          <w:p w:rsidR="008766B2" w:rsidRDefault="00EE0AE6">
            <w:pPr>
              <w:widowControl w:val="0"/>
              <w:spacing w:line="240" w:lineRule="auto"/>
            </w:pPr>
            <w:r>
              <w:rPr>
                <w:rFonts w:ascii="Times New Roman" w:eastAsia="Times New Roman" w:hAnsi="Times New Roman" w:cs="Times New Roman"/>
                <w:sz w:val="28"/>
                <w:szCs w:val="28"/>
              </w:rPr>
              <w:t>lindsay@lifeinsuranceconcepts.com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Gerald R. Lewin</w:t>
            </w:r>
          </w:p>
          <w:p w:rsidR="008766B2" w:rsidRDefault="00EE0AE6">
            <w:pPr>
              <w:widowControl w:val="0"/>
              <w:spacing w:line="240" w:lineRule="auto"/>
            </w:pPr>
            <w:r>
              <w:rPr>
                <w:rFonts w:ascii="Times New Roman" w:eastAsia="Times New Roman" w:hAnsi="Times New Roman" w:cs="Times New Roman"/>
                <w:sz w:val="28"/>
                <w:szCs w:val="28"/>
              </w:rPr>
              <w:t>CBIZ MHM, LLC</w:t>
            </w:r>
          </w:p>
          <w:p w:rsidR="008766B2" w:rsidRDefault="00EE0AE6">
            <w:pPr>
              <w:widowControl w:val="0"/>
              <w:spacing w:line="240" w:lineRule="auto"/>
            </w:pPr>
            <w:r>
              <w:rPr>
                <w:rFonts w:ascii="Times New Roman" w:eastAsia="Times New Roman" w:hAnsi="Times New Roman" w:cs="Times New Roman"/>
                <w:sz w:val="28"/>
                <w:szCs w:val="28"/>
              </w:rPr>
              <w:t>1675 N Military Trail</w:t>
            </w:r>
          </w:p>
          <w:p w:rsidR="008766B2" w:rsidRDefault="00EE0AE6">
            <w:pPr>
              <w:widowControl w:val="0"/>
              <w:spacing w:line="240" w:lineRule="auto"/>
            </w:pPr>
            <w:r>
              <w:rPr>
                <w:rFonts w:ascii="Times New Roman" w:eastAsia="Times New Roman" w:hAnsi="Times New Roman" w:cs="Times New Roman"/>
                <w:sz w:val="28"/>
                <w:szCs w:val="28"/>
              </w:rPr>
              <w:t>Fifth Floor</w:t>
            </w:r>
          </w:p>
          <w:p w:rsidR="008766B2" w:rsidRDefault="00EE0AE6">
            <w:pPr>
              <w:widowControl w:val="0"/>
              <w:spacing w:line="240" w:lineRule="auto"/>
            </w:pPr>
            <w:r>
              <w:rPr>
                <w:rFonts w:ascii="Times New Roman" w:eastAsia="Times New Roman" w:hAnsi="Times New Roman" w:cs="Times New Roman"/>
                <w:sz w:val="28"/>
                <w:szCs w:val="28"/>
              </w:rPr>
              <w:lastRenderedPageBreak/>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CBIZ MHM, LLC</w:t>
            </w:r>
          </w:p>
          <w:p w:rsidR="008766B2" w:rsidRDefault="00EE0AE6">
            <w:pPr>
              <w:widowControl w:val="0"/>
              <w:spacing w:line="240" w:lineRule="auto"/>
            </w:pPr>
            <w:r>
              <w:rPr>
                <w:rFonts w:ascii="Times New Roman" w:eastAsia="Times New Roman" w:hAnsi="Times New Roman" w:cs="Times New Roman"/>
                <w:sz w:val="28"/>
                <w:szCs w:val="28"/>
              </w:rPr>
              <w:t>General Counsel</w:t>
            </w:r>
          </w:p>
          <w:p w:rsidR="008766B2" w:rsidRDefault="00EE0AE6">
            <w:pPr>
              <w:widowControl w:val="0"/>
              <w:spacing w:line="240" w:lineRule="auto"/>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8766B2" w:rsidRDefault="00EE0AE6">
            <w:pPr>
              <w:widowControl w:val="0"/>
              <w:spacing w:line="240" w:lineRule="auto"/>
            </w:pPr>
            <w:r>
              <w:rPr>
                <w:rFonts w:ascii="Times New Roman" w:eastAsia="Times New Roman" w:hAnsi="Times New Roman" w:cs="Times New Roman"/>
                <w:sz w:val="28"/>
                <w:szCs w:val="28"/>
              </w:rPr>
              <w:t>Suite 330</w:t>
            </w:r>
          </w:p>
          <w:p w:rsidR="008766B2" w:rsidRDefault="00EE0AE6">
            <w:pPr>
              <w:widowControl w:val="0"/>
              <w:spacing w:line="240" w:lineRule="auto"/>
            </w:pPr>
            <w:r>
              <w:rPr>
                <w:rFonts w:ascii="Times New Roman" w:eastAsia="Times New Roman" w:hAnsi="Times New Roman" w:cs="Times New Roman"/>
                <w:sz w:val="28"/>
                <w:szCs w:val="28"/>
              </w:rPr>
              <w:lastRenderedPageBreak/>
              <w:t>Cleveland, OH 44131</w:t>
            </w:r>
          </w:p>
          <w:p w:rsidR="008766B2" w:rsidRDefault="00EE0AE6">
            <w:pPr>
              <w:widowControl w:val="0"/>
              <w:spacing w:line="240" w:lineRule="auto"/>
            </w:pPr>
            <w:r>
              <w:rPr>
                <w:rFonts w:ascii="Times New Roman" w:eastAsia="Times New Roman" w:hAnsi="Times New Roman" w:cs="Times New Roman"/>
                <w:sz w:val="28"/>
                <w:szCs w:val="28"/>
              </w:rPr>
              <w:t>ATTN: General Counsel</w:t>
            </w:r>
          </w:p>
          <w:p w:rsidR="008766B2" w:rsidRDefault="00EE0AE6">
            <w:pPr>
              <w:widowControl w:val="0"/>
              <w:spacing w:line="240" w:lineRule="auto"/>
            </w:pPr>
            <w:r>
              <w:rPr>
                <w:rFonts w:ascii="Times New Roman" w:eastAsia="Times New Roman" w:hAnsi="Times New Roman" w:cs="Times New Roman"/>
                <w:sz w:val="28"/>
                <w:szCs w:val="28"/>
              </w:rPr>
              <w:t>generalcounsel@cbiz.com</w:t>
            </w:r>
          </w:p>
          <w:p w:rsidR="008766B2" w:rsidRDefault="00EE0AE6">
            <w:pPr>
              <w:widowControl w:val="0"/>
              <w:spacing w:line="240" w:lineRule="auto"/>
            </w:pPr>
            <w:r>
              <w:rPr>
                <w:rFonts w:ascii="Times New Roman" w:eastAsia="Times New Roman" w:hAnsi="Times New Roman" w:cs="Times New Roman"/>
                <w:sz w:val="28"/>
                <w:szCs w:val="28"/>
              </w:rPr>
              <w:t>(216)447-9000</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 xml:space="preserve">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w:t>
            </w:r>
          </w:p>
          <w:p w:rsidR="008766B2" w:rsidRDefault="00EE0AE6">
            <w:pPr>
              <w:widowControl w:val="0"/>
              <w:spacing w:line="240" w:lineRule="auto"/>
            </w:pPr>
            <w:r>
              <w:rPr>
                <w:rFonts w:ascii="Times New Roman" w:eastAsia="Times New Roman" w:hAnsi="Times New Roman" w:cs="Times New Roman"/>
                <w:sz w:val="28"/>
                <w:szCs w:val="28"/>
              </w:rPr>
              <w:t>Proskauer Rose LLP</w:t>
            </w:r>
          </w:p>
          <w:p w:rsidR="008766B2" w:rsidRDefault="00EE0AE6">
            <w:pPr>
              <w:widowControl w:val="0"/>
              <w:spacing w:line="240" w:lineRule="auto"/>
            </w:pPr>
            <w:r>
              <w:rPr>
                <w:rFonts w:ascii="Times New Roman" w:eastAsia="Times New Roman" w:hAnsi="Times New Roman" w:cs="Times New Roman"/>
                <w:sz w:val="28"/>
                <w:szCs w:val="28"/>
              </w:rPr>
              <w:t>One Boca Place</w:t>
            </w:r>
          </w:p>
          <w:p w:rsidR="008766B2" w:rsidRDefault="00EE0AE6">
            <w:pPr>
              <w:widowControl w:val="0"/>
              <w:spacing w:line="240" w:lineRule="auto"/>
            </w:pPr>
            <w:r>
              <w:rPr>
                <w:rFonts w:ascii="Times New Roman" w:eastAsia="Times New Roman" w:hAnsi="Times New Roman" w:cs="Times New Roman"/>
                <w:sz w:val="28"/>
                <w:szCs w:val="28"/>
              </w:rPr>
              <w:t>2255 Glades Road</w:t>
            </w:r>
          </w:p>
          <w:p w:rsidR="008766B2" w:rsidRDefault="00EE0AE6">
            <w:pPr>
              <w:widowControl w:val="0"/>
              <w:spacing w:line="240" w:lineRule="auto"/>
            </w:pPr>
            <w:r>
              <w:rPr>
                <w:rFonts w:ascii="Times New Roman" w:eastAsia="Times New Roman" w:hAnsi="Times New Roman" w:cs="Times New Roman"/>
                <w:sz w:val="28"/>
                <w:szCs w:val="28"/>
              </w:rPr>
              <w:t>Suite 421 Atrium</w:t>
            </w:r>
          </w:p>
          <w:p w:rsidR="008766B2" w:rsidRDefault="00EE0AE6">
            <w:pPr>
              <w:widowControl w:val="0"/>
              <w:spacing w:line="240" w:lineRule="auto"/>
            </w:pPr>
            <w:r>
              <w:rPr>
                <w:rFonts w:ascii="Times New Roman" w:eastAsia="Times New Roman" w:hAnsi="Times New Roman" w:cs="Times New Roman"/>
                <w:sz w:val="28"/>
                <w:szCs w:val="28"/>
              </w:rPr>
              <w:t>Boca Raton, FL 33431-7360</w:t>
            </w:r>
          </w:p>
          <w:p w:rsidR="008766B2" w:rsidRDefault="00EE0AE6">
            <w:pPr>
              <w:widowControl w:val="0"/>
              <w:spacing w:line="240" w:lineRule="auto"/>
            </w:pPr>
            <w:r>
              <w:rPr>
                <w:rFonts w:ascii="Times New Roman" w:eastAsia="Times New Roman" w:hAnsi="Times New Roman" w:cs="Times New Roman"/>
                <w:sz w:val="28"/>
                <w:szCs w:val="28"/>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Heritage Union Life Insurance Company</w:t>
            </w:r>
          </w:p>
          <w:p w:rsidR="008766B2" w:rsidRDefault="00EE0AE6">
            <w:pPr>
              <w:widowControl w:val="0"/>
              <w:spacing w:line="240" w:lineRule="auto"/>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8766B2" w:rsidRDefault="00EE0AE6">
            <w:pPr>
              <w:widowControl w:val="0"/>
              <w:spacing w:line="240" w:lineRule="auto"/>
            </w:pPr>
            <w:r>
              <w:rPr>
                <w:rFonts w:ascii="Times New Roman" w:eastAsia="Times New Roman" w:hAnsi="Times New Roman" w:cs="Times New Roman"/>
                <w:sz w:val="28"/>
                <w:szCs w:val="28"/>
              </w:rPr>
              <w:t>187 Danbury Road</w:t>
            </w:r>
          </w:p>
          <w:p w:rsidR="008766B2" w:rsidRDefault="00EE0AE6">
            <w:pPr>
              <w:widowControl w:val="0"/>
              <w:spacing w:line="240" w:lineRule="auto"/>
            </w:pPr>
            <w:r>
              <w:rPr>
                <w:rFonts w:ascii="Times New Roman" w:eastAsia="Times New Roman" w:hAnsi="Times New Roman" w:cs="Times New Roman"/>
                <w:sz w:val="28"/>
                <w:szCs w:val="28"/>
              </w:rPr>
              <w:t>Wilton, CT 06897</w:t>
            </w:r>
          </w:p>
          <w:p w:rsidR="008766B2" w:rsidRDefault="00EE0AE6">
            <w:pPr>
              <w:widowControl w:val="0"/>
              <w:spacing w:line="240" w:lineRule="auto"/>
            </w:pPr>
            <w:r>
              <w:rPr>
                <w:rFonts w:ascii="Times New Roman" w:eastAsia="Times New Roman" w:hAnsi="Times New Roman" w:cs="Times New Roman"/>
                <w:sz w:val="28"/>
                <w:szCs w:val="28"/>
              </w:rPr>
              <w:t>cstroup@wiltonre.com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Estate of Simon Bernstein</w:t>
            </w:r>
          </w:p>
          <w:p w:rsidR="008766B2" w:rsidRDefault="00EE0AE6">
            <w:pPr>
              <w:widowControl w:val="0"/>
              <w:spacing w:line="240" w:lineRule="auto"/>
            </w:pPr>
            <w:r>
              <w:rPr>
                <w:rFonts w:ascii="Times New Roman" w:eastAsia="Times New Roman" w:hAnsi="Times New Roman" w:cs="Times New Roman"/>
                <w:sz w:val="28"/>
                <w:szCs w:val="28"/>
              </w:rPr>
              <w:t>Brian M O'Connell Pa</w:t>
            </w:r>
          </w:p>
          <w:p w:rsidR="008766B2" w:rsidRDefault="00EE0AE6">
            <w:pPr>
              <w:widowControl w:val="0"/>
              <w:spacing w:line="240" w:lineRule="auto"/>
            </w:pPr>
            <w:r>
              <w:rPr>
                <w:rFonts w:ascii="Times New Roman" w:eastAsia="Times New Roman" w:hAnsi="Times New Roman" w:cs="Times New Roman"/>
                <w:sz w:val="28"/>
                <w:szCs w:val="28"/>
              </w:rPr>
              <w:t>515 N Flagler Drive</w:t>
            </w:r>
          </w:p>
          <w:p w:rsidR="008766B2" w:rsidRDefault="00EE0AE6">
            <w:pPr>
              <w:widowControl w:val="0"/>
              <w:spacing w:line="240" w:lineRule="auto"/>
            </w:pPr>
            <w:r>
              <w:rPr>
                <w:rFonts w:ascii="Times New Roman" w:eastAsia="Times New Roman" w:hAnsi="Times New Roman" w:cs="Times New Roman"/>
                <w:sz w:val="28"/>
                <w:szCs w:val="28"/>
              </w:rPr>
              <w:t>West Palm Beach, FL 33401</w:t>
            </w:r>
          </w:p>
          <w:p w:rsidR="008766B2" w:rsidRDefault="00EE0AE6">
            <w:pPr>
              <w:widowControl w:val="0"/>
              <w:spacing w:line="240" w:lineRule="auto"/>
            </w:pPr>
            <w:r>
              <w:rPr>
                <w:rFonts w:ascii="Times New Roman" w:eastAsia="Times New Roman" w:hAnsi="Times New Roman" w:cs="Times New Roman"/>
                <w:sz w:val="28"/>
                <w:szCs w:val="28"/>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Counter Defendant</w:t>
            </w:r>
          </w:p>
          <w:p w:rsidR="008766B2" w:rsidRDefault="00EE0AE6">
            <w:pPr>
              <w:widowControl w:val="0"/>
              <w:spacing w:line="240" w:lineRule="auto"/>
            </w:pPr>
            <w:r>
              <w:rPr>
                <w:rFonts w:ascii="Times New Roman" w:eastAsia="Times New Roman" w:hAnsi="Times New Roman" w:cs="Times New Roman"/>
                <w:sz w:val="28"/>
                <w:szCs w:val="28"/>
              </w:rPr>
              <w:t>Steven Lessne, Esq.</w:t>
            </w:r>
          </w:p>
          <w:p w:rsidR="008766B2" w:rsidRDefault="00EE0AE6">
            <w:pPr>
              <w:widowControl w:val="0"/>
              <w:spacing w:line="240" w:lineRule="auto"/>
            </w:pPr>
            <w:r>
              <w:rPr>
                <w:rFonts w:ascii="Times New Roman" w:eastAsia="Times New Roman" w:hAnsi="Times New Roman" w:cs="Times New Roman"/>
                <w:sz w:val="28"/>
                <w:szCs w:val="28"/>
              </w:rPr>
              <w:t>Gray Robinson, PA</w:t>
            </w:r>
          </w:p>
          <w:p w:rsidR="008766B2" w:rsidRDefault="00EE0AE6">
            <w:pPr>
              <w:widowControl w:val="0"/>
              <w:spacing w:line="240" w:lineRule="auto"/>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8766B2" w:rsidRDefault="00EE0AE6">
            <w:pPr>
              <w:widowControl w:val="0"/>
              <w:spacing w:line="240" w:lineRule="auto"/>
            </w:pPr>
            <w:r>
              <w:rPr>
                <w:rFonts w:ascii="Times New Roman" w:eastAsia="Times New Roman" w:hAnsi="Times New Roman" w:cs="Times New Roman"/>
                <w:sz w:val="28"/>
                <w:szCs w:val="28"/>
              </w:rPr>
              <w:t>Boca Raton, FL 33432</w:t>
            </w:r>
          </w:p>
          <w:p w:rsidR="008766B2" w:rsidRDefault="00EE0AE6">
            <w:pPr>
              <w:widowControl w:val="0"/>
              <w:spacing w:line="240" w:lineRule="auto"/>
            </w:pPr>
            <w:r>
              <w:rPr>
                <w:rFonts w:ascii="Times New Roman" w:eastAsia="Times New Roman" w:hAnsi="Times New Roman" w:cs="Times New Roman"/>
                <w:sz w:val="28"/>
                <w:szCs w:val="28"/>
              </w:rPr>
              <w:t>steven.lessne@gray-robinson.com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Byrd F. "Biff" Marshall, Jr.</w:t>
            </w:r>
          </w:p>
          <w:p w:rsidR="008766B2" w:rsidRDefault="00EE0AE6">
            <w:pPr>
              <w:widowControl w:val="0"/>
              <w:spacing w:line="240" w:lineRule="auto"/>
            </w:pPr>
            <w:r>
              <w:rPr>
                <w:rFonts w:ascii="Times New Roman" w:eastAsia="Times New Roman" w:hAnsi="Times New Roman" w:cs="Times New Roman"/>
                <w:sz w:val="28"/>
                <w:szCs w:val="28"/>
              </w:rPr>
              <w:t>President &amp; Managing Director</w:t>
            </w:r>
          </w:p>
          <w:p w:rsidR="008766B2" w:rsidRDefault="00EE0AE6">
            <w:pPr>
              <w:widowControl w:val="0"/>
              <w:spacing w:line="240" w:lineRule="auto"/>
            </w:pPr>
            <w:r>
              <w:rPr>
                <w:rFonts w:ascii="Times New Roman" w:eastAsia="Times New Roman" w:hAnsi="Times New Roman" w:cs="Times New Roman"/>
                <w:sz w:val="28"/>
                <w:szCs w:val="28"/>
              </w:rPr>
              <w:t>Gray Robinson, PA</w:t>
            </w:r>
          </w:p>
          <w:p w:rsidR="008766B2" w:rsidRDefault="00EE0AE6">
            <w:pPr>
              <w:widowControl w:val="0"/>
              <w:spacing w:line="240" w:lineRule="auto"/>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8766B2" w:rsidRDefault="00EE0AE6">
            <w:pPr>
              <w:widowControl w:val="0"/>
              <w:spacing w:line="240" w:lineRule="auto"/>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8766B2" w:rsidRDefault="00EE0AE6">
            <w:pPr>
              <w:widowControl w:val="0"/>
              <w:spacing w:line="240" w:lineRule="auto"/>
            </w:pPr>
            <w:r>
              <w:rPr>
                <w:rFonts w:ascii="Times New Roman" w:eastAsia="Times New Roman" w:hAnsi="Times New Roman" w:cs="Times New Roman"/>
                <w:sz w:val="28"/>
                <w:szCs w:val="28"/>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Steven A. Lessne, Esq.</w:t>
            </w:r>
          </w:p>
          <w:p w:rsidR="008766B2" w:rsidRDefault="00EE0AE6">
            <w:pPr>
              <w:widowControl w:val="0"/>
              <w:spacing w:line="240" w:lineRule="auto"/>
            </w:pPr>
            <w:proofErr w:type="spellStart"/>
            <w:r>
              <w:rPr>
                <w:rFonts w:ascii="Times New Roman" w:eastAsia="Times New Roman" w:hAnsi="Times New Roman" w:cs="Times New Roman"/>
                <w:sz w:val="28"/>
                <w:szCs w:val="28"/>
              </w:rPr>
              <w:t>Gunster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Yoakley</w:t>
            </w:r>
            <w:proofErr w:type="spellEnd"/>
            <w:r>
              <w:rPr>
                <w:rFonts w:ascii="Times New Roman" w:eastAsia="Times New Roman" w:hAnsi="Times New Roman" w:cs="Times New Roman"/>
                <w:sz w:val="28"/>
                <w:szCs w:val="28"/>
              </w:rPr>
              <w:t xml:space="preserve"> &amp; Stewart, P.A.</w:t>
            </w:r>
          </w:p>
          <w:p w:rsidR="008766B2" w:rsidRDefault="00EE0AE6">
            <w:pPr>
              <w:widowControl w:val="0"/>
              <w:spacing w:line="240" w:lineRule="auto"/>
            </w:pPr>
            <w:r>
              <w:rPr>
                <w:rFonts w:ascii="Times New Roman" w:eastAsia="Times New Roman" w:hAnsi="Times New Roman" w:cs="Times New Roman"/>
                <w:sz w:val="28"/>
                <w:szCs w:val="28"/>
              </w:rPr>
              <w:t>777 South Flagler Drive, Suite 500 East</w:t>
            </w:r>
          </w:p>
          <w:p w:rsidR="008766B2" w:rsidRDefault="00EE0AE6">
            <w:pPr>
              <w:widowControl w:val="0"/>
              <w:spacing w:line="240" w:lineRule="auto"/>
            </w:pPr>
            <w:r>
              <w:rPr>
                <w:rFonts w:ascii="Times New Roman" w:eastAsia="Times New Roman" w:hAnsi="Times New Roman" w:cs="Times New Roman"/>
                <w:sz w:val="28"/>
                <w:szCs w:val="28"/>
              </w:rPr>
              <w:t>West Palm Beach, FL 33401</w:t>
            </w:r>
          </w:p>
          <w:p w:rsidR="008766B2" w:rsidRDefault="00EE0AE6">
            <w:pPr>
              <w:widowControl w:val="0"/>
              <w:spacing w:line="240" w:lineRule="auto"/>
            </w:pPr>
            <w:r>
              <w:rPr>
                <w:rFonts w:ascii="Times New Roman" w:eastAsia="Times New Roman" w:hAnsi="Times New Roman" w:cs="Times New Roman"/>
                <w:sz w:val="28"/>
                <w:szCs w:val="28"/>
              </w:rPr>
              <w:t>Telephone: (561) 650-0545</w:t>
            </w:r>
          </w:p>
          <w:p w:rsidR="008766B2" w:rsidRDefault="00EE0AE6">
            <w:pPr>
              <w:widowControl w:val="0"/>
              <w:spacing w:line="240" w:lineRule="auto"/>
            </w:pPr>
            <w:r>
              <w:rPr>
                <w:rFonts w:ascii="Times New Roman" w:eastAsia="Times New Roman" w:hAnsi="Times New Roman" w:cs="Times New Roman"/>
                <w:sz w:val="28"/>
                <w:szCs w:val="28"/>
              </w:rPr>
              <w:t>Facsimile: (561) 655-5677</w:t>
            </w:r>
          </w:p>
          <w:p w:rsidR="008766B2" w:rsidRDefault="00EE0AE6">
            <w:pPr>
              <w:widowControl w:val="0"/>
              <w:spacing w:line="240" w:lineRule="auto"/>
            </w:pPr>
            <w:r>
              <w:rPr>
                <w:rFonts w:ascii="Times New Roman" w:eastAsia="Times New Roman" w:hAnsi="Times New Roman" w:cs="Times New Roman"/>
                <w:sz w:val="28"/>
                <w:szCs w:val="28"/>
              </w:rPr>
              <w:t>E-Mail Designations:</w:t>
            </w:r>
          </w:p>
          <w:p w:rsidR="008766B2" w:rsidRDefault="00EE0AE6">
            <w:pPr>
              <w:widowControl w:val="0"/>
              <w:spacing w:line="240" w:lineRule="auto"/>
            </w:pPr>
            <w:r>
              <w:rPr>
                <w:rFonts w:ascii="Times New Roman" w:eastAsia="Times New Roman" w:hAnsi="Times New Roman" w:cs="Times New Roman"/>
                <w:sz w:val="28"/>
                <w:szCs w:val="28"/>
              </w:rPr>
              <w:t>slessne@gunster.com</w:t>
            </w:r>
          </w:p>
          <w:p w:rsidR="008766B2" w:rsidRDefault="00EE0AE6">
            <w:pPr>
              <w:widowControl w:val="0"/>
              <w:spacing w:line="240" w:lineRule="auto"/>
            </w:pPr>
            <w:r>
              <w:rPr>
                <w:rFonts w:ascii="Times New Roman" w:eastAsia="Times New Roman" w:hAnsi="Times New Roman" w:cs="Times New Roman"/>
                <w:sz w:val="28"/>
                <w:szCs w:val="28"/>
              </w:rPr>
              <w:t>jhoppel@gunster.com</w:t>
            </w:r>
          </w:p>
          <w:p w:rsidR="008766B2" w:rsidRDefault="00EE0AE6">
            <w:pPr>
              <w:widowControl w:val="0"/>
              <w:spacing w:line="240" w:lineRule="auto"/>
            </w:pPr>
            <w:r>
              <w:rPr>
                <w:rFonts w:ascii="Times New Roman" w:eastAsia="Times New Roman" w:hAnsi="Times New Roman" w:cs="Times New Roman"/>
                <w:sz w:val="28"/>
                <w:szCs w:val="28"/>
              </w:rPr>
              <w:t>eservice@gunster.com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proofErr w:type="spellStart"/>
            <w:r>
              <w:rPr>
                <w:rFonts w:ascii="Times New Roman" w:eastAsia="Times New Roman" w:hAnsi="Times New Roman" w:cs="Times New Roman"/>
                <w:sz w:val="28"/>
                <w:szCs w:val="28"/>
              </w:rPr>
              <w:t>T&amp;S</w:t>
            </w:r>
            <w:proofErr w:type="spellEnd"/>
            <w:r>
              <w:rPr>
                <w:rFonts w:ascii="Times New Roman" w:eastAsia="Times New Roman" w:hAnsi="Times New Roman" w:cs="Times New Roman"/>
                <w:sz w:val="28"/>
                <w:szCs w:val="28"/>
              </w:rPr>
              <w:t xml:space="preserve"> Registered Agents, LLC</w:t>
            </w:r>
          </w:p>
          <w:p w:rsidR="008766B2" w:rsidRDefault="00EE0AE6">
            <w:pPr>
              <w:widowControl w:val="0"/>
              <w:spacing w:line="240" w:lineRule="auto"/>
            </w:pPr>
            <w:r>
              <w:rPr>
                <w:rFonts w:ascii="Times New Roman" w:eastAsia="Times New Roman" w:hAnsi="Times New Roman" w:cs="Times New Roman"/>
                <w:sz w:val="28"/>
                <w:szCs w:val="28"/>
              </w:rPr>
              <w:t>Wells Fargo Plaza</w:t>
            </w:r>
          </w:p>
          <w:p w:rsidR="008766B2" w:rsidRDefault="00EE0AE6">
            <w:pPr>
              <w:widowControl w:val="0"/>
              <w:spacing w:line="240" w:lineRule="auto"/>
            </w:pPr>
            <w:r>
              <w:rPr>
                <w:rFonts w:ascii="Times New Roman" w:eastAsia="Times New Roman" w:hAnsi="Times New Roman" w:cs="Times New Roman"/>
                <w:sz w:val="28"/>
                <w:szCs w:val="28"/>
              </w:rPr>
              <w:t>925 South Federal Hwy Suite 500</w:t>
            </w:r>
          </w:p>
          <w:p w:rsidR="008766B2" w:rsidRDefault="00EE0AE6">
            <w:pPr>
              <w:widowControl w:val="0"/>
              <w:spacing w:line="240" w:lineRule="auto"/>
            </w:pPr>
            <w:r>
              <w:rPr>
                <w:rFonts w:ascii="Times New Roman" w:eastAsia="Times New Roman" w:hAnsi="Times New Roman" w:cs="Times New Roman"/>
                <w:sz w:val="28"/>
                <w:szCs w:val="28"/>
              </w:rPr>
              <w:t>Boca Raton, Florida 33432</w:t>
            </w:r>
          </w:p>
          <w:p w:rsidR="008766B2" w:rsidRDefault="00EE0AE6">
            <w:pPr>
              <w:widowControl w:val="0"/>
              <w:spacing w:line="240" w:lineRule="auto"/>
            </w:pPr>
            <w:r>
              <w:rPr>
                <w:rFonts w:ascii="Times New Roman" w:eastAsia="Times New Roman" w:hAnsi="Times New Roman" w:cs="Times New Roman"/>
                <w:sz w:val="28"/>
                <w:szCs w:val="28"/>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8766B2" w:rsidRDefault="00EE0AE6">
            <w:pPr>
              <w:widowControl w:val="0"/>
              <w:spacing w:line="240" w:lineRule="auto"/>
            </w:pPr>
            <w:r>
              <w:rPr>
                <w:rFonts w:ascii="Times New Roman" w:eastAsia="Times New Roman" w:hAnsi="Times New Roman" w:cs="Times New Roman"/>
                <w:sz w:val="28"/>
                <w:szCs w:val="28"/>
              </w:rPr>
              <w:t>Executive VP and General Counsel</w:t>
            </w:r>
          </w:p>
          <w:p w:rsidR="008766B2" w:rsidRDefault="00EE0AE6">
            <w:pPr>
              <w:widowControl w:val="0"/>
              <w:spacing w:line="240" w:lineRule="auto"/>
            </w:pPr>
            <w:r>
              <w:rPr>
                <w:rFonts w:ascii="Times New Roman" w:eastAsia="Times New Roman" w:hAnsi="Times New Roman" w:cs="Times New Roman"/>
                <w:sz w:val="28"/>
                <w:szCs w:val="28"/>
              </w:rPr>
              <w:t>LaSalle National Trust NA</w:t>
            </w:r>
          </w:p>
          <w:p w:rsidR="008766B2" w:rsidRDefault="00EE0AE6">
            <w:pPr>
              <w:widowControl w:val="0"/>
              <w:spacing w:line="240" w:lineRule="auto"/>
            </w:pPr>
            <w:r>
              <w:rPr>
                <w:rFonts w:ascii="Times New Roman" w:eastAsia="Times New Roman" w:hAnsi="Times New Roman" w:cs="Times New Roman"/>
                <w:sz w:val="28"/>
                <w:szCs w:val="28"/>
              </w:rPr>
              <w:t>CHICAGO TITLE LAND TRUST COMPANY, as Successor</w:t>
            </w:r>
          </w:p>
          <w:p w:rsidR="008766B2" w:rsidRDefault="00EE0AE6">
            <w:pPr>
              <w:widowControl w:val="0"/>
              <w:spacing w:line="240" w:lineRule="auto"/>
            </w:pPr>
            <w:r>
              <w:rPr>
                <w:rFonts w:ascii="Times New Roman" w:eastAsia="Times New Roman" w:hAnsi="Times New Roman" w:cs="Times New Roman"/>
                <w:sz w:val="28"/>
                <w:szCs w:val="28"/>
              </w:rPr>
              <w:t>10 South LaSalle Street</w:t>
            </w:r>
          </w:p>
          <w:p w:rsidR="008766B2" w:rsidRDefault="00EE0AE6">
            <w:pPr>
              <w:widowControl w:val="0"/>
              <w:spacing w:line="240" w:lineRule="auto"/>
            </w:pPr>
            <w:r>
              <w:rPr>
                <w:rFonts w:ascii="Times New Roman" w:eastAsia="Times New Roman" w:hAnsi="Times New Roman" w:cs="Times New Roman"/>
                <w:sz w:val="28"/>
                <w:szCs w:val="28"/>
              </w:rPr>
              <w:t>Suite 2750</w:t>
            </w:r>
          </w:p>
          <w:p w:rsidR="008766B2" w:rsidRDefault="00EE0AE6">
            <w:pPr>
              <w:widowControl w:val="0"/>
              <w:spacing w:line="240" w:lineRule="auto"/>
            </w:pPr>
            <w:r>
              <w:rPr>
                <w:rFonts w:ascii="Times New Roman" w:eastAsia="Times New Roman" w:hAnsi="Times New Roman" w:cs="Times New Roman"/>
                <w:sz w:val="28"/>
                <w:szCs w:val="28"/>
              </w:rPr>
              <w:t>Chicago, IL 60603</w:t>
            </w:r>
          </w:p>
          <w:p w:rsidR="008766B2" w:rsidRDefault="00EE0AE6">
            <w:pPr>
              <w:widowControl w:val="0"/>
              <w:spacing w:line="240" w:lineRule="auto"/>
            </w:pPr>
            <w:r>
              <w:rPr>
                <w:rFonts w:ascii="Times New Roman" w:eastAsia="Times New Roman" w:hAnsi="Times New Roman" w:cs="Times New Roman"/>
                <w:sz w:val="28"/>
                <w:szCs w:val="28"/>
              </w:rPr>
              <w:lastRenderedPageBreak/>
              <w:t>David.Lanciotti@ctt.com</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 xml:space="preserve">Joseph M. </w:t>
            </w:r>
            <w:proofErr w:type="spellStart"/>
            <w:r>
              <w:rPr>
                <w:rFonts w:ascii="Times New Roman" w:eastAsia="Times New Roman" w:hAnsi="Times New Roman" w:cs="Times New Roman"/>
                <w:sz w:val="28"/>
                <w:szCs w:val="28"/>
              </w:rPr>
              <w:t>Leccese</w:t>
            </w:r>
            <w:proofErr w:type="spellEnd"/>
          </w:p>
          <w:p w:rsidR="008766B2" w:rsidRDefault="00EE0AE6">
            <w:pPr>
              <w:widowControl w:val="0"/>
              <w:spacing w:line="240" w:lineRule="auto"/>
            </w:pPr>
            <w:r>
              <w:rPr>
                <w:rFonts w:ascii="Times New Roman" w:eastAsia="Times New Roman" w:hAnsi="Times New Roman" w:cs="Times New Roman"/>
                <w:sz w:val="28"/>
                <w:szCs w:val="28"/>
              </w:rPr>
              <w:t>Chairman</w:t>
            </w:r>
          </w:p>
          <w:p w:rsidR="008766B2" w:rsidRDefault="00EE0AE6">
            <w:pPr>
              <w:widowControl w:val="0"/>
              <w:spacing w:line="240" w:lineRule="auto"/>
            </w:pPr>
            <w:r>
              <w:rPr>
                <w:rFonts w:ascii="Times New Roman" w:eastAsia="Times New Roman" w:hAnsi="Times New Roman" w:cs="Times New Roman"/>
                <w:sz w:val="28"/>
                <w:szCs w:val="28"/>
              </w:rPr>
              <w:t>Proskauer Rose LLP</w:t>
            </w:r>
          </w:p>
          <w:p w:rsidR="008766B2" w:rsidRDefault="00EE0AE6">
            <w:pPr>
              <w:widowControl w:val="0"/>
              <w:spacing w:line="240" w:lineRule="auto"/>
            </w:pPr>
            <w:r>
              <w:rPr>
                <w:rFonts w:ascii="Times New Roman" w:eastAsia="Times New Roman" w:hAnsi="Times New Roman" w:cs="Times New Roman"/>
                <w:sz w:val="28"/>
                <w:szCs w:val="28"/>
              </w:rPr>
              <w:t>Eleven Times Square</w:t>
            </w:r>
          </w:p>
          <w:p w:rsidR="008766B2" w:rsidRDefault="00EE0AE6">
            <w:pPr>
              <w:widowControl w:val="0"/>
              <w:spacing w:line="240" w:lineRule="auto"/>
            </w:pPr>
            <w:r>
              <w:rPr>
                <w:rFonts w:ascii="Times New Roman" w:eastAsia="Times New Roman" w:hAnsi="Times New Roman" w:cs="Times New Roman"/>
                <w:sz w:val="28"/>
                <w:szCs w:val="28"/>
              </w:rPr>
              <w:t>New York, NY 10036</w:t>
            </w:r>
          </w:p>
          <w:p w:rsidR="008766B2" w:rsidRDefault="00EE0AE6">
            <w:pPr>
              <w:widowControl w:val="0"/>
              <w:spacing w:line="240" w:lineRule="auto"/>
            </w:pPr>
            <w:r>
              <w:rPr>
                <w:rFonts w:ascii="Times New Roman" w:eastAsia="Times New Roman" w:hAnsi="Times New Roman" w:cs="Times New Roman"/>
                <w:sz w:val="28"/>
                <w:szCs w:val="28"/>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Brian Moynihan</w:t>
            </w:r>
          </w:p>
          <w:p w:rsidR="008766B2" w:rsidRDefault="00EE0AE6">
            <w:pPr>
              <w:widowControl w:val="0"/>
              <w:spacing w:line="240" w:lineRule="auto"/>
            </w:pPr>
            <w:r>
              <w:rPr>
                <w:rFonts w:ascii="Times New Roman" w:eastAsia="Times New Roman" w:hAnsi="Times New Roman" w:cs="Times New Roman"/>
                <w:sz w:val="28"/>
                <w:szCs w:val="28"/>
              </w:rPr>
              <w:t>Chairman of the Board and Chief Executive Officer</w:t>
            </w:r>
          </w:p>
          <w:p w:rsidR="008766B2" w:rsidRDefault="00EE0AE6">
            <w:pPr>
              <w:widowControl w:val="0"/>
              <w:spacing w:line="240" w:lineRule="auto"/>
            </w:pPr>
            <w:r>
              <w:rPr>
                <w:rFonts w:ascii="Times New Roman" w:eastAsia="Times New Roman" w:hAnsi="Times New Roman" w:cs="Times New Roman"/>
                <w:sz w:val="28"/>
                <w:szCs w:val="28"/>
              </w:rPr>
              <w:t>100 N Tryon St #170, Charlotte, NC 28202</w:t>
            </w:r>
          </w:p>
          <w:p w:rsidR="008766B2" w:rsidRDefault="00EE0AE6">
            <w:pPr>
              <w:widowControl w:val="0"/>
              <w:spacing w:line="240" w:lineRule="auto"/>
            </w:pPr>
            <w:r>
              <w:rPr>
                <w:rFonts w:ascii="Times New Roman" w:eastAsia="Times New Roman" w:hAnsi="Times New Roman" w:cs="Times New Roman"/>
                <w:sz w:val="28"/>
                <w:szCs w:val="28"/>
              </w:rPr>
              <w:t>Phone:(980) 335-3561</w:t>
            </w:r>
          </w:p>
        </w:tc>
      </w:tr>
      <w:tr w:rsidR="008766B2">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ADR &amp; MEDIATIONS SERVICES, LLC</w:t>
            </w:r>
            <w:r>
              <w:rPr>
                <w:rFonts w:ascii="Times New Roman" w:eastAsia="Times New Roman" w:hAnsi="Times New Roman" w:cs="Times New Roman"/>
                <w:sz w:val="28"/>
                <w:szCs w:val="28"/>
              </w:rPr>
              <w:br/>
              <w:t>Diana Lewis</w:t>
            </w:r>
            <w:r>
              <w:rPr>
                <w:rFonts w:ascii="Times New Roman" w:eastAsia="Times New Roman" w:hAnsi="Times New Roman" w:cs="Times New Roman"/>
                <w:sz w:val="28"/>
                <w:szCs w:val="28"/>
              </w:rPr>
              <w:br/>
              <w:t>2765 Tecumseh Drive</w:t>
            </w:r>
            <w:r>
              <w:rPr>
                <w:rFonts w:ascii="Times New Roman" w:eastAsia="Times New Roman" w:hAnsi="Times New Roman" w:cs="Times New Roman"/>
                <w:sz w:val="28"/>
                <w:szCs w:val="28"/>
              </w:rPr>
              <w:br/>
              <w:t>West Palm Beach, FL 33409</w:t>
            </w:r>
            <w:r>
              <w:rPr>
                <w:rFonts w:ascii="Times New Roman" w:eastAsia="Times New Roman" w:hAnsi="Times New Roman" w:cs="Times New Roman"/>
                <w:sz w:val="28"/>
                <w:szCs w:val="28"/>
              </w:rPr>
              <w:br/>
              <w:t>(561) 758-3017 Telephone</w:t>
            </w:r>
            <w:r>
              <w:rPr>
                <w:rFonts w:ascii="Times New Roman" w:eastAsia="Times New Roman" w:hAnsi="Times New Roman" w:cs="Times New Roman"/>
                <w:sz w:val="28"/>
                <w:szCs w:val="28"/>
              </w:rPr>
              <w:br/>
              <w:t>Email: dzlewis@aol.com</w:t>
            </w:r>
            <w:r>
              <w:rPr>
                <w:rFonts w:ascii="Times New Roman" w:eastAsia="Times New Roman" w:hAnsi="Times New Roman" w:cs="Times New Roman"/>
                <w:sz w:val="28"/>
                <w:szCs w:val="28"/>
              </w:rPr>
              <w:br/>
              <w:t>(Fla. Bar No. 351350)</w:t>
            </w:r>
            <w:r>
              <w:rPr>
                <w:rFonts w:ascii="Times New Roman" w:eastAsia="Times New Roman" w:hAnsi="Times New Roman" w:cs="Times New Roman"/>
                <w:sz w:val="28"/>
                <w:szCs w:val="28"/>
              </w:rPr>
              <w:br/>
            </w:r>
          </w:p>
        </w:tc>
        <w:tc>
          <w:tcPr>
            <w:tcW w:w="4665" w:type="dxa"/>
            <w:tcBorders>
              <w:bottom w:val="single" w:sz="8" w:space="0" w:color="000000"/>
              <w:right w:val="single" w:sz="8" w:space="0" w:color="000000"/>
            </w:tcBorders>
            <w:tcMar>
              <w:top w:w="100" w:type="dxa"/>
              <w:left w:w="100" w:type="dxa"/>
              <w:bottom w:w="100" w:type="dxa"/>
              <w:right w:w="100" w:type="dxa"/>
            </w:tcMar>
          </w:tcPr>
          <w:p w:rsidR="008766B2" w:rsidRDefault="008766B2">
            <w:pPr>
              <w:widowControl w:val="0"/>
              <w:spacing w:line="240" w:lineRule="auto"/>
            </w:pPr>
          </w:p>
        </w:tc>
      </w:tr>
    </w:tbl>
    <w:p w:rsidR="008766B2" w:rsidRDefault="008766B2">
      <w:pPr>
        <w:spacing w:line="480" w:lineRule="auto"/>
      </w:pPr>
    </w:p>
    <w:p w:rsidR="008766B2" w:rsidRDefault="008766B2">
      <w:pPr>
        <w:spacing w:line="480" w:lineRule="auto"/>
      </w:pPr>
    </w:p>
    <w:p w:rsidR="008766B2" w:rsidRDefault="00EE0AE6">
      <w:r>
        <w:br w:type="page"/>
      </w:r>
    </w:p>
    <w:p w:rsidR="008766B2" w:rsidRDefault="008766B2">
      <w:pPr>
        <w:spacing w:line="480" w:lineRule="auto"/>
      </w:pPr>
    </w:p>
    <w:p w:rsidR="008766B2" w:rsidRDefault="00EE0AE6">
      <w:pPr>
        <w:pStyle w:val="Heading1"/>
        <w:spacing w:line="480" w:lineRule="auto"/>
        <w:contextualSpacing w:val="0"/>
        <w:jc w:val="center"/>
      </w:pPr>
      <w:bookmarkStart w:id="76" w:name="h.9c935nyalatn" w:colFirst="0" w:colLast="0"/>
      <w:bookmarkStart w:id="77" w:name="id.j3oqr9xx5i3e" w:colFirst="0" w:colLast="0"/>
      <w:bookmarkStart w:id="78" w:name="_Toc456043980"/>
      <w:bookmarkEnd w:id="76"/>
      <w:bookmarkEnd w:id="77"/>
      <w:r>
        <w:rPr>
          <w:rFonts w:ascii="Times New Roman" w:eastAsia="Times New Roman" w:hAnsi="Times New Roman" w:cs="Times New Roman"/>
          <w:b/>
          <w:sz w:val="28"/>
          <w:szCs w:val="28"/>
          <w:u w:val="single"/>
        </w:rPr>
        <w:t>RECORD APPENDIX</w:t>
      </w:r>
      <w:bookmarkEnd w:id="78"/>
    </w:p>
    <w:p w:rsidR="008766B2" w:rsidRDefault="008766B2">
      <w:pPr>
        <w:widowControl w:val="0"/>
        <w:spacing w:line="240" w:lineRule="auto"/>
      </w:pPr>
    </w:p>
    <w:tbl>
      <w:tblPr>
        <w:tblStyle w:val="a0"/>
        <w:tblW w:w="9105" w:type="dxa"/>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4560"/>
        <w:gridCol w:w="2040"/>
        <w:gridCol w:w="1905"/>
      </w:tblGrid>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Document</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Record Page #</w:t>
            </w:r>
          </w:p>
        </w:tc>
        <w:tc>
          <w:tcPr>
            <w:tcW w:w="190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Amount</w:t>
            </w:r>
          </w:p>
        </w:tc>
      </w:tr>
      <w:tr w:rsidR="008766B2">
        <w:tc>
          <w:tcPr>
            <w:tcW w:w="600" w:type="dxa"/>
            <w:tcMar>
              <w:top w:w="100" w:type="dxa"/>
              <w:left w:w="100" w:type="dxa"/>
              <w:bottom w:w="100" w:type="dxa"/>
              <w:right w:w="100" w:type="dxa"/>
            </w:tcMar>
          </w:tcPr>
          <w:p w:rsidR="008766B2" w:rsidRDefault="008766B2">
            <w:pPr>
              <w:widowControl w:val="0"/>
              <w:spacing w:line="240" w:lineRule="auto"/>
            </w:pPr>
          </w:p>
        </w:tc>
        <w:tc>
          <w:tcPr>
            <w:tcW w:w="4560" w:type="dxa"/>
            <w:tcMar>
              <w:top w:w="100" w:type="dxa"/>
              <w:left w:w="100" w:type="dxa"/>
              <w:bottom w:w="100" w:type="dxa"/>
              <w:right w:w="100" w:type="dxa"/>
            </w:tcMar>
          </w:tcPr>
          <w:p w:rsidR="008766B2" w:rsidRDefault="008766B2">
            <w:pPr>
              <w:widowControl w:val="0"/>
              <w:spacing w:line="240" w:lineRule="auto"/>
            </w:pPr>
          </w:p>
        </w:tc>
        <w:tc>
          <w:tcPr>
            <w:tcW w:w="2040" w:type="dxa"/>
            <w:tcMar>
              <w:top w:w="100" w:type="dxa"/>
              <w:left w:w="100" w:type="dxa"/>
              <w:bottom w:w="100" w:type="dxa"/>
              <w:right w:w="100" w:type="dxa"/>
            </w:tcMar>
          </w:tcPr>
          <w:p w:rsidR="008766B2" w:rsidRDefault="008766B2">
            <w:pPr>
              <w:widowControl w:val="0"/>
              <w:spacing w:line="240" w:lineRule="auto"/>
            </w:pP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r>
              <w:rPr>
                <w:rFonts w:ascii="Times New Roman" w:eastAsia="Times New Roman" w:hAnsi="Times New Roman" w:cs="Times New Roman"/>
                <w:color w:val="222222"/>
                <w:sz w:val="28"/>
                <w:szCs w:val="28"/>
                <w:highlight w:val="white"/>
              </w:rPr>
              <w:t>1</w:t>
            </w:r>
          </w:p>
        </w:tc>
        <w:tc>
          <w:tcPr>
            <w:tcW w:w="4560" w:type="dxa"/>
            <w:tcMar>
              <w:top w:w="100" w:type="dxa"/>
              <w:left w:w="100" w:type="dxa"/>
              <w:bottom w:w="100" w:type="dxa"/>
              <w:right w:w="100" w:type="dxa"/>
            </w:tcMar>
          </w:tcPr>
          <w:p w:rsidR="008766B2" w:rsidRDefault="00EE0AE6">
            <w:r>
              <w:rPr>
                <w:rFonts w:ascii="Times New Roman" w:eastAsia="Times New Roman" w:hAnsi="Times New Roman" w:cs="Times New Roman"/>
                <w:color w:val="222222"/>
                <w:sz w:val="28"/>
                <w:szCs w:val="28"/>
                <w:highlight w:val="white"/>
              </w:rPr>
              <w:t xml:space="preserve">January 2012 Pam Simon Handwritten Letter and her Attorney </w:t>
            </w:r>
            <w:proofErr w:type="spellStart"/>
            <w:r>
              <w:rPr>
                <w:rFonts w:ascii="Times New Roman" w:eastAsia="Times New Roman" w:hAnsi="Times New Roman" w:cs="Times New Roman"/>
                <w:color w:val="222222"/>
                <w:sz w:val="28"/>
                <w:szCs w:val="28"/>
                <w:highlight w:val="white"/>
              </w:rPr>
              <w:t>Heriaud</w:t>
            </w:r>
            <w:proofErr w:type="spellEnd"/>
            <w:r>
              <w:rPr>
                <w:rFonts w:ascii="Times New Roman" w:eastAsia="Times New Roman" w:hAnsi="Times New Roman" w:cs="Times New Roman"/>
                <w:color w:val="222222"/>
                <w:sz w:val="28"/>
                <w:szCs w:val="28"/>
                <w:highlight w:val="white"/>
              </w:rPr>
              <w:t xml:space="preserve"> &amp; </w:t>
            </w:r>
            <w:proofErr w:type="spellStart"/>
            <w:r>
              <w:rPr>
                <w:rFonts w:ascii="Times New Roman" w:eastAsia="Times New Roman" w:hAnsi="Times New Roman" w:cs="Times New Roman"/>
                <w:color w:val="222222"/>
                <w:sz w:val="28"/>
                <w:szCs w:val="28"/>
                <w:highlight w:val="white"/>
              </w:rPr>
              <w:t>Genin</w:t>
            </w:r>
            <w:proofErr w:type="spellEnd"/>
            <w:r>
              <w:rPr>
                <w:rFonts w:ascii="Times New Roman" w:eastAsia="Times New Roman" w:hAnsi="Times New Roman" w:cs="Times New Roman"/>
                <w:color w:val="222222"/>
                <w:sz w:val="28"/>
                <w:szCs w:val="28"/>
                <w:highlight w:val="white"/>
              </w:rPr>
              <w:t>, Ltd. Nov 28, 2011 letter to Simon Placing Pressure on Simon to make changes after being told by Spallina without authorization from Simon that she and her children were cut out of Estate and Trusts of Simon and Shirley.</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#002084 - 002090</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2</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Pleading Feb 14, 2014 “OBJECTION TO MOTIONS TO BE DISCHARGED AS COUNSEL AND/OR PERSONAL REPRESENTATIVES AND TRUSTEES </w:t>
            </w:r>
            <w:proofErr w:type="spellStart"/>
            <w:r>
              <w:rPr>
                <w:rFonts w:ascii="Times New Roman" w:eastAsia="Times New Roman" w:hAnsi="Times New Roman" w:cs="Times New Roman"/>
                <w:sz w:val="28"/>
                <w:szCs w:val="28"/>
              </w:rPr>
              <w:t>IN·SIMON</w:t>
            </w:r>
            <w:proofErr w:type="spellEnd"/>
            <w:r>
              <w:rPr>
                <w:rFonts w:ascii="Times New Roman" w:eastAsia="Times New Roman" w:hAnsi="Times New Roman" w:cs="Times New Roman"/>
                <w:sz w:val="28"/>
                <w:szCs w:val="28"/>
              </w:rPr>
              <w:t xml:space="preserve"> AND SHIRLEY ESTATES” </w:t>
            </w:r>
          </w:p>
          <w:p w:rsidR="008766B2" w:rsidRDefault="00EE0AE6">
            <w:pPr>
              <w:widowControl w:val="0"/>
              <w:spacing w:line="240" w:lineRule="auto"/>
            </w:pPr>
            <w:r>
              <w:rPr>
                <w:rFonts w:ascii="Times New Roman" w:eastAsia="Times New Roman" w:hAnsi="Times New Roman" w:cs="Times New Roman"/>
                <w:sz w:val="28"/>
                <w:szCs w:val="28"/>
              </w:rPr>
              <w:t xml:space="preserve">#35 Simon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income</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#2071 - in 2007-2008</w:t>
            </w:r>
          </w:p>
        </w:tc>
        <w:tc>
          <w:tcPr>
            <w:tcW w:w="190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$7,875,933.33</w:t>
            </w: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3</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Zillow Price Listing by </w:t>
            </w:r>
            <w:proofErr w:type="spellStart"/>
            <w:r>
              <w:rPr>
                <w:rFonts w:ascii="Times New Roman" w:eastAsia="Times New Roman" w:hAnsi="Times New Roman" w:cs="Times New Roman"/>
                <w:sz w:val="28"/>
                <w:szCs w:val="28"/>
              </w:rPr>
              <w:t>Nestler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Poletto</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Sothebys</w:t>
            </w:r>
            <w:proofErr w:type="spellEnd"/>
            <w:r>
              <w:rPr>
                <w:rFonts w:ascii="Times New Roman" w:eastAsia="Times New Roman" w:hAnsi="Times New Roman" w:cs="Times New Roman"/>
                <w:sz w:val="28"/>
                <w:szCs w:val="28"/>
              </w:rPr>
              <w:t xml:space="preserve"> showing August 12, 2012 Homestead Saint Andrews Country Club - 7020 Lions Head Lane, Boca Raton, FL 33496.  Listed by Simon days before his death at value of 3.2M sold for </w:t>
            </w:r>
            <w:proofErr w:type="spellStart"/>
            <w:r>
              <w:rPr>
                <w:rFonts w:ascii="Times New Roman" w:eastAsia="Times New Roman" w:hAnsi="Times New Roman" w:cs="Times New Roman"/>
                <w:sz w:val="28"/>
                <w:szCs w:val="28"/>
              </w:rPr>
              <w:t>approx</w:t>
            </w:r>
            <w:proofErr w:type="spellEnd"/>
            <w:r>
              <w:rPr>
                <w:rFonts w:ascii="Times New Roman" w:eastAsia="Times New Roman" w:hAnsi="Times New Roman" w:cs="Times New Roman"/>
                <w:sz w:val="28"/>
                <w:szCs w:val="28"/>
              </w:rPr>
              <w:t xml:space="preserve"> 1.1M</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Trust Record #001128</w:t>
            </w:r>
          </w:p>
        </w:tc>
        <w:tc>
          <w:tcPr>
            <w:tcW w:w="190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$3,200,000.00</w:t>
            </w: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4</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Zillow Price Listing by </w:t>
            </w:r>
            <w:proofErr w:type="spellStart"/>
            <w:r>
              <w:rPr>
                <w:rFonts w:ascii="Times New Roman" w:eastAsia="Times New Roman" w:hAnsi="Times New Roman" w:cs="Times New Roman"/>
                <w:sz w:val="28"/>
                <w:szCs w:val="28"/>
              </w:rPr>
              <w:t>Nestler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Poletto</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Sothebys</w:t>
            </w:r>
            <w:proofErr w:type="spellEnd"/>
            <w:r>
              <w:rPr>
                <w:rFonts w:ascii="Times New Roman" w:eastAsia="Times New Roman" w:hAnsi="Times New Roman" w:cs="Times New Roman"/>
                <w:sz w:val="28"/>
                <w:szCs w:val="28"/>
              </w:rPr>
              <w:t xml:space="preserve"> showing listing of </w:t>
            </w:r>
            <w:r>
              <w:rPr>
                <w:rFonts w:ascii="Times New Roman" w:eastAsia="Times New Roman" w:hAnsi="Times New Roman" w:cs="Times New Roman"/>
                <w:sz w:val="28"/>
                <w:szCs w:val="28"/>
              </w:rPr>
              <w:lastRenderedPageBreak/>
              <w:t xml:space="preserve">Condominium on Feb 01, 2012 - Aragon Condominium 2494 S Ocean Blvd APT C5, Boca Raton, FL 33432.  Sold for </w:t>
            </w:r>
            <w:proofErr w:type="spellStart"/>
            <w:r>
              <w:rPr>
                <w:rFonts w:ascii="Times New Roman" w:eastAsia="Times New Roman" w:hAnsi="Times New Roman" w:cs="Times New Roman"/>
                <w:sz w:val="28"/>
                <w:szCs w:val="28"/>
              </w:rPr>
              <w:t>approx</w:t>
            </w:r>
            <w:proofErr w:type="spellEnd"/>
            <w:r>
              <w:rPr>
                <w:rFonts w:ascii="Times New Roman" w:eastAsia="Times New Roman" w:hAnsi="Times New Roman" w:cs="Times New Roman"/>
                <w:sz w:val="28"/>
                <w:szCs w:val="28"/>
              </w:rPr>
              <w:t xml:space="preserve"> 1.1M</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 xml:space="preserve">Shirley Estate Record </w:t>
            </w:r>
            <w:r>
              <w:rPr>
                <w:rFonts w:ascii="Times New Roman" w:eastAsia="Times New Roman" w:hAnsi="Times New Roman" w:cs="Times New Roman"/>
                <w:sz w:val="28"/>
                <w:szCs w:val="28"/>
              </w:rPr>
              <w:lastRenderedPageBreak/>
              <w:t>#001118 - #001121</w:t>
            </w:r>
          </w:p>
        </w:tc>
        <w:tc>
          <w:tcPr>
            <w:tcW w:w="190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$2,195,000.00</w:t>
            </w: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5</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Advanced Inheritance Agreement</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#000313 - #000318</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ind w:left="-1800" w:firstLine="1710"/>
            </w:pPr>
            <w:r>
              <w:rPr>
                <w:rFonts w:ascii="Times New Roman" w:eastAsia="Times New Roman" w:hAnsi="Times New Roman" w:cs="Times New Roman"/>
                <w:sz w:val="28"/>
                <w:szCs w:val="28"/>
              </w:rPr>
              <w:t>6</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Advanced Inheritance in May 06, 2013 filed “EMERGENCY PETITION TO: FREEZE ESTATE ASSETS, APPOINT NEW</w:t>
            </w:r>
            <w:r>
              <w:rPr>
                <w:rFonts w:ascii="Times New Roman" w:eastAsia="Times New Roman" w:hAnsi="Times New Roman" w:cs="Times New Roman"/>
                <w:sz w:val="28"/>
                <w:szCs w:val="28"/>
              </w:rPr>
              <w:br/>
              <w:t xml:space="preserve">PERSONAL REPRESENTATIVES, INVESTIGATE FORGED AND </w:t>
            </w:r>
            <w:proofErr w:type="gramStart"/>
            <w:r>
              <w:rPr>
                <w:rFonts w:ascii="Times New Roman" w:eastAsia="Times New Roman" w:hAnsi="Times New Roman" w:cs="Times New Roman"/>
                <w:sz w:val="28"/>
                <w:szCs w:val="28"/>
              </w:rPr>
              <w:t>FRAUDULENT .</w:t>
            </w:r>
            <w:proofErr w:type="gramEnd"/>
            <w:r>
              <w:rPr>
                <w:rFonts w:ascii="Times New Roman" w:eastAsia="Times New Roman" w:hAnsi="Times New Roman" w:cs="Times New Roman"/>
                <w:sz w:val="28"/>
                <w:szCs w:val="28"/>
              </w:rPr>
              <w:br/>
              <w:t>DOCUMENTS SUBMITTED TO THIS COURT AND OTHER INTERESTED PARTIES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RESCIND SIGNATURE OF ELIOT BERNSTEIN IN ESTATE OF SHIRLEY</w:t>
            </w:r>
            <w:r>
              <w:rPr>
                <w:rFonts w:ascii="Times New Roman" w:eastAsia="Times New Roman" w:hAnsi="Times New Roman" w:cs="Times New Roman"/>
                <w:sz w:val="28"/>
                <w:szCs w:val="28"/>
              </w:rPr>
              <w:br/>
              <w:t xml:space="preserve">BERNSTEIN AND MORE.” </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#000650 - #000653</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7</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Reference Simon Given Contact information for DOJ Inspector General Glenn Fine</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#000146 - 000147</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8</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September 12, 2014 “PETITION TO REMOVE THEODORE  BERNSTEIN AS ALLEGED SUCCESSOR TRUSTEE - </w:t>
            </w:r>
            <w:r>
              <w:rPr>
                <w:rFonts w:ascii="Times New Roman" w:eastAsia="Times New Roman" w:hAnsi="Times New Roman" w:cs="Times New Roman"/>
                <w:sz w:val="28"/>
                <w:szCs w:val="28"/>
              </w:rPr>
              <w:br/>
              <w:t>EXHIBIT C</w:t>
            </w:r>
            <w:r>
              <w:rPr>
                <w:rFonts w:ascii="Times New Roman" w:eastAsia="Times New Roman" w:hAnsi="Times New Roman" w:cs="Times New Roman"/>
                <w:sz w:val="28"/>
                <w:szCs w:val="28"/>
              </w:rPr>
              <w:br/>
              <w:t>ALLEGED FRAUDULENT INSURANCE CLAIM” SUBMITTED BY</w:t>
            </w:r>
            <w:r>
              <w:rPr>
                <w:rFonts w:ascii="Times New Roman" w:eastAsia="Times New Roman" w:hAnsi="Times New Roman" w:cs="Times New Roman"/>
                <w:sz w:val="28"/>
                <w:szCs w:val="28"/>
              </w:rPr>
              <w:br/>
              <w:t xml:space="preserve">ATTORNEY AT LAW ROBERT L. </w:t>
            </w:r>
            <w:proofErr w:type="spellStart"/>
            <w:r>
              <w:rPr>
                <w:rFonts w:ascii="Times New Roman" w:eastAsia="Times New Roman" w:hAnsi="Times New Roman" w:cs="Times New Roman"/>
                <w:sz w:val="28"/>
                <w:szCs w:val="28"/>
              </w:rPr>
              <w:t>SPALIJNA</w:t>
            </w:r>
            <w:proofErr w:type="spellEnd"/>
            <w:r>
              <w:rPr>
                <w:rFonts w:ascii="Times New Roman" w:eastAsia="Times New Roman" w:hAnsi="Times New Roman" w:cs="Times New Roman"/>
                <w:sz w:val="28"/>
                <w:szCs w:val="28"/>
              </w:rPr>
              <w:t>, ESQ. AND RELATED</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CORRESPONDENCES</w:t>
            </w:r>
          </w:p>
        </w:tc>
        <w:tc>
          <w:tcPr>
            <w:tcW w:w="2040" w:type="dxa"/>
            <w:tcMar>
              <w:top w:w="100" w:type="dxa"/>
              <w:left w:w="100" w:type="dxa"/>
              <w:bottom w:w="100" w:type="dxa"/>
              <w:right w:w="100" w:type="dxa"/>
            </w:tcMar>
          </w:tcPr>
          <w:p w:rsidR="008766B2" w:rsidRDefault="00EE0AE6">
            <w:r>
              <w:rPr>
                <w:rFonts w:ascii="Times New Roman" w:eastAsia="Times New Roman" w:hAnsi="Times New Roman" w:cs="Times New Roman"/>
                <w:sz w:val="28"/>
                <w:szCs w:val="28"/>
              </w:rPr>
              <w:lastRenderedPageBreak/>
              <w:t>Shirley Estate Record #000414 - #000428</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9</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May 06 2013 “EMERGENCY PETITION TO: FREEZE ESTATE ASSETS, APPOINT NEW</w:t>
            </w:r>
          </w:p>
          <w:p w:rsidR="008766B2" w:rsidRDefault="00EE0AE6">
            <w:pPr>
              <w:widowControl w:val="0"/>
              <w:spacing w:line="240" w:lineRule="auto"/>
            </w:pPr>
            <w:r>
              <w:rPr>
                <w:rFonts w:ascii="Times New Roman" w:eastAsia="Times New Roman" w:hAnsi="Times New Roman" w:cs="Times New Roman"/>
                <w:sz w:val="28"/>
                <w:szCs w:val="28"/>
              </w:rPr>
              <w:t xml:space="preserve">PERSONAL REPRESENTATIVES, INVESTIGATE FORGED AND </w:t>
            </w:r>
            <w:proofErr w:type="gramStart"/>
            <w:r>
              <w:rPr>
                <w:rFonts w:ascii="Times New Roman" w:eastAsia="Times New Roman" w:hAnsi="Times New Roman" w:cs="Times New Roman"/>
                <w:sz w:val="28"/>
                <w:szCs w:val="28"/>
              </w:rPr>
              <w:t>FRAUDULENT .</w:t>
            </w:r>
            <w:proofErr w:type="gramEnd"/>
          </w:p>
          <w:p w:rsidR="008766B2" w:rsidRDefault="00EE0AE6">
            <w:pPr>
              <w:widowControl w:val="0"/>
              <w:spacing w:line="240" w:lineRule="auto"/>
            </w:pPr>
            <w:r>
              <w:rPr>
                <w:rFonts w:ascii="Times New Roman" w:eastAsia="Times New Roman" w:hAnsi="Times New Roman" w:cs="Times New Roman"/>
                <w:sz w:val="28"/>
                <w:szCs w:val="28"/>
              </w:rPr>
              <w:t>DOCUMENTS SUBMITTED TO THIS COURT AND OTHER INTERESTED PARTIES,</w:t>
            </w:r>
          </w:p>
          <w:p w:rsidR="008766B2" w:rsidRDefault="00EE0AE6">
            <w:pPr>
              <w:widowControl w:val="0"/>
              <w:spacing w:line="240" w:lineRule="auto"/>
            </w:pPr>
            <w:r>
              <w:rPr>
                <w:rFonts w:ascii="Times New Roman" w:eastAsia="Times New Roman" w:hAnsi="Times New Roman" w:cs="Times New Roman"/>
                <w:sz w:val="28"/>
                <w:szCs w:val="28"/>
              </w:rPr>
              <w:t>RESCIND SIGNATURE OF ELIOT BERNSTEIN IN ESTATE OF SHIRLEY</w:t>
            </w:r>
          </w:p>
          <w:p w:rsidR="008766B2" w:rsidRDefault="00EE0AE6">
            <w:pPr>
              <w:widowControl w:val="0"/>
              <w:spacing w:line="240" w:lineRule="auto"/>
            </w:pPr>
            <w:r>
              <w:rPr>
                <w:rFonts w:ascii="Times New Roman" w:eastAsia="Times New Roman" w:hAnsi="Times New Roman" w:cs="Times New Roman"/>
                <w:sz w:val="28"/>
                <w:szCs w:val="28"/>
              </w:rPr>
              <w:t>BERNSTEIN AND MORE - V. ITEMS REMOVED FROM THE ESTATE POST MORTEM AND MORE” - Computers Simon Wiped Clean - All business records missing.</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#000593 - #000595</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10</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“MOTION TO </w:t>
            </w:r>
            <w:proofErr w:type="spellStart"/>
            <w:r>
              <w:rPr>
                <w:rFonts w:ascii="Times New Roman" w:eastAsia="Times New Roman" w:hAnsi="Times New Roman" w:cs="Times New Roman"/>
                <w:sz w:val="28"/>
                <w:szCs w:val="28"/>
              </w:rPr>
              <w:t>COMPEl</w:t>
            </w:r>
            <w:proofErr w:type="spellEnd"/>
            <w:r>
              <w:rPr>
                <w:rFonts w:ascii="Times New Roman" w:eastAsia="Times New Roman" w:hAnsi="Times New Roman" w:cs="Times New Roman"/>
                <w:sz w:val="28"/>
                <w:szCs w:val="28"/>
              </w:rPr>
              <w:t>… - EXHIBIT 8 - INCOMPLETE OPPENHEIMER TRUST PAPERS AND BERNSTEIN</w:t>
            </w:r>
          </w:p>
          <w:p w:rsidR="008766B2" w:rsidRDefault="00EE0AE6">
            <w:pPr>
              <w:widowControl w:val="0"/>
              <w:spacing w:line="240" w:lineRule="auto"/>
            </w:pPr>
            <w:r>
              <w:rPr>
                <w:rFonts w:ascii="Times New Roman" w:eastAsia="Times New Roman" w:hAnsi="Times New Roman" w:cs="Times New Roman"/>
                <w:sz w:val="28"/>
                <w:szCs w:val="28"/>
              </w:rPr>
              <w:t>FAMILY. REALTY LLC PAPERS SENT TO ELIOT.”</w:t>
            </w:r>
          </w:p>
          <w:p w:rsidR="008766B2" w:rsidRDefault="00EE0AE6">
            <w:pPr>
              <w:widowControl w:val="0"/>
              <w:spacing w:line="240" w:lineRule="auto"/>
            </w:pPr>
            <w:r>
              <w:rPr>
                <w:rFonts w:ascii="Times New Roman" w:eastAsia="Times New Roman" w:hAnsi="Times New Roman" w:cs="Times New Roman"/>
                <w:sz w:val="28"/>
                <w:szCs w:val="28"/>
              </w:rPr>
              <w:t>Oppenheimer / Colin Fraudulent Documents</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Shirley Estate Record #001734 - 001756</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11</w:t>
            </w:r>
          </w:p>
        </w:tc>
        <w:tc>
          <w:tcPr>
            <w:tcW w:w="456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“EMERGENCY PETITION TO: FREEZE ESTATE ASSETS, APPOINT NEW PERSONAL REPRESENTATIVES, INVESTIGATE FORGED AND FRAUDULENT</w:t>
            </w:r>
          </w:p>
          <w:p w:rsidR="008766B2" w:rsidRDefault="00EE0AE6">
            <w:pPr>
              <w:widowControl w:val="0"/>
              <w:spacing w:line="240" w:lineRule="auto"/>
            </w:pPr>
            <w:r>
              <w:rPr>
                <w:rFonts w:ascii="Times New Roman" w:eastAsia="Times New Roman" w:hAnsi="Times New Roman" w:cs="Times New Roman"/>
                <w:sz w:val="28"/>
                <w:szCs w:val="28"/>
              </w:rPr>
              <w:t>DOCUMENTS SUBMITTED TO THIS COURT AND OTHER INTERESTED PARTIES,</w:t>
            </w:r>
          </w:p>
          <w:p w:rsidR="008766B2" w:rsidRDefault="00EE0AE6">
            <w:pPr>
              <w:widowControl w:val="0"/>
              <w:spacing w:line="240" w:lineRule="auto"/>
            </w:pPr>
            <w:r>
              <w:rPr>
                <w:rFonts w:ascii="Times New Roman" w:eastAsia="Times New Roman" w:hAnsi="Times New Roman" w:cs="Times New Roman"/>
                <w:sz w:val="28"/>
                <w:szCs w:val="28"/>
              </w:rPr>
              <w:t xml:space="preserve">RESCIND SIGNATURE OF ELIOT BERNSTEIN IN ESTATE OF </w:t>
            </w:r>
            <w:r>
              <w:rPr>
                <w:rFonts w:ascii="Times New Roman" w:eastAsia="Times New Roman" w:hAnsi="Times New Roman" w:cs="Times New Roman"/>
                <w:sz w:val="28"/>
                <w:szCs w:val="28"/>
              </w:rPr>
              <w:lastRenderedPageBreak/>
              <w:t>SHIRLEY</w:t>
            </w:r>
          </w:p>
          <w:p w:rsidR="008766B2" w:rsidRDefault="00EE0AE6">
            <w:pPr>
              <w:widowControl w:val="0"/>
              <w:spacing w:line="240" w:lineRule="auto"/>
            </w:pPr>
            <w:r>
              <w:rPr>
                <w:rFonts w:ascii="Times New Roman" w:eastAsia="Times New Roman" w:hAnsi="Times New Roman" w:cs="Times New Roman"/>
                <w:sz w:val="28"/>
                <w:szCs w:val="28"/>
              </w:rPr>
              <w:t>BERNSTEIN AND MORE</w:t>
            </w:r>
          </w:p>
          <w:p w:rsidR="008766B2" w:rsidRDefault="00EE0AE6">
            <w:pPr>
              <w:widowControl w:val="0"/>
              <w:spacing w:line="240" w:lineRule="auto"/>
            </w:pPr>
            <w:r>
              <w:rPr>
                <w:rFonts w:ascii="Times New Roman" w:eastAsia="Times New Roman" w:hAnsi="Times New Roman" w:cs="Times New Roman"/>
                <w:sz w:val="28"/>
                <w:szCs w:val="28"/>
              </w:rPr>
              <w:t>EXHIBIT 10-TRIPP SCOTT LETTERS TO SPALLINA FOR</w:t>
            </w:r>
          </w:p>
          <w:p w:rsidR="008766B2" w:rsidRDefault="00EE0AE6">
            <w:pPr>
              <w:widowControl w:val="0"/>
              <w:spacing w:line="240" w:lineRule="auto"/>
            </w:pPr>
            <w:r>
              <w:rPr>
                <w:rFonts w:ascii="Times New Roman" w:eastAsia="Times New Roman" w:hAnsi="Times New Roman" w:cs="Times New Roman"/>
                <w:sz w:val="28"/>
                <w:szCs w:val="28"/>
              </w:rPr>
              <w:t>DOCUMENTS, ETC.”</w:t>
            </w:r>
          </w:p>
          <w:p w:rsidR="008766B2" w:rsidRDefault="00EE0AE6">
            <w:pPr>
              <w:widowControl w:val="0"/>
              <w:spacing w:line="240" w:lineRule="auto"/>
            </w:pPr>
            <w:r>
              <w:rPr>
                <w:rFonts w:ascii="Times New Roman" w:eastAsia="Times New Roman" w:hAnsi="Times New Roman" w:cs="Times New Roman"/>
                <w:sz w:val="28"/>
                <w:szCs w:val="28"/>
              </w:rPr>
              <w:t>Tripp Scott Letters</w:t>
            </w:r>
          </w:p>
        </w:tc>
        <w:tc>
          <w:tcPr>
            <w:tcW w:w="204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Shirley Estate Record #000247 - #000266</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12</w:t>
            </w:r>
          </w:p>
        </w:tc>
        <w:tc>
          <w:tcPr>
            <w:tcW w:w="4560" w:type="dxa"/>
            <w:tcMar>
              <w:top w:w="100" w:type="dxa"/>
              <w:left w:w="100" w:type="dxa"/>
              <w:bottom w:w="100" w:type="dxa"/>
              <w:right w:w="100" w:type="dxa"/>
            </w:tcMar>
          </w:tcPr>
          <w:p w:rsidR="008766B2" w:rsidRDefault="00EE0AE6">
            <w:r>
              <w:rPr>
                <w:rFonts w:ascii="Times New Roman" w:eastAsia="Times New Roman" w:hAnsi="Times New Roman" w:cs="Times New Roman"/>
                <w:sz w:val="28"/>
                <w:szCs w:val="28"/>
              </w:rPr>
              <w:t xml:space="preserve">2012 Will of Simon </w:t>
            </w:r>
          </w:p>
        </w:tc>
        <w:tc>
          <w:tcPr>
            <w:tcW w:w="2040" w:type="dxa"/>
            <w:tcMar>
              <w:top w:w="100" w:type="dxa"/>
              <w:left w:w="100" w:type="dxa"/>
              <w:bottom w:w="100" w:type="dxa"/>
              <w:right w:w="100" w:type="dxa"/>
            </w:tcMar>
          </w:tcPr>
          <w:p w:rsidR="008766B2" w:rsidRDefault="00EE0AE6">
            <w:pPr>
              <w:widowControl w:val="0"/>
              <w:spacing w:line="240" w:lineRule="auto"/>
            </w:pPr>
            <w:proofErr w:type="spellStart"/>
            <w:r>
              <w:rPr>
                <w:rFonts w:ascii="Times New Roman" w:eastAsia="Times New Roman" w:hAnsi="Times New Roman" w:cs="Times New Roman"/>
                <w:sz w:val="28"/>
                <w:szCs w:val="28"/>
              </w:rPr>
              <w:t>Shirey</w:t>
            </w:r>
            <w:proofErr w:type="spellEnd"/>
            <w:r>
              <w:rPr>
                <w:rFonts w:ascii="Times New Roman" w:eastAsia="Times New Roman" w:hAnsi="Times New Roman" w:cs="Times New Roman"/>
                <w:sz w:val="28"/>
                <w:szCs w:val="28"/>
              </w:rPr>
              <w:t xml:space="preserve"> Trust Record #001904 - #001912</w:t>
            </w: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8766B2">
            <w:pPr>
              <w:widowControl w:val="0"/>
              <w:spacing w:line="240" w:lineRule="auto"/>
            </w:pPr>
          </w:p>
        </w:tc>
        <w:tc>
          <w:tcPr>
            <w:tcW w:w="4560" w:type="dxa"/>
            <w:tcMar>
              <w:top w:w="100" w:type="dxa"/>
              <w:left w:w="100" w:type="dxa"/>
              <w:bottom w:w="100" w:type="dxa"/>
              <w:right w:w="100" w:type="dxa"/>
            </w:tcMar>
          </w:tcPr>
          <w:p w:rsidR="008766B2" w:rsidRDefault="00EE0AE6">
            <w:r>
              <w:rPr>
                <w:rFonts w:ascii="Times New Roman" w:eastAsia="Times New Roman" w:hAnsi="Times New Roman" w:cs="Times New Roman"/>
                <w:sz w:val="28"/>
                <w:szCs w:val="28"/>
                <w:highlight w:val="yellow"/>
              </w:rPr>
              <w:t>ALL Alan Rose Notice of Witnesses - Exhibits for Tria</w:t>
            </w:r>
            <w:r>
              <w:rPr>
                <w:rFonts w:ascii="Times New Roman" w:eastAsia="Times New Roman" w:hAnsi="Times New Roman" w:cs="Times New Roman"/>
                <w:sz w:val="28"/>
                <w:szCs w:val="28"/>
              </w:rPr>
              <w:t xml:space="preserve">l </w:t>
            </w:r>
          </w:p>
        </w:tc>
        <w:tc>
          <w:tcPr>
            <w:tcW w:w="2040" w:type="dxa"/>
            <w:tcMar>
              <w:top w:w="100" w:type="dxa"/>
              <w:left w:w="100" w:type="dxa"/>
              <w:bottom w:w="100" w:type="dxa"/>
              <w:right w:w="100" w:type="dxa"/>
            </w:tcMar>
          </w:tcPr>
          <w:p w:rsidR="008766B2" w:rsidRDefault="008766B2">
            <w:pPr>
              <w:widowControl w:val="0"/>
              <w:spacing w:line="240" w:lineRule="auto"/>
            </w:pPr>
          </w:p>
        </w:tc>
        <w:tc>
          <w:tcPr>
            <w:tcW w:w="1905" w:type="dxa"/>
            <w:tcMar>
              <w:top w:w="100" w:type="dxa"/>
              <w:left w:w="100" w:type="dxa"/>
              <w:bottom w:w="100" w:type="dxa"/>
              <w:right w:w="100" w:type="dxa"/>
            </w:tcMar>
          </w:tcPr>
          <w:p w:rsidR="008766B2" w:rsidRDefault="008766B2">
            <w:pPr>
              <w:widowControl w:val="0"/>
              <w:spacing w:line="240" w:lineRule="auto"/>
            </w:pPr>
          </w:p>
        </w:tc>
      </w:tr>
      <w:tr w:rsidR="008766B2">
        <w:tc>
          <w:tcPr>
            <w:tcW w:w="600" w:type="dxa"/>
            <w:tcMar>
              <w:top w:w="100" w:type="dxa"/>
              <w:left w:w="100" w:type="dxa"/>
              <w:bottom w:w="100" w:type="dxa"/>
              <w:right w:w="100" w:type="dxa"/>
            </w:tcMar>
          </w:tcPr>
          <w:p w:rsidR="008766B2" w:rsidRDefault="008766B2">
            <w:pPr>
              <w:widowControl w:val="0"/>
              <w:spacing w:line="240" w:lineRule="auto"/>
            </w:pPr>
          </w:p>
        </w:tc>
        <w:tc>
          <w:tcPr>
            <w:tcW w:w="4560" w:type="dxa"/>
            <w:tcMar>
              <w:top w:w="100" w:type="dxa"/>
              <w:left w:w="100" w:type="dxa"/>
              <w:bottom w:w="100" w:type="dxa"/>
              <w:right w:w="100" w:type="dxa"/>
            </w:tcMar>
          </w:tcPr>
          <w:p w:rsidR="008766B2" w:rsidRDefault="008766B2"/>
        </w:tc>
        <w:tc>
          <w:tcPr>
            <w:tcW w:w="2040" w:type="dxa"/>
            <w:tcMar>
              <w:top w:w="100" w:type="dxa"/>
              <w:left w:w="100" w:type="dxa"/>
              <w:bottom w:w="100" w:type="dxa"/>
              <w:right w:w="100" w:type="dxa"/>
            </w:tcMar>
          </w:tcPr>
          <w:p w:rsidR="008766B2" w:rsidRDefault="008766B2">
            <w:pPr>
              <w:widowControl w:val="0"/>
              <w:spacing w:line="240" w:lineRule="auto"/>
            </w:pPr>
          </w:p>
        </w:tc>
        <w:tc>
          <w:tcPr>
            <w:tcW w:w="1905" w:type="dxa"/>
            <w:tcMar>
              <w:top w:w="100" w:type="dxa"/>
              <w:left w:w="100" w:type="dxa"/>
              <w:bottom w:w="100" w:type="dxa"/>
              <w:right w:w="100" w:type="dxa"/>
            </w:tcMar>
          </w:tcPr>
          <w:p w:rsidR="008766B2" w:rsidRDefault="008766B2">
            <w:pPr>
              <w:widowControl w:val="0"/>
              <w:spacing w:line="240" w:lineRule="auto"/>
            </w:pPr>
          </w:p>
        </w:tc>
      </w:tr>
    </w:tbl>
    <w:p w:rsidR="008766B2" w:rsidRDefault="008766B2">
      <w:pPr>
        <w:ind w:left="720" w:right="2160"/>
      </w:pPr>
    </w:p>
    <w:p w:rsidR="008766B2" w:rsidRDefault="008766B2">
      <w:pPr>
        <w:ind w:left="720" w:right="2160"/>
      </w:pPr>
    </w:p>
    <w:p w:rsidR="008766B2" w:rsidRDefault="00EE0AE6">
      <w:pPr>
        <w:pStyle w:val="Heading1"/>
        <w:contextualSpacing w:val="0"/>
        <w:jc w:val="center"/>
      </w:pPr>
      <w:bookmarkStart w:id="79" w:name="h.9hpzy8jp0l4c" w:colFirst="0" w:colLast="0"/>
      <w:bookmarkStart w:id="80" w:name="_Toc456043981"/>
      <w:bookmarkEnd w:id="79"/>
      <w:r>
        <w:rPr>
          <w:rFonts w:ascii="Times New Roman" w:eastAsia="Times New Roman" w:hAnsi="Times New Roman" w:cs="Times New Roman"/>
          <w:b/>
          <w:sz w:val="28"/>
          <w:szCs w:val="28"/>
          <w:u w:val="single"/>
        </w:rPr>
        <w:t>APPENDIX</w:t>
      </w:r>
      <w:bookmarkEnd w:id="80"/>
    </w:p>
    <w:p w:rsidR="008766B2" w:rsidRDefault="008766B2">
      <w:pPr>
        <w:ind w:left="720" w:right="2160"/>
      </w:pP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3285"/>
        <w:gridCol w:w="2250"/>
        <w:gridCol w:w="2070"/>
      </w:tblGrid>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App#</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Document</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Reference/Bates #’s</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Amount</w:t>
            </w:r>
          </w:p>
        </w:tc>
      </w:tr>
      <w:tr w:rsidR="008766B2">
        <w:tc>
          <w:tcPr>
            <w:tcW w:w="1035" w:type="dxa"/>
            <w:tcMar>
              <w:top w:w="100" w:type="dxa"/>
              <w:left w:w="100" w:type="dxa"/>
              <w:bottom w:w="100" w:type="dxa"/>
              <w:right w:w="100" w:type="dxa"/>
            </w:tcMar>
          </w:tcPr>
          <w:p w:rsidR="008766B2" w:rsidRDefault="008766B2">
            <w:pPr>
              <w:widowControl w:val="0"/>
              <w:spacing w:line="240" w:lineRule="auto"/>
            </w:pPr>
          </w:p>
        </w:tc>
        <w:tc>
          <w:tcPr>
            <w:tcW w:w="3285" w:type="dxa"/>
            <w:tcMar>
              <w:top w:w="100" w:type="dxa"/>
              <w:left w:w="100" w:type="dxa"/>
              <w:bottom w:w="100" w:type="dxa"/>
              <w:right w:w="100" w:type="dxa"/>
            </w:tcMar>
          </w:tcPr>
          <w:p w:rsidR="008766B2" w:rsidRDefault="008766B2">
            <w:pPr>
              <w:widowControl w:val="0"/>
              <w:spacing w:line="240" w:lineRule="auto"/>
            </w:pP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2006 IRS Form 1120S showing Gross Receipts of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Holdings</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Tescher and Spallina Production Bates #TS000925</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6,113,843.00</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2</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2007 IRS Form 1120S showing Gross Receipts of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Holdings</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Tescher and Spallina Production Bates #TS002419 - </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$38,419,667.00</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3</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2008 IRS Form 1120S showing Gross Receipts of </w:t>
            </w:r>
            <w:proofErr w:type="spellStart"/>
            <w:r>
              <w:rPr>
                <w:rFonts w:ascii="Times New Roman" w:eastAsia="Times New Roman" w:hAnsi="Times New Roman" w:cs="Times New Roman"/>
                <w:sz w:val="28"/>
                <w:szCs w:val="28"/>
              </w:rPr>
              <w:t>LIC</w:t>
            </w:r>
            <w:proofErr w:type="spellEnd"/>
            <w:r>
              <w:rPr>
                <w:rFonts w:ascii="Times New Roman" w:eastAsia="Times New Roman" w:hAnsi="Times New Roman" w:cs="Times New Roman"/>
                <w:sz w:val="28"/>
                <w:szCs w:val="28"/>
              </w:rPr>
              <w:t xml:space="preserve"> Holdings</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Tescher and Spallina Production Bates #TS002421</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$39,421,306.00</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4</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2007 IRS 1099 Simon Bernstein showing income of </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Tescher and Spallina Production Bates #TS002961</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$8,795,654.45</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5</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2008 IRS 1099 Simon Bernstein showing income of</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Tescher and Spallina Production Bates #TS002962</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$15,766,018.47</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6</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Aug 31, 2012 Market Value Simon Wilmington Trust 49.5% owned by Simon Trust and 49.5% owned by Shirley Trust through Bernstein Family Investments. Simon Trust value Total Income and Total Principal = </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Tescher and Spallina Production Bates #TS004807-TS004814 </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$2 829 962</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7</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Aug 31, 2012 Market Value Simon Wilmington Trust 49.5% owned by Simon Trust and 49.5% owned by Shirley Trust through Bernstein Family Investments. Shirley Trust value Total Income and Total Principal = Shirley Trust not Accounted for as NO Trust Accounting exists</w:t>
            </w:r>
            <w:r>
              <w:rPr>
                <w:rFonts w:ascii="Times New Roman" w:eastAsia="Times New Roman" w:hAnsi="Times New Roman" w:cs="Times New Roman"/>
                <w:sz w:val="28"/>
                <w:szCs w:val="28"/>
              </w:rPr>
              <w:br/>
              <w:t>Simon Trust Accounting done by Ted shows no Wilmington accounts.</w:t>
            </w:r>
            <w:r>
              <w:rPr>
                <w:rFonts w:ascii="Times New Roman" w:eastAsia="Times New Roman" w:hAnsi="Times New Roman" w:cs="Times New Roman"/>
                <w:sz w:val="28"/>
                <w:szCs w:val="28"/>
              </w:rPr>
              <w:br/>
              <w:t>No Simon Trust Accounting by Tescher Spallina in violation of Probate Rules and Statutes.</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Tescher and Spallina Production Bates #TS004808-TS004814 </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$2 829 962</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8</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February 18, 2014 “ORDER ON PETITION FOR RESIGNATION AND DISCHARGE”  Tescher and Spallina Discharge Order</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Simon Bernstein Estate Order Applies to ALL Simon and Shirley Bernstein Estate and Trust Records</w:t>
            </w:r>
          </w:p>
        </w:tc>
        <w:tc>
          <w:tcPr>
            <w:tcW w:w="207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highlight w:val="yellow"/>
              </w:rPr>
              <w:t xml:space="preserve"> </w:t>
            </w: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9</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May 31, 2012 Tescher &amp; Spallina Billing Record for Heritage Life Insurance Work</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TS005879 </w:t>
            </w: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10</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highlight w:val="yellow"/>
              </w:rPr>
              <w:t>Docs / Orders showing O’Connell’s Office had Inspected, Taken Custody of Items from Lion’s Head Lane</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11</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NOTICE of ADMIN SIMON showing ELIOT as Beneficiaries and ONLY 5 Children as Beneficiaries</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12</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highlight w:val="yellow"/>
              </w:rPr>
              <w:t>Magically Timed Order of Admin by Unknown Judge from same date</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13</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Tescher Deposition Transcript - ELIOT gets NO Opportunity to DEPOSE</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14</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Transcript of Management Conference Sept 15, 2015</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15</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Transcript of Colin Sept 2013 Hearing - Colin never asks Ted why he wasn’t simply doing the Filings IF </w:t>
            </w:r>
            <w:r>
              <w:rPr>
                <w:rFonts w:ascii="Times New Roman" w:eastAsia="Times New Roman" w:hAnsi="Times New Roman" w:cs="Times New Roman"/>
                <w:sz w:val="28"/>
                <w:szCs w:val="28"/>
              </w:rPr>
              <w:lastRenderedPageBreak/>
              <w:t xml:space="preserve">he was PR </w:t>
            </w:r>
            <w:proofErr w:type="spellStart"/>
            <w:r>
              <w:rPr>
                <w:rFonts w:ascii="Times New Roman" w:eastAsia="Times New Roman" w:hAnsi="Times New Roman" w:cs="Times New Roman"/>
                <w:sz w:val="28"/>
                <w:szCs w:val="28"/>
              </w:rPr>
              <w:t>etc</w:t>
            </w:r>
            <w:proofErr w:type="spellEnd"/>
            <w:r>
              <w:rPr>
                <w:rFonts w:ascii="Times New Roman" w:eastAsia="Times New Roman" w:hAnsi="Times New Roman" w:cs="Times New Roman"/>
                <w:sz w:val="28"/>
                <w:szCs w:val="28"/>
              </w:rPr>
              <w:t xml:space="preserve"> -  Holds off on April 9th and who does Filings </w:t>
            </w:r>
            <w:proofErr w:type="spellStart"/>
            <w:r>
              <w:rPr>
                <w:rFonts w:ascii="Times New Roman" w:eastAsia="Times New Roman" w:hAnsi="Times New Roman" w:cs="Times New Roman"/>
                <w:sz w:val="28"/>
                <w:szCs w:val="28"/>
              </w:rPr>
              <w:t>etc</w:t>
            </w:r>
            <w:proofErr w:type="spellEnd"/>
            <w:r>
              <w:rPr>
                <w:rFonts w:ascii="Times New Roman" w:eastAsia="Times New Roman" w:hAnsi="Times New Roman" w:cs="Times New Roman"/>
                <w:sz w:val="28"/>
                <w:szCs w:val="28"/>
              </w:rPr>
              <w:t xml:space="preserve"> -  No Testimony of Moran EVER before Colin</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lastRenderedPageBreak/>
              <w:t>16</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Tescher &amp; Spallina Production</w:t>
            </w:r>
          </w:p>
        </w:tc>
        <w:tc>
          <w:tcPr>
            <w:tcW w:w="2250"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 xml:space="preserve">Tescher &amp; Spallina Production all 7202 Pages Bates #’d included in entirety by reference herein @ </w:t>
            </w:r>
            <w:hyperlink r:id="rId14">
              <w:r>
                <w:rPr>
                  <w:rFonts w:ascii="Times New Roman" w:eastAsia="Times New Roman" w:hAnsi="Times New Roman" w:cs="Times New Roman"/>
                  <w:color w:val="1155CC"/>
                  <w:sz w:val="28"/>
                  <w:szCs w:val="28"/>
                  <w:u w:val="single"/>
                </w:rPr>
                <w:t>http://iviewit.tv/Simon%20and%20Shirley%20Estate/20140602%20PRODUCTION%20OF%20DOCUMENTS%20SIMON%20ESTATE%20BY%20COURT%20ORDER%20TO%20BEN%20BROWN%20CURATOR%20DELIVERED%20BY%20TESCHER%20AND%20SPALLINA.pdf</w:t>
              </w:r>
            </w:hyperlink>
            <w:r>
              <w:rPr>
                <w:rFonts w:ascii="Times New Roman" w:eastAsia="Times New Roman" w:hAnsi="Times New Roman" w:cs="Times New Roman"/>
                <w:sz w:val="28"/>
                <w:szCs w:val="28"/>
              </w:rPr>
              <w:t xml:space="preserve"> </w:t>
            </w: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17</w:t>
            </w: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rPr>
              <w:t>Corporate Records for Bernstein Family Realty, Bernstein Family Holdings, Bernstein Family Investments</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8766B2">
            <w:pPr>
              <w:widowControl w:val="0"/>
              <w:spacing w:line="240" w:lineRule="auto"/>
            </w:pPr>
          </w:p>
        </w:tc>
        <w:tc>
          <w:tcPr>
            <w:tcW w:w="3285" w:type="dxa"/>
            <w:tcMar>
              <w:top w:w="100" w:type="dxa"/>
              <w:left w:w="100" w:type="dxa"/>
              <w:bottom w:w="100" w:type="dxa"/>
              <w:right w:w="100" w:type="dxa"/>
            </w:tcMar>
          </w:tcPr>
          <w:p w:rsidR="008766B2" w:rsidRDefault="00EE0AE6">
            <w:pPr>
              <w:widowControl w:val="0"/>
              <w:spacing w:line="240" w:lineRule="auto"/>
            </w:pPr>
            <w:r>
              <w:rPr>
                <w:rFonts w:ascii="Times New Roman" w:eastAsia="Times New Roman" w:hAnsi="Times New Roman" w:cs="Times New Roman"/>
                <w:sz w:val="28"/>
                <w:szCs w:val="28"/>
                <w:highlight w:val="yellow"/>
              </w:rPr>
              <w:t>General Financial Picture of Simon and Shirley</w:t>
            </w: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8766B2">
            <w:pPr>
              <w:widowControl w:val="0"/>
              <w:spacing w:line="240" w:lineRule="auto"/>
            </w:pPr>
          </w:p>
        </w:tc>
        <w:tc>
          <w:tcPr>
            <w:tcW w:w="3285" w:type="dxa"/>
            <w:tcMar>
              <w:top w:w="100" w:type="dxa"/>
              <w:left w:w="100" w:type="dxa"/>
              <w:bottom w:w="100" w:type="dxa"/>
              <w:right w:w="100" w:type="dxa"/>
            </w:tcMar>
          </w:tcPr>
          <w:p w:rsidR="008766B2" w:rsidRDefault="008766B2">
            <w:pPr>
              <w:widowControl w:val="0"/>
              <w:spacing w:line="240" w:lineRule="auto"/>
            </w:pP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8766B2">
            <w:pPr>
              <w:widowControl w:val="0"/>
              <w:spacing w:line="240" w:lineRule="auto"/>
            </w:pPr>
          </w:p>
        </w:tc>
        <w:tc>
          <w:tcPr>
            <w:tcW w:w="3285" w:type="dxa"/>
            <w:tcMar>
              <w:top w:w="100" w:type="dxa"/>
              <w:left w:w="100" w:type="dxa"/>
              <w:bottom w:w="100" w:type="dxa"/>
              <w:right w:w="100" w:type="dxa"/>
            </w:tcMar>
          </w:tcPr>
          <w:p w:rsidR="008766B2" w:rsidRDefault="008766B2">
            <w:pPr>
              <w:widowControl w:val="0"/>
              <w:spacing w:line="240" w:lineRule="auto"/>
            </w:pP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r w:rsidR="008766B2">
        <w:tc>
          <w:tcPr>
            <w:tcW w:w="1035" w:type="dxa"/>
            <w:tcMar>
              <w:top w:w="100" w:type="dxa"/>
              <w:left w:w="100" w:type="dxa"/>
              <w:bottom w:w="100" w:type="dxa"/>
              <w:right w:w="100" w:type="dxa"/>
            </w:tcMar>
          </w:tcPr>
          <w:p w:rsidR="008766B2" w:rsidRDefault="008766B2">
            <w:pPr>
              <w:widowControl w:val="0"/>
              <w:spacing w:line="240" w:lineRule="auto"/>
            </w:pPr>
          </w:p>
        </w:tc>
        <w:tc>
          <w:tcPr>
            <w:tcW w:w="3285" w:type="dxa"/>
            <w:tcMar>
              <w:top w:w="100" w:type="dxa"/>
              <w:left w:w="100" w:type="dxa"/>
              <w:bottom w:w="100" w:type="dxa"/>
              <w:right w:w="100" w:type="dxa"/>
            </w:tcMar>
          </w:tcPr>
          <w:p w:rsidR="008766B2" w:rsidRDefault="008766B2">
            <w:pPr>
              <w:widowControl w:val="0"/>
              <w:spacing w:line="240" w:lineRule="auto"/>
            </w:pPr>
          </w:p>
        </w:tc>
        <w:tc>
          <w:tcPr>
            <w:tcW w:w="2250" w:type="dxa"/>
            <w:tcMar>
              <w:top w:w="100" w:type="dxa"/>
              <w:left w:w="100" w:type="dxa"/>
              <w:bottom w:w="100" w:type="dxa"/>
              <w:right w:w="100" w:type="dxa"/>
            </w:tcMar>
          </w:tcPr>
          <w:p w:rsidR="008766B2" w:rsidRDefault="008766B2">
            <w:pPr>
              <w:widowControl w:val="0"/>
              <w:spacing w:line="240" w:lineRule="auto"/>
            </w:pPr>
          </w:p>
        </w:tc>
        <w:tc>
          <w:tcPr>
            <w:tcW w:w="2070" w:type="dxa"/>
            <w:tcMar>
              <w:top w:w="100" w:type="dxa"/>
              <w:left w:w="100" w:type="dxa"/>
              <w:bottom w:w="100" w:type="dxa"/>
              <w:right w:w="100" w:type="dxa"/>
            </w:tcMar>
          </w:tcPr>
          <w:p w:rsidR="008766B2" w:rsidRDefault="008766B2">
            <w:pPr>
              <w:widowControl w:val="0"/>
              <w:spacing w:line="240" w:lineRule="auto"/>
            </w:pPr>
          </w:p>
        </w:tc>
      </w:tr>
    </w:tbl>
    <w:p w:rsidR="008766B2" w:rsidRDefault="008766B2">
      <w:pPr>
        <w:ind w:left="720" w:right="2160"/>
      </w:pPr>
    </w:p>
    <w:p w:rsidR="008766B2" w:rsidRDefault="008766B2"/>
    <w:p w:rsidR="008766B2" w:rsidRDefault="008766B2"/>
    <w:p w:rsidR="008766B2" w:rsidRDefault="00EE0AE6">
      <w:r>
        <w:br w:type="page"/>
      </w:r>
    </w:p>
    <w:p w:rsidR="008766B2" w:rsidRDefault="008766B2"/>
    <w:p w:rsidR="008766B2" w:rsidRDefault="00EE0AE6">
      <w:pPr>
        <w:jc w:val="center"/>
      </w:pPr>
      <w:r>
        <w:rPr>
          <w:rFonts w:ascii="Times New Roman" w:eastAsia="Times New Roman" w:hAnsi="Times New Roman" w:cs="Times New Roman"/>
          <w:b/>
          <w:sz w:val="28"/>
          <w:szCs w:val="28"/>
          <w:u w:val="single"/>
        </w:rPr>
        <w:t>APPENDIX 1</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2</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3</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4</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5</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6</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7</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8</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9</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10</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11</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12</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13</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14</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15</w:t>
      </w:r>
    </w:p>
    <w:p w:rsidR="008766B2" w:rsidRDefault="008766B2">
      <w:pPr>
        <w:jc w:val="center"/>
      </w:pP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16</w:t>
      </w:r>
    </w:p>
    <w:p w:rsidR="008766B2" w:rsidRDefault="008766B2">
      <w:pPr>
        <w:jc w:val="center"/>
      </w:pPr>
    </w:p>
    <w:p w:rsidR="008766B2" w:rsidRDefault="008766B2">
      <w:pPr>
        <w:jc w:val="center"/>
      </w:pPr>
    </w:p>
    <w:p w:rsidR="008766B2" w:rsidRDefault="00EE0AE6">
      <w:pPr>
        <w:jc w:val="center"/>
      </w:pPr>
      <w:r>
        <w:rPr>
          <w:rFonts w:ascii="Times New Roman" w:eastAsia="Times New Roman" w:hAnsi="Times New Roman" w:cs="Times New Roman"/>
          <w:sz w:val="28"/>
          <w:szCs w:val="28"/>
        </w:rPr>
        <w:t xml:space="preserve">Tescher &amp; Spallina Production all 7202 Pages Bates Stamped Production Documents of Tescher and Spallina upon Resignation for admitted fraud on beneficiaries and fraud on court, all pages included in entirety by reference herein @ </w:t>
      </w:r>
      <w:hyperlink r:id="rId15">
        <w:r>
          <w:rPr>
            <w:rFonts w:ascii="Times New Roman" w:eastAsia="Times New Roman" w:hAnsi="Times New Roman" w:cs="Times New Roman"/>
            <w:color w:val="1155CC"/>
            <w:sz w:val="28"/>
            <w:szCs w:val="28"/>
            <w:u w:val="single"/>
          </w:rPr>
          <w:t>http://iviewit.tv/Simon%20and%20Shirley%20Estate/20140602%20PRODUCTION%20OF%20DOCUMENTS%20SIMON%20ESTATE%20BY%20COURT%20ORDER%20TO%20BEN%20BROWN%20CURATOR%20DELIVERED%20BY%20TESCHER%20AND%20SPALLINA.pdf</w:t>
        </w:r>
      </w:hyperlink>
      <w:r>
        <w:rPr>
          <w:rFonts w:ascii="Times New Roman" w:eastAsia="Times New Roman" w:hAnsi="Times New Roman" w:cs="Times New Roman"/>
          <w:sz w:val="28"/>
          <w:szCs w:val="28"/>
        </w:rPr>
        <w:t xml:space="preserve"> </w:t>
      </w:r>
    </w:p>
    <w:p w:rsidR="008766B2" w:rsidRDefault="008766B2">
      <w:pPr>
        <w:jc w:val="center"/>
      </w:pPr>
    </w:p>
    <w:p w:rsidR="008766B2" w:rsidRDefault="00EE0AE6">
      <w:r>
        <w:br w:type="page"/>
      </w:r>
    </w:p>
    <w:p w:rsidR="008766B2" w:rsidRDefault="008766B2">
      <w:pPr>
        <w:jc w:val="center"/>
      </w:pPr>
    </w:p>
    <w:p w:rsidR="008766B2" w:rsidRDefault="00EE0AE6">
      <w:pPr>
        <w:jc w:val="center"/>
      </w:pPr>
      <w:r>
        <w:rPr>
          <w:rFonts w:ascii="Times New Roman" w:eastAsia="Times New Roman" w:hAnsi="Times New Roman" w:cs="Times New Roman"/>
          <w:b/>
          <w:sz w:val="28"/>
          <w:szCs w:val="28"/>
          <w:u w:val="single"/>
        </w:rPr>
        <w:t>APPENDIX 17</w:t>
      </w:r>
    </w:p>
    <w:p w:rsidR="008766B2" w:rsidRDefault="008766B2"/>
    <w:p w:rsidR="008766B2" w:rsidRDefault="008766B2">
      <w:pPr>
        <w:pStyle w:val="Heading1"/>
        <w:spacing w:line="480" w:lineRule="auto"/>
        <w:contextualSpacing w:val="0"/>
        <w:jc w:val="center"/>
      </w:pPr>
      <w:bookmarkStart w:id="81" w:name="h.aaa2kvwj1asq" w:colFirst="0" w:colLast="0"/>
      <w:bookmarkEnd w:id="81"/>
    </w:p>
    <w:p w:rsidR="008766B2" w:rsidRDefault="008766B2">
      <w:pPr>
        <w:spacing w:line="480" w:lineRule="auto"/>
      </w:pPr>
    </w:p>
    <w:sectPr w:rsidR="008766B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Eliot Bernstein" w:date="2016-07-11T18:41:00Z" w:initials="">
    <w:p w:rsidR="00EE0AE6" w:rsidRDefault="00EE0AE6">
      <w:pPr>
        <w:widowControl w:val="0"/>
        <w:spacing w:line="240" w:lineRule="auto"/>
      </w:pPr>
      <w:r>
        <w:t>And opposing counsel Rose refused to tender to Texas retained counsel the alleged Trust Documents that Appellant and his children were sued under, further blocking access to counsel.</w:t>
      </w:r>
    </w:p>
  </w:comment>
  <w:comment w:id="51" w:author="Eliot Bernstein" w:date="2016-07-11T18:50:00Z" w:initials="">
    <w:p w:rsidR="00EE0AE6" w:rsidRDefault="00EE0AE6">
      <w:pPr>
        <w:widowControl w:val="0"/>
        <w:spacing w:line="240" w:lineRule="auto"/>
      </w:pPr>
      <w:r>
        <w:t>Appellant had been trying to obtain fundamental documents he and the children were sued under in the case before this Court from opposing counsel Rose.  THE COURT CAN SEE THESE DOCUMENTS THAT PARTIES WERE SUED UNDER DO NOT EXIST IN THE RECORD IN EITHER SHIRLEY'S ESTATE OR TRUST CASES.  WHERE ALAN ROSE HAS RECENTLY ADMITTED THAT THE PARTIES HE SUED DO NOT AT THIS TIME EXIST OR EVER EXISTED.  The Defendants sued in this Shirley Trust case are from Simon Bernstein's Trust and not Shirley's that is before the Court.  This is part of the reason why the RECORD FOR SIMON WAS REQUESTED AS PART OF THE SHIRLEY RECORD IN THIS CASE.</w:t>
      </w:r>
    </w:p>
  </w:comment>
  <w:comment w:id="52" w:author="Eliot Bernstein" w:date="2016-07-11T18:56:00Z" w:initials="">
    <w:p w:rsidR="00EE0AE6" w:rsidRDefault="00EE0AE6">
      <w:pPr>
        <w:widowControl w:val="0"/>
        <w:spacing w:line="240" w:lineRule="auto"/>
      </w:pPr>
      <w:r>
        <w:t>The record reflects that Judge Phillips knew the minors were not represented by counsel and that opposing counsel Rose had stated that Appellant could not represent his minor children due to conflicts of interest that all the children of Simon and Shirley have with their children due to the frauds that have caused the beneficiaries to become questionable.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91" w:rsidRDefault="00891391">
      <w:pPr>
        <w:spacing w:line="240" w:lineRule="auto"/>
      </w:pPr>
      <w:r>
        <w:separator/>
      </w:r>
    </w:p>
  </w:endnote>
  <w:endnote w:type="continuationSeparator" w:id="0">
    <w:p w:rsidR="00891391" w:rsidRDefault="00891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91" w:rsidRDefault="00891391">
      <w:pPr>
        <w:spacing w:line="240" w:lineRule="auto"/>
      </w:pPr>
      <w:r>
        <w:separator/>
      </w:r>
    </w:p>
  </w:footnote>
  <w:footnote w:type="continuationSeparator" w:id="0">
    <w:p w:rsidR="00891391" w:rsidRDefault="00891391">
      <w:pPr>
        <w:spacing w:line="240" w:lineRule="auto"/>
      </w:pPr>
      <w:r>
        <w:continuationSeparator/>
      </w:r>
    </w:p>
  </w:footnote>
  <w:footnote w:id="1">
    <w:p w:rsidR="00EE0AE6" w:rsidRDefault="00EE0AE6">
      <w:pPr>
        <w:spacing w:line="240" w:lineRule="auto"/>
      </w:pPr>
      <w:r>
        <w:rPr>
          <w:vertAlign w:val="superscript"/>
        </w:rPr>
        <w:footnoteRef/>
      </w:r>
      <w:hyperlink r:id="rId1">
        <w:r>
          <w:rPr>
            <w:color w:val="1155CC"/>
            <w:sz w:val="20"/>
            <w:szCs w:val="20"/>
            <w:u w:val="single"/>
          </w:rPr>
          <w:t>http://www.jud6.org/News/StateCourtsSystemFraudPolicy.pdf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189E"/>
    <w:multiLevelType w:val="multilevel"/>
    <w:tmpl w:val="21783EF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9BC3382"/>
    <w:multiLevelType w:val="multilevel"/>
    <w:tmpl w:val="89F60C00"/>
    <w:lvl w:ilvl="0">
      <w:start w:val="1"/>
      <w:numFmt w:val="upperRoman"/>
      <w:lvlText w:val="%1."/>
      <w:lvlJc w:val="right"/>
      <w:pPr>
        <w:ind w:left="2160" w:firstLine="1800"/>
      </w:pPr>
      <w:rPr>
        <w:u w:val="none"/>
      </w:rPr>
    </w:lvl>
    <w:lvl w:ilvl="1">
      <w:start w:val="1"/>
      <w:numFmt w:val="upperLetter"/>
      <w:lvlText w:val="%2."/>
      <w:lvlJc w:val="left"/>
      <w:pPr>
        <w:ind w:left="2880" w:firstLine="2520"/>
      </w:pPr>
      <w:rPr>
        <w:u w:val="none"/>
      </w:rPr>
    </w:lvl>
    <w:lvl w:ilvl="2">
      <w:start w:val="1"/>
      <w:numFmt w:val="decimal"/>
      <w:lvlText w:val="%3."/>
      <w:lvlJc w:val="left"/>
      <w:pPr>
        <w:ind w:left="3600" w:firstLine="3240"/>
      </w:pPr>
      <w:rPr>
        <w:u w:val="none"/>
      </w:rPr>
    </w:lvl>
    <w:lvl w:ilvl="3">
      <w:start w:val="1"/>
      <w:numFmt w:val="lowerLetter"/>
      <w:lvlText w:val="%4)"/>
      <w:lvlJc w:val="left"/>
      <w:pPr>
        <w:ind w:left="4320" w:firstLine="3960"/>
      </w:pPr>
      <w:rPr>
        <w:u w:val="none"/>
      </w:rPr>
    </w:lvl>
    <w:lvl w:ilvl="4">
      <w:start w:val="1"/>
      <w:numFmt w:val="decimal"/>
      <w:lvlText w:val="(%5)"/>
      <w:lvlJc w:val="left"/>
      <w:pPr>
        <w:ind w:left="5040" w:firstLine="4680"/>
      </w:pPr>
      <w:rPr>
        <w:u w:val="none"/>
      </w:rPr>
    </w:lvl>
    <w:lvl w:ilvl="5">
      <w:start w:val="1"/>
      <w:numFmt w:val="lowerLetter"/>
      <w:lvlText w:val="(%6)"/>
      <w:lvlJc w:val="left"/>
      <w:pPr>
        <w:ind w:left="5760" w:firstLine="5400"/>
      </w:pPr>
      <w:rPr>
        <w:u w:val="none"/>
      </w:rPr>
    </w:lvl>
    <w:lvl w:ilvl="6">
      <w:start w:val="1"/>
      <w:numFmt w:val="lowerRoman"/>
      <w:lvlText w:val="(%7)"/>
      <w:lvlJc w:val="righ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2">
    <w:nsid w:val="503B28D4"/>
    <w:multiLevelType w:val="multilevel"/>
    <w:tmpl w:val="1D7C844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66B2"/>
    <w:rsid w:val="00454DAA"/>
    <w:rsid w:val="005B3F5C"/>
    <w:rsid w:val="008766B2"/>
    <w:rsid w:val="00891391"/>
    <w:rsid w:val="00C74679"/>
    <w:rsid w:val="00CE0B6F"/>
    <w:rsid w:val="00DB59D0"/>
    <w:rsid w:val="00EE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0A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AE6"/>
    <w:rPr>
      <w:rFonts w:ascii="Tahoma" w:hAnsi="Tahoma" w:cs="Tahoma"/>
      <w:sz w:val="16"/>
      <w:szCs w:val="16"/>
    </w:rPr>
  </w:style>
  <w:style w:type="paragraph" w:styleId="TOCHeading">
    <w:name w:val="TOC Heading"/>
    <w:basedOn w:val="Heading1"/>
    <w:next w:val="Normal"/>
    <w:uiPriority w:val="39"/>
    <w:semiHidden/>
    <w:unhideWhenUsed/>
    <w:qFormat/>
    <w:rsid w:val="00EE0AE6"/>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EE0AE6"/>
    <w:pPr>
      <w:spacing w:after="100"/>
    </w:pPr>
  </w:style>
  <w:style w:type="paragraph" w:styleId="TOC2">
    <w:name w:val="toc 2"/>
    <w:basedOn w:val="Normal"/>
    <w:next w:val="Normal"/>
    <w:autoRedefine/>
    <w:uiPriority w:val="39"/>
    <w:unhideWhenUsed/>
    <w:rsid w:val="00EE0AE6"/>
    <w:pPr>
      <w:spacing w:after="100"/>
      <w:ind w:left="220"/>
    </w:pPr>
  </w:style>
  <w:style w:type="paragraph" w:styleId="TOC3">
    <w:name w:val="toc 3"/>
    <w:basedOn w:val="Normal"/>
    <w:next w:val="Normal"/>
    <w:autoRedefine/>
    <w:uiPriority w:val="39"/>
    <w:unhideWhenUsed/>
    <w:rsid w:val="00EE0AE6"/>
    <w:pPr>
      <w:spacing w:after="100"/>
      <w:ind w:left="440"/>
    </w:pPr>
  </w:style>
  <w:style w:type="character" w:styleId="Hyperlink">
    <w:name w:val="Hyperlink"/>
    <w:basedOn w:val="DefaultParagraphFont"/>
    <w:uiPriority w:val="99"/>
    <w:unhideWhenUsed/>
    <w:rsid w:val="00EE0AE6"/>
    <w:rPr>
      <w:color w:val="0000FF" w:themeColor="hyperlink"/>
      <w:u w:val="single"/>
    </w:rPr>
  </w:style>
  <w:style w:type="paragraph" w:styleId="TOAHeading">
    <w:name w:val="toa heading"/>
    <w:basedOn w:val="Normal"/>
    <w:next w:val="Normal"/>
    <w:uiPriority w:val="99"/>
    <w:semiHidden/>
    <w:unhideWhenUsed/>
    <w:rsid w:val="005B3F5C"/>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5B3F5C"/>
    <w:pPr>
      <w:spacing w:line="480" w:lineRule="auto"/>
      <w:ind w:left="216" w:hanging="216"/>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0A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AE6"/>
    <w:rPr>
      <w:rFonts w:ascii="Tahoma" w:hAnsi="Tahoma" w:cs="Tahoma"/>
      <w:sz w:val="16"/>
      <w:szCs w:val="16"/>
    </w:rPr>
  </w:style>
  <w:style w:type="paragraph" w:styleId="TOCHeading">
    <w:name w:val="TOC Heading"/>
    <w:basedOn w:val="Heading1"/>
    <w:next w:val="Normal"/>
    <w:uiPriority w:val="39"/>
    <w:semiHidden/>
    <w:unhideWhenUsed/>
    <w:qFormat/>
    <w:rsid w:val="00EE0AE6"/>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EE0AE6"/>
    <w:pPr>
      <w:spacing w:after="100"/>
    </w:pPr>
  </w:style>
  <w:style w:type="paragraph" w:styleId="TOC2">
    <w:name w:val="toc 2"/>
    <w:basedOn w:val="Normal"/>
    <w:next w:val="Normal"/>
    <w:autoRedefine/>
    <w:uiPriority w:val="39"/>
    <w:unhideWhenUsed/>
    <w:rsid w:val="00EE0AE6"/>
    <w:pPr>
      <w:spacing w:after="100"/>
      <w:ind w:left="220"/>
    </w:pPr>
  </w:style>
  <w:style w:type="paragraph" w:styleId="TOC3">
    <w:name w:val="toc 3"/>
    <w:basedOn w:val="Normal"/>
    <w:next w:val="Normal"/>
    <w:autoRedefine/>
    <w:uiPriority w:val="39"/>
    <w:unhideWhenUsed/>
    <w:rsid w:val="00EE0AE6"/>
    <w:pPr>
      <w:spacing w:after="100"/>
      <w:ind w:left="440"/>
    </w:pPr>
  </w:style>
  <w:style w:type="character" w:styleId="Hyperlink">
    <w:name w:val="Hyperlink"/>
    <w:basedOn w:val="DefaultParagraphFont"/>
    <w:uiPriority w:val="99"/>
    <w:unhideWhenUsed/>
    <w:rsid w:val="00EE0AE6"/>
    <w:rPr>
      <w:color w:val="0000FF" w:themeColor="hyperlink"/>
      <w:u w:val="single"/>
    </w:rPr>
  </w:style>
  <w:style w:type="paragraph" w:styleId="TOAHeading">
    <w:name w:val="toa heading"/>
    <w:basedOn w:val="Normal"/>
    <w:next w:val="Normal"/>
    <w:uiPriority w:val="99"/>
    <w:semiHidden/>
    <w:unhideWhenUsed/>
    <w:rsid w:val="005B3F5C"/>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5B3F5C"/>
    <w:pPr>
      <w:spacing w:line="480" w:lineRule="auto"/>
      <w:ind w:left="216" w:hanging="216"/>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agle.com/cite/390%20So.2d%207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gle.com/cite/314%20So.2d%20590" TargetMode="External"/><Relationship Id="rId5" Type="http://schemas.openxmlformats.org/officeDocument/2006/relationships/settings" Target="settings.xml"/><Relationship Id="rId15"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10" Type="http://schemas.openxmlformats.org/officeDocument/2006/relationships/hyperlink" Target="http://www.leagle.com/cite/307%20So.2d%20461" TargetMode="External"/><Relationship Id="rId4" Type="http://schemas.microsoft.com/office/2007/relationships/stylesWithEffects" Target="stylesWithEffects.xml"/><Relationship Id="rId9" Type="http://schemas.openxmlformats.org/officeDocument/2006/relationships/hyperlink" Target="http://iviewit.tv/Simon%20and%20Shirley%20Estate/Florida%20State%20Courts%20System%20Fraud%20on%20the%20Court%20Policy%20Procedure.pdf" TargetMode="External"/><Relationship Id="rId14"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ud6.org/News/StateCourtsSystemFraud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C784-CEFE-462E-8F8D-1B3550CA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8062</Words>
  <Characters>45959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ETHOME</dc:creator>
  <cp:lastModifiedBy>ETHOME</cp:lastModifiedBy>
  <cp:revision>3</cp:revision>
  <cp:lastPrinted>2016-07-12T04:03:00Z</cp:lastPrinted>
  <dcterms:created xsi:type="dcterms:W3CDTF">2016-07-12T04:00:00Z</dcterms:created>
  <dcterms:modified xsi:type="dcterms:W3CDTF">2016-07-12T04:08:00Z</dcterms:modified>
</cp:coreProperties>
</file>