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401D" w:rsidRDefault="00A40FC0">
      <w:pPr>
        <w:jc w:val="center"/>
      </w:pPr>
      <w:r>
        <w:rPr>
          <w:b/>
        </w:rPr>
        <w:t>IN THE UNITED STATES DISTRICT COURT</w:t>
      </w:r>
    </w:p>
    <w:p w:rsidR="0039401D" w:rsidRDefault="00A40FC0">
      <w:pPr>
        <w:jc w:val="center"/>
      </w:pPr>
      <w:r>
        <w:rPr>
          <w:b/>
        </w:rPr>
        <w:t>FOR THE NORTHERN DISTRICT OF ILLINOIS</w:t>
      </w:r>
    </w:p>
    <w:p w:rsidR="0039401D" w:rsidRDefault="00A40FC0">
      <w:pPr>
        <w:jc w:val="center"/>
      </w:pPr>
      <w:r>
        <w:rPr>
          <w:b/>
        </w:rPr>
        <w:t>EASTERN DIVISION</w:t>
      </w:r>
    </w:p>
    <w:p w:rsidR="0039401D" w:rsidRDefault="0039401D">
      <w:pPr>
        <w:jc w:val="center"/>
      </w:pPr>
    </w:p>
    <w:p w:rsidR="0039401D" w:rsidRDefault="00A40FC0">
      <w:r>
        <w:t xml:space="preserve">SIMON BERNSTEIN IRREVOCABLE </w:t>
      </w:r>
      <w:r>
        <w:tab/>
        <w:t xml:space="preserve">) </w:t>
      </w:r>
    </w:p>
    <w:p w:rsidR="0039401D" w:rsidRDefault="00A40FC0">
      <w:r>
        <w:t>INSURANCE TRUST DTD 6/21/95,</w:t>
      </w:r>
      <w:r>
        <w:tab/>
        <w:t xml:space="preserve">) </w:t>
      </w:r>
    </w:p>
    <w:p w:rsidR="0039401D" w:rsidRDefault="00A40FC0">
      <w:r>
        <w:tab/>
      </w:r>
      <w:r>
        <w:tab/>
      </w:r>
      <w:r>
        <w:tab/>
      </w:r>
      <w:r>
        <w:tab/>
      </w:r>
      <w:r>
        <w:tab/>
      </w:r>
      <w:r>
        <w:tab/>
        <w:t xml:space="preserve">) </w:t>
      </w:r>
    </w:p>
    <w:p w:rsidR="0039401D" w:rsidRDefault="00A40FC0">
      <w:r>
        <w:t xml:space="preserve">Plaintiff, </w:t>
      </w:r>
      <w:r>
        <w:tab/>
      </w:r>
      <w:r>
        <w:tab/>
      </w:r>
      <w:r>
        <w:tab/>
      </w:r>
      <w:r>
        <w:tab/>
      </w:r>
      <w:r>
        <w:tab/>
        <w:t xml:space="preserve">) </w:t>
      </w:r>
      <w:r>
        <w:tab/>
      </w:r>
      <w:r>
        <w:rPr>
          <w:b/>
        </w:rPr>
        <w:t xml:space="preserve">Case No. 13 </w:t>
      </w:r>
      <w:proofErr w:type="gramStart"/>
      <w:r>
        <w:rPr>
          <w:b/>
        </w:rPr>
        <w:t>cv</w:t>
      </w:r>
      <w:proofErr w:type="gramEnd"/>
      <w:r>
        <w:rPr>
          <w:b/>
        </w:rPr>
        <w:t xml:space="preserve"> 3643 </w:t>
      </w:r>
    </w:p>
    <w:p w:rsidR="0039401D" w:rsidRDefault="00A40FC0">
      <w:r>
        <w:tab/>
      </w:r>
      <w:r>
        <w:tab/>
      </w:r>
      <w:r>
        <w:tab/>
      </w:r>
      <w:r>
        <w:tab/>
      </w:r>
      <w:r>
        <w:tab/>
      </w:r>
      <w:r>
        <w:tab/>
        <w:t xml:space="preserve">) </w:t>
      </w:r>
      <w:r>
        <w:tab/>
      </w:r>
      <w:r>
        <w:rPr>
          <w:b/>
        </w:rPr>
        <w:t xml:space="preserve">Honorable John Robert Blakey </w:t>
      </w:r>
    </w:p>
    <w:p w:rsidR="0039401D" w:rsidRDefault="00A40FC0">
      <w:r>
        <w:t xml:space="preserve">v. </w:t>
      </w:r>
      <w:r>
        <w:tab/>
      </w:r>
      <w:r>
        <w:tab/>
      </w:r>
      <w:r>
        <w:tab/>
      </w:r>
      <w:r>
        <w:tab/>
      </w:r>
      <w:r>
        <w:tab/>
      </w:r>
      <w:r>
        <w:tab/>
        <w:t xml:space="preserve">) </w:t>
      </w:r>
      <w:r>
        <w:tab/>
      </w:r>
      <w:r>
        <w:rPr>
          <w:b/>
        </w:rPr>
        <w:t>Magistrate Mary M. Rowland</w:t>
      </w:r>
    </w:p>
    <w:p w:rsidR="0039401D" w:rsidRDefault="00A40FC0">
      <w:r>
        <w:tab/>
      </w:r>
      <w:r>
        <w:tab/>
      </w:r>
      <w:r>
        <w:tab/>
      </w:r>
      <w:r>
        <w:tab/>
      </w:r>
      <w:r>
        <w:tab/>
      </w:r>
      <w:r>
        <w:tab/>
        <w:t xml:space="preserve">) </w:t>
      </w:r>
    </w:p>
    <w:p w:rsidR="0039401D" w:rsidRDefault="00A40FC0">
      <w:r>
        <w:t>HERITAGE UNION LIFE INSURANCE</w:t>
      </w:r>
      <w:r>
        <w:tab/>
        <w:t xml:space="preserve">) </w:t>
      </w:r>
    </w:p>
    <w:p w:rsidR="0039401D" w:rsidRDefault="00A40FC0">
      <w:r>
        <w:t xml:space="preserve">COMPANY, </w:t>
      </w:r>
      <w:r>
        <w:tab/>
      </w:r>
      <w:r>
        <w:tab/>
      </w:r>
      <w:r>
        <w:tab/>
      </w:r>
      <w:r>
        <w:tab/>
      </w:r>
      <w:r>
        <w:tab/>
        <w:t xml:space="preserve">) </w:t>
      </w:r>
    </w:p>
    <w:p w:rsidR="0039401D" w:rsidRDefault="00A40FC0">
      <w:r>
        <w:tab/>
      </w:r>
      <w:r>
        <w:tab/>
      </w:r>
      <w:r>
        <w:tab/>
      </w:r>
      <w:r>
        <w:tab/>
      </w:r>
      <w:r>
        <w:tab/>
      </w:r>
      <w:r>
        <w:tab/>
        <w:t xml:space="preserve">) </w:t>
      </w:r>
      <w:r>
        <w:tab/>
        <w:t xml:space="preserve"> </w:t>
      </w:r>
    </w:p>
    <w:p w:rsidR="0039401D" w:rsidRDefault="00A40FC0">
      <w:r>
        <w:t xml:space="preserve">Defendant, </w:t>
      </w:r>
      <w:r>
        <w:tab/>
      </w:r>
      <w:r>
        <w:tab/>
      </w:r>
      <w:r>
        <w:tab/>
      </w:r>
      <w:r>
        <w:tab/>
      </w:r>
      <w:r>
        <w:tab/>
        <w:t xml:space="preserve">) </w:t>
      </w:r>
      <w:r>
        <w:tab/>
      </w:r>
      <w:r>
        <w:rPr>
          <w:b/>
        </w:rPr>
        <w:t xml:space="preserve"> </w:t>
      </w:r>
    </w:p>
    <w:p w:rsidR="0039401D" w:rsidRDefault="00A40FC0">
      <w:r>
        <w:tab/>
      </w:r>
      <w:r>
        <w:tab/>
      </w:r>
      <w:r>
        <w:tab/>
      </w:r>
      <w:r>
        <w:tab/>
      </w:r>
      <w:r>
        <w:tab/>
      </w:r>
      <w:r>
        <w:tab/>
        <w:t xml:space="preserve">) </w:t>
      </w:r>
      <w:r>
        <w:rPr>
          <w:b/>
        </w:rPr>
        <w:t xml:space="preserve"> </w:t>
      </w:r>
    </w:p>
    <w:p w:rsidR="0039401D" w:rsidRDefault="00A40FC0">
      <w:r>
        <w:t xml:space="preserve">HERITAGE UNION LIFE INSURANCE </w:t>
      </w:r>
      <w:r>
        <w:tab/>
        <w:t xml:space="preserve">) </w:t>
      </w:r>
    </w:p>
    <w:p w:rsidR="0039401D" w:rsidRDefault="00A40FC0">
      <w:r>
        <w:t xml:space="preserve">COMPANY </w:t>
      </w:r>
      <w:r>
        <w:tab/>
      </w:r>
      <w:r>
        <w:tab/>
      </w:r>
      <w:r>
        <w:tab/>
      </w:r>
      <w:r>
        <w:tab/>
      </w:r>
      <w:r>
        <w:tab/>
        <w:t xml:space="preserve">) </w:t>
      </w:r>
    </w:p>
    <w:p w:rsidR="0039401D" w:rsidRDefault="00A40FC0">
      <w:r>
        <w:tab/>
      </w:r>
      <w:r>
        <w:tab/>
      </w:r>
      <w:r>
        <w:tab/>
      </w:r>
      <w:r>
        <w:tab/>
      </w:r>
      <w:r>
        <w:tab/>
      </w:r>
      <w:r>
        <w:tab/>
        <w:t xml:space="preserve">) </w:t>
      </w:r>
    </w:p>
    <w:p w:rsidR="0039401D" w:rsidRDefault="00A40FC0">
      <w:pPr>
        <w:ind w:left="5040" w:hanging="4320"/>
      </w:pPr>
      <w:r>
        <w:t xml:space="preserve">Counter-Plaintiff                                 ) </w:t>
      </w:r>
      <w:r>
        <w:tab/>
      </w:r>
      <w:r w:rsidR="008E1461">
        <w:rPr>
          <w:b/>
          <w:u w:val="single"/>
        </w:rPr>
        <w:t xml:space="preserve">Motion for In Forma </w:t>
      </w:r>
      <w:proofErr w:type="spellStart"/>
      <w:r w:rsidR="008E1461">
        <w:rPr>
          <w:b/>
          <w:u w:val="single"/>
        </w:rPr>
        <w:t>Pauperis</w:t>
      </w:r>
      <w:proofErr w:type="spellEnd"/>
      <w:r w:rsidR="008E1461">
        <w:rPr>
          <w:b/>
          <w:u w:val="single"/>
        </w:rPr>
        <w:t xml:space="preserve"> and Marshall Service of Complaint</w:t>
      </w:r>
      <w:r>
        <w:rPr>
          <w:b/>
        </w:rPr>
        <w:tab/>
      </w:r>
    </w:p>
    <w:p w:rsidR="0039401D" w:rsidRDefault="00A40FC0">
      <w:proofErr w:type="gramStart"/>
      <w:r>
        <w:t>v</w:t>
      </w:r>
      <w:proofErr w:type="gramEnd"/>
      <w:r>
        <w:t>.</w:t>
      </w:r>
      <w:r>
        <w:tab/>
      </w:r>
      <w:r>
        <w:tab/>
      </w:r>
      <w:r>
        <w:tab/>
      </w:r>
      <w:r>
        <w:tab/>
      </w:r>
      <w:r>
        <w:tab/>
      </w:r>
      <w:r>
        <w:tab/>
        <w:t xml:space="preserve">) </w:t>
      </w:r>
      <w:r>
        <w:rPr>
          <w:b/>
        </w:rPr>
        <w:t xml:space="preserve"> </w:t>
      </w:r>
    </w:p>
    <w:p w:rsidR="0039401D" w:rsidRDefault="00A40FC0">
      <w:r>
        <w:tab/>
      </w:r>
      <w:r>
        <w:tab/>
      </w:r>
      <w:r>
        <w:tab/>
      </w:r>
      <w:r>
        <w:tab/>
      </w:r>
      <w:r>
        <w:tab/>
      </w:r>
      <w:r>
        <w:tab/>
        <w:t xml:space="preserve">) </w:t>
      </w:r>
      <w:r>
        <w:tab/>
      </w:r>
      <w:r>
        <w:rPr>
          <w:b/>
        </w:rPr>
        <w:t>Filers:</w:t>
      </w:r>
    </w:p>
    <w:p w:rsidR="0039401D" w:rsidRDefault="00A40FC0">
      <w:r>
        <w:t xml:space="preserve">SIMON BERNSTEIN IRREVOCABLE </w:t>
      </w:r>
      <w:r>
        <w:tab/>
        <w:t xml:space="preserve">) </w:t>
      </w:r>
      <w:r>
        <w:tab/>
      </w:r>
    </w:p>
    <w:p w:rsidR="0039401D" w:rsidRDefault="00A40FC0">
      <w:r>
        <w:t>INSURANCE TRUST DTD 6/21/95</w:t>
      </w:r>
      <w:r>
        <w:tab/>
      </w:r>
      <w:r>
        <w:tab/>
        <w:t>)</w:t>
      </w:r>
      <w:r>
        <w:tab/>
        <w:t xml:space="preserve">Eliot Ivan Bernstein, Third-Party Defendant  </w:t>
      </w:r>
    </w:p>
    <w:p w:rsidR="0039401D" w:rsidRDefault="00A40FC0">
      <w:r>
        <w:tab/>
      </w:r>
      <w:r>
        <w:tab/>
      </w:r>
      <w:r>
        <w:tab/>
      </w:r>
      <w:r>
        <w:tab/>
      </w:r>
      <w:r>
        <w:tab/>
      </w:r>
      <w:r>
        <w:tab/>
      </w:r>
      <w:proofErr w:type="gramStart"/>
      <w:r>
        <w:t xml:space="preserve">) </w:t>
      </w:r>
      <w:r>
        <w:tab/>
        <w:t>and Counter-Plaintiff.</w:t>
      </w:r>
      <w:proofErr w:type="gramEnd"/>
    </w:p>
    <w:p w:rsidR="0039401D" w:rsidRDefault="00A40FC0">
      <w:r>
        <w:t xml:space="preserve">Counter-Defendant </w:t>
      </w:r>
      <w:r>
        <w:tab/>
      </w:r>
      <w:r>
        <w:tab/>
      </w:r>
      <w:r>
        <w:tab/>
      </w:r>
      <w:r>
        <w:tab/>
        <w:t xml:space="preserve">) </w:t>
      </w:r>
      <w:r>
        <w:tab/>
        <w:t xml:space="preserve"> </w:t>
      </w:r>
    </w:p>
    <w:p w:rsidR="0039401D" w:rsidRDefault="00A40FC0">
      <w:r>
        <w:tab/>
      </w:r>
      <w:r>
        <w:tab/>
      </w:r>
      <w:r>
        <w:tab/>
      </w:r>
      <w:r>
        <w:tab/>
      </w:r>
      <w:r>
        <w:tab/>
      </w:r>
      <w:r>
        <w:tab/>
        <w:t xml:space="preserve">) </w:t>
      </w:r>
      <w:r>
        <w:tab/>
        <w:t xml:space="preserve"> </w:t>
      </w:r>
    </w:p>
    <w:p w:rsidR="0039401D" w:rsidRDefault="00A40FC0">
      <w:proofErr w:type="gramStart"/>
      <w:r>
        <w:t>and</w:t>
      </w:r>
      <w:proofErr w:type="gramEnd"/>
      <w:r>
        <w:t xml:space="preserve">, </w:t>
      </w:r>
      <w:r>
        <w:tab/>
      </w:r>
      <w:r>
        <w:tab/>
      </w:r>
      <w:r>
        <w:tab/>
      </w:r>
      <w:r>
        <w:tab/>
      </w:r>
      <w:r>
        <w:tab/>
      </w:r>
      <w:r>
        <w:tab/>
        <w:t xml:space="preserve">) </w:t>
      </w:r>
      <w:r>
        <w:tab/>
      </w:r>
    </w:p>
    <w:p w:rsidR="0039401D" w:rsidRDefault="00A40FC0">
      <w:r>
        <w:tab/>
      </w:r>
      <w:r>
        <w:tab/>
      </w:r>
      <w:r>
        <w:tab/>
      </w:r>
      <w:r>
        <w:tab/>
      </w:r>
      <w:r>
        <w:tab/>
      </w:r>
      <w:r>
        <w:tab/>
        <w:t xml:space="preserve">) </w:t>
      </w:r>
      <w:r>
        <w:tab/>
      </w:r>
    </w:p>
    <w:p w:rsidR="0039401D" w:rsidRDefault="00A40FC0">
      <w:r>
        <w:t xml:space="preserve">FIRST ARLINGTON NATIONAL BANK </w:t>
      </w:r>
      <w:r>
        <w:tab/>
        <w:t xml:space="preserve">) </w:t>
      </w:r>
      <w:r>
        <w:tab/>
      </w:r>
      <w:r>
        <w:rPr>
          <w:i/>
        </w:rPr>
        <w:t xml:space="preserve"> </w:t>
      </w:r>
    </w:p>
    <w:p w:rsidR="0039401D" w:rsidRDefault="00A40FC0">
      <w:proofErr w:type="gramStart"/>
      <w:r>
        <w:t>as</w:t>
      </w:r>
      <w:proofErr w:type="gramEnd"/>
      <w:r>
        <w:t xml:space="preserve"> Trustee of </w:t>
      </w:r>
      <w:proofErr w:type="spellStart"/>
      <w:r>
        <w:t>S.B</w:t>
      </w:r>
      <w:proofErr w:type="spellEnd"/>
      <w:r>
        <w:t xml:space="preserve">. Lexington, Inc. Employee ) </w:t>
      </w:r>
      <w:r>
        <w:tab/>
      </w:r>
      <w:r>
        <w:rPr>
          <w:i/>
        </w:rPr>
        <w:t xml:space="preserve"> </w:t>
      </w:r>
    </w:p>
    <w:p w:rsidR="0039401D" w:rsidRDefault="00A40FC0">
      <w:r>
        <w:t>Death Benefit Trust, UNITED BANK OF</w:t>
      </w:r>
      <w:r>
        <w:tab/>
        <w:t xml:space="preserve">) </w:t>
      </w:r>
      <w:r>
        <w:tab/>
      </w:r>
    </w:p>
    <w:p w:rsidR="0039401D" w:rsidRDefault="00A40FC0">
      <w:r>
        <w:t>ILLINOIS, BANK OF AMERICA,</w:t>
      </w:r>
      <w:r>
        <w:tab/>
      </w:r>
      <w:r>
        <w:tab/>
        <w:t xml:space="preserve">) </w:t>
      </w:r>
    </w:p>
    <w:p w:rsidR="0039401D" w:rsidRDefault="00A40FC0">
      <w:r>
        <w:t xml:space="preserve">Successor in interest to LaSalle National </w:t>
      </w:r>
      <w:r>
        <w:tab/>
        <w:t xml:space="preserve">) </w:t>
      </w:r>
    </w:p>
    <w:p w:rsidR="0039401D" w:rsidRDefault="00A40FC0">
      <w:r>
        <w:t xml:space="preserve">Trust, </w:t>
      </w:r>
      <w:proofErr w:type="spellStart"/>
      <w:r>
        <w:t>N.A</w:t>
      </w:r>
      <w:proofErr w:type="spellEnd"/>
      <w:r>
        <w:t xml:space="preserve">., SIMON BERNSTEIN TRUST, </w:t>
      </w:r>
      <w:r>
        <w:tab/>
        <w:t xml:space="preserve">) </w:t>
      </w:r>
    </w:p>
    <w:p w:rsidR="0039401D" w:rsidRDefault="00A40FC0">
      <w:proofErr w:type="spellStart"/>
      <w:r>
        <w:t>N.A</w:t>
      </w:r>
      <w:proofErr w:type="spellEnd"/>
      <w:r>
        <w:t xml:space="preserve">., TED BERNSTEIN, individually and </w:t>
      </w:r>
      <w:r>
        <w:tab/>
        <w:t xml:space="preserve">) </w:t>
      </w:r>
    </w:p>
    <w:p w:rsidR="0039401D" w:rsidRDefault="00A40FC0">
      <w:proofErr w:type="gramStart"/>
      <w:r>
        <w:t>as</w:t>
      </w:r>
      <w:proofErr w:type="gramEnd"/>
      <w:r>
        <w:t xml:space="preserve"> purported Trustee of the Simon Bernstein </w:t>
      </w:r>
      <w:r>
        <w:tab/>
        <w:t xml:space="preserve">) </w:t>
      </w:r>
    </w:p>
    <w:p w:rsidR="0039401D" w:rsidRDefault="00A40FC0">
      <w:r>
        <w:t xml:space="preserve">Irrevocable Insurance Trust </w:t>
      </w:r>
      <w:proofErr w:type="spellStart"/>
      <w:r>
        <w:t>Dtd</w:t>
      </w:r>
      <w:proofErr w:type="spellEnd"/>
      <w:r>
        <w:t xml:space="preserve"> 6/21/95, </w:t>
      </w:r>
      <w:r>
        <w:tab/>
        <w:t xml:space="preserve">) </w:t>
      </w:r>
    </w:p>
    <w:p w:rsidR="0039401D" w:rsidRDefault="0039401D"/>
    <w:p w:rsidR="0039401D" w:rsidRDefault="00A40FC0">
      <w:r>
        <w:br w:type="page"/>
      </w:r>
    </w:p>
    <w:p w:rsidR="0039401D" w:rsidRDefault="00A40FC0">
      <w:proofErr w:type="gramStart"/>
      <w:r>
        <w:lastRenderedPageBreak/>
        <w:t>and</w:t>
      </w:r>
      <w:proofErr w:type="gramEnd"/>
      <w:r>
        <w:t xml:space="preserve"> ELIOT BERNSTEIN,</w:t>
      </w:r>
      <w:r>
        <w:tab/>
      </w:r>
      <w:r>
        <w:tab/>
      </w:r>
      <w:r>
        <w:tab/>
        <w:t xml:space="preserve">) </w:t>
      </w:r>
    </w:p>
    <w:p w:rsidR="0039401D" w:rsidRDefault="00A40FC0">
      <w:r>
        <w:tab/>
      </w:r>
      <w:r>
        <w:tab/>
      </w:r>
      <w:r>
        <w:tab/>
      </w:r>
      <w:r>
        <w:tab/>
      </w:r>
      <w:r>
        <w:tab/>
      </w:r>
      <w:r>
        <w:tab/>
        <w:t xml:space="preserve">) </w:t>
      </w:r>
    </w:p>
    <w:p w:rsidR="0039401D" w:rsidRDefault="00A40FC0">
      <w:proofErr w:type="gramStart"/>
      <w:r>
        <w:rPr>
          <w:u w:val="single"/>
        </w:rPr>
        <w:t>Third-Party Defendants.</w:t>
      </w:r>
      <w:proofErr w:type="gramEnd"/>
      <w:r>
        <w:rPr>
          <w:u w:val="single"/>
        </w:rPr>
        <w:t xml:space="preserve"> _</w:t>
      </w:r>
      <w:r>
        <w:rPr>
          <w:u w:val="single"/>
        </w:rPr>
        <w:tab/>
      </w:r>
      <w:r>
        <w:rPr>
          <w:u w:val="single"/>
        </w:rPr>
        <w:tab/>
      </w:r>
      <w:r>
        <w:rPr>
          <w:u w:val="single"/>
        </w:rPr>
        <w:tab/>
      </w:r>
      <w:r>
        <w:t xml:space="preserve">)  </w:t>
      </w:r>
    </w:p>
    <w:p w:rsidR="0039401D" w:rsidRDefault="00A40FC0">
      <w:r>
        <w:tab/>
      </w:r>
      <w:r>
        <w:tab/>
      </w:r>
      <w:r>
        <w:tab/>
      </w:r>
      <w:r>
        <w:tab/>
      </w:r>
      <w:r>
        <w:tab/>
      </w:r>
      <w:r>
        <w:tab/>
        <w:t xml:space="preserve">) </w:t>
      </w:r>
    </w:p>
    <w:p w:rsidR="0039401D" w:rsidRDefault="00A40FC0">
      <w:r>
        <w:t>ELIOT IVAN BERNSTEIN,</w:t>
      </w:r>
      <w:r>
        <w:tab/>
      </w:r>
      <w:r>
        <w:tab/>
      </w:r>
      <w:r>
        <w:tab/>
        <w:t xml:space="preserve">) </w:t>
      </w:r>
    </w:p>
    <w:p w:rsidR="0039401D" w:rsidRDefault="00A40FC0">
      <w:r>
        <w:tab/>
      </w:r>
      <w:r>
        <w:tab/>
      </w:r>
      <w:r>
        <w:tab/>
      </w:r>
      <w:r>
        <w:tab/>
      </w:r>
      <w:r>
        <w:tab/>
      </w:r>
      <w:r>
        <w:tab/>
        <w:t xml:space="preserve">) </w:t>
      </w:r>
    </w:p>
    <w:p w:rsidR="0039401D" w:rsidRDefault="00A40FC0">
      <w:r>
        <w:t>Cross-Plaintiff</w:t>
      </w:r>
      <w:r>
        <w:tab/>
      </w:r>
      <w:r>
        <w:tab/>
      </w:r>
      <w:r>
        <w:tab/>
      </w:r>
      <w:r>
        <w:tab/>
      </w:r>
      <w:r>
        <w:tab/>
        <w:t xml:space="preserve">) </w:t>
      </w:r>
    </w:p>
    <w:p w:rsidR="0039401D" w:rsidRDefault="00A40FC0">
      <w:r>
        <w:tab/>
      </w:r>
      <w:r>
        <w:tab/>
      </w:r>
      <w:r>
        <w:tab/>
      </w:r>
      <w:r>
        <w:tab/>
      </w:r>
      <w:r>
        <w:tab/>
      </w:r>
      <w:r>
        <w:tab/>
        <w:t xml:space="preserve">) </w:t>
      </w:r>
    </w:p>
    <w:p w:rsidR="0039401D" w:rsidRDefault="00A40FC0">
      <w:proofErr w:type="gramStart"/>
      <w:r>
        <w:t>v</w:t>
      </w:r>
      <w:proofErr w:type="gramEnd"/>
      <w:r>
        <w:t xml:space="preserve">. </w:t>
      </w:r>
      <w:r>
        <w:tab/>
      </w:r>
      <w:r>
        <w:tab/>
      </w:r>
      <w:r>
        <w:tab/>
      </w:r>
      <w:r>
        <w:tab/>
      </w:r>
      <w:r>
        <w:tab/>
      </w:r>
      <w:r>
        <w:tab/>
        <w:t xml:space="preserve">) </w:t>
      </w:r>
    </w:p>
    <w:p w:rsidR="0039401D" w:rsidRDefault="00A40FC0">
      <w:r>
        <w:tab/>
      </w:r>
      <w:r>
        <w:tab/>
      </w:r>
      <w:r>
        <w:tab/>
      </w:r>
      <w:r>
        <w:tab/>
      </w:r>
      <w:r>
        <w:tab/>
      </w:r>
      <w:r>
        <w:tab/>
        <w:t xml:space="preserve">) </w:t>
      </w:r>
    </w:p>
    <w:p w:rsidR="0039401D" w:rsidRDefault="00A40FC0">
      <w:r>
        <w:t xml:space="preserve">TED BERNSTEIN, individually and </w:t>
      </w:r>
      <w:r>
        <w:tab/>
      </w:r>
      <w:r>
        <w:tab/>
        <w:t xml:space="preserve">) </w:t>
      </w:r>
    </w:p>
    <w:p w:rsidR="0039401D" w:rsidRDefault="00A40FC0">
      <w:proofErr w:type="gramStart"/>
      <w:r>
        <w:t>as</w:t>
      </w:r>
      <w:proofErr w:type="gramEnd"/>
      <w:r>
        <w:t xml:space="preserve"> alleged Trustee of the Simon Bernstein </w:t>
      </w:r>
      <w:r>
        <w:tab/>
        <w:t xml:space="preserve">) </w:t>
      </w:r>
    </w:p>
    <w:p w:rsidR="0039401D" w:rsidRDefault="00A40FC0">
      <w:r>
        <w:t xml:space="preserve">Irrevocable Insurance Trust </w:t>
      </w:r>
      <w:proofErr w:type="spellStart"/>
      <w:r>
        <w:t>Dtd</w:t>
      </w:r>
      <w:proofErr w:type="spellEnd"/>
      <w:r>
        <w:t xml:space="preserve">, 6/21/95 </w:t>
      </w:r>
      <w:r>
        <w:tab/>
        <w:t xml:space="preserve">) </w:t>
      </w:r>
    </w:p>
    <w:p w:rsidR="0039401D" w:rsidRDefault="00A40FC0">
      <w:r>
        <w:tab/>
      </w:r>
      <w:r>
        <w:tab/>
      </w:r>
      <w:r>
        <w:tab/>
      </w:r>
      <w:r>
        <w:tab/>
      </w:r>
      <w:r>
        <w:tab/>
      </w:r>
      <w:r>
        <w:tab/>
        <w:t xml:space="preserve">) </w:t>
      </w:r>
    </w:p>
    <w:p w:rsidR="0039401D" w:rsidRDefault="00A40FC0">
      <w:r>
        <w:t>Cross-Defendant</w:t>
      </w:r>
      <w:r>
        <w:tab/>
      </w:r>
      <w:r>
        <w:tab/>
      </w:r>
      <w:r>
        <w:tab/>
      </w:r>
      <w:r>
        <w:tab/>
        <w:t xml:space="preserve">) </w:t>
      </w:r>
    </w:p>
    <w:p w:rsidR="0039401D" w:rsidRDefault="00A40FC0">
      <w:proofErr w:type="gramStart"/>
      <w:r>
        <w:t>and</w:t>
      </w:r>
      <w:proofErr w:type="gramEnd"/>
      <w:r>
        <w:t xml:space="preserve">, </w:t>
      </w:r>
      <w:r>
        <w:tab/>
      </w:r>
      <w:r>
        <w:tab/>
      </w:r>
      <w:r>
        <w:tab/>
      </w:r>
      <w:r>
        <w:tab/>
      </w:r>
      <w:r>
        <w:tab/>
      </w:r>
      <w:r>
        <w:tab/>
        <w:t xml:space="preserve">) </w:t>
      </w:r>
    </w:p>
    <w:p w:rsidR="0039401D" w:rsidRDefault="00A40FC0">
      <w:r>
        <w:tab/>
      </w:r>
      <w:r>
        <w:tab/>
      </w:r>
      <w:r>
        <w:tab/>
      </w:r>
      <w:r>
        <w:tab/>
      </w:r>
      <w:r>
        <w:tab/>
      </w:r>
      <w:r>
        <w:tab/>
        <w:t xml:space="preserve">) </w:t>
      </w:r>
    </w:p>
    <w:p w:rsidR="0039401D" w:rsidRDefault="00A40FC0">
      <w:r>
        <w:t xml:space="preserve">PAMELA B. SIMON, DAVID </w:t>
      </w:r>
      <w:proofErr w:type="spellStart"/>
      <w:r>
        <w:t>B.SIMON</w:t>
      </w:r>
      <w:proofErr w:type="spellEnd"/>
      <w:r>
        <w:t xml:space="preserve">, </w:t>
      </w:r>
      <w:r>
        <w:tab/>
        <w:t xml:space="preserve">) </w:t>
      </w:r>
    </w:p>
    <w:p w:rsidR="0039401D" w:rsidRDefault="00A40FC0">
      <w:proofErr w:type="gramStart"/>
      <w:r>
        <w:t>both</w:t>
      </w:r>
      <w:proofErr w:type="gramEnd"/>
      <w:r>
        <w:t xml:space="preserve"> Professionally and Personally </w:t>
      </w:r>
      <w:r>
        <w:tab/>
      </w:r>
      <w:r>
        <w:tab/>
        <w:t xml:space="preserve">) </w:t>
      </w:r>
    </w:p>
    <w:p w:rsidR="0039401D" w:rsidRDefault="00A40FC0">
      <w:r>
        <w:t xml:space="preserve">ADAM SIMON, both Professionally and </w:t>
      </w:r>
      <w:r>
        <w:tab/>
        <w:t xml:space="preserve">) </w:t>
      </w:r>
    </w:p>
    <w:p w:rsidR="0039401D" w:rsidRDefault="00A40FC0">
      <w:r>
        <w:t>Personally, THE SIMON LAW FIRM,</w:t>
      </w:r>
      <w:r>
        <w:tab/>
        <w:t xml:space="preserve">) </w:t>
      </w:r>
    </w:p>
    <w:p w:rsidR="0039401D" w:rsidRDefault="00A40FC0">
      <w:r>
        <w:t xml:space="preserve">TESCHER &amp; SPALLINA, P.A., </w:t>
      </w:r>
      <w:r>
        <w:tab/>
      </w:r>
      <w:r>
        <w:tab/>
        <w:t xml:space="preserve">) </w:t>
      </w:r>
    </w:p>
    <w:p w:rsidR="0039401D" w:rsidRDefault="00A40FC0">
      <w:r>
        <w:t xml:space="preserve">DONALD TESCHER, both Professionally </w:t>
      </w:r>
      <w:r>
        <w:tab/>
        <w:t xml:space="preserve">) </w:t>
      </w:r>
    </w:p>
    <w:p w:rsidR="0039401D" w:rsidRDefault="00A40FC0">
      <w:proofErr w:type="gramStart"/>
      <w:r>
        <w:t>and</w:t>
      </w:r>
      <w:proofErr w:type="gramEnd"/>
      <w:r>
        <w:t xml:space="preserve"> Personally, ROBERT SPALLINA, </w:t>
      </w:r>
      <w:r>
        <w:tab/>
        <w:t xml:space="preserve">) </w:t>
      </w:r>
    </w:p>
    <w:p w:rsidR="0039401D" w:rsidRDefault="00A40FC0">
      <w:proofErr w:type="gramStart"/>
      <w:r>
        <w:t>both</w:t>
      </w:r>
      <w:proofErr w:type="gramEnd"/>
      <w:r>
        <w:t xml:space="preserve"> Professionally and Personally, </w:t>
      </w:r>
      <w:r>
        <w:tab/>
      </w:r>
      <w:r>
        <w:tab/>
        <w:t xml:space="preserve">) </w:t>
      </w:r>
    </w:p>
    <w:p w:rsidR="0039401D" w:rsidRDefault="00A40FC0">
      <w:r>
        <w:t xml:space="preserve">LISA FRIEDSTEIN, JILL IANTONI </w:t>
      </w:r>
      <w:r>
        <w:tab/>
        <w:t xml:space="preserve">) </w:t>
      </w:r>
    </w:p>
    <w:p w:rsidR="0039401D" w:rsidRDefault="00A40FC0">
      <w:proofErr w:type="spellStart"/>
      <w:r>
        <w:t>S.B</w:t>
      </w:r>
      <w:proofErr w:type="spellEnd"/>
      <w:r>
        <w:t xml:space="preserve">. LEXINGTON, INC. EMPLOYEE </w:t>
      </w:r>
      <w:r>
        <w:tab/>
        <w:t xml:space="preserve">) </w:t>
      </w:r>
    </w:p>
    <w:p w:rsidR="0039401D" w:rsidRDefault="00A40FC0">
      <w:r>
        <w:t xml:space="preserve">DEATH BENEFIT TRUST, </w:t>
      </w:r>
      <w:proofErr w:type="spellStart"/>
      <w:r>
        <w:t>S.T.P</w:t>
      </w:r>
      <w:proofErr w:type="spellEnd"/>
      <w:r>
        <w:t xml:space="preserve">. </w:t>
      </w:r>
      <w:r>
        <w:tab/>
      </w:r>
      <w:r>
        <w:tab/>
        <w:t xml:space="preserve">) </w:t>
      </w:r>
    </w:p>
    <w:p w:rsidR="0039401D" w:rsidRDefault="00A40FC0">
      <w:r>
        <w:t xml:space="preserve">ENTERPRISES, INC. </w:t>
      </w:r>
      <w:proofErr w:type="spellStart"/>
      <w:r>
        <w:t>S.B</w:t>
      </w:r>
      <w:proofErr w:type="spellEnd"/>
      <w:r>
        <w:t xml:space="preserve">. LEXINGTON, </w:t>
      </w:r>
      <w:r>
        <w:tab/>
        <w:t xml:space="preserve">) </w:t>
      </w:r>
    </w:p>
    <w:p w:rsidR="0039401D" w:rsidRDefault="00A40FC0">
      <w:r>
        <w:t xml:space="preserve">INC., NATIONAL SERVICE </w:t>
      </w:r>
      <w:r>
        <w:tab/>
      </w:r>
      <w:r>
        <w:tab/>
        <w:t xml:space="preserve">) </w:t>
      </w:r>
    </w:p>
    <w:p w:rsidR="0039401D" w:rsidRDefault="00A40FC0">
      <w:r>
        <w:t xml:space="preserve">ASSOCIATION (OF FLORIDA), </w:t>
      </w:r>
      <w:r>
        <w:tab/>
      </w:r>
      <w:r>
        <w:tab/>
        <w:t xml:space="preserve">) </w:t>
      </w:r>
    </w:p>
    <w:p w:rsidR="0039401D" w:rsidRDefault="00A40FC0">
      <w:r>
        <w:t xml:space="preserve">NATIONAL SERVICE ASSOCIATION </w:t>
      </w:r>
      <w:r>
        <w:tab/>
        <w:t xml:space="preserve">) </w:t>
      </w:r>
    </w:p>
    <w:p w:rsidR="0039401D" w:rsidRDefault="00A40FC0">
      <w:r>
        <w:t xml:space="preserve">(OF ILLINOIS) AND JOHN AND JANE </w:t>
      </w:r>
      <w:r>
        <w:tab/>
        <w:t xml:space="preserve">) </w:t>
      </w:r>
    </w:p>
    <w:p w:rsidR="0039401D" w:rsidRDefault="00A40FC0">
      <w:r>
        <w:t xml:space="preserve">DOES </w:t>
      </w:r>
      <w:r>
        <w:tab/>
      </w:r>
      <w:r>
        <w:tab/>
      </w:r>
      <w:r>
        <w:tab/>
      </w:r>
      <w:r>
        <w:tab/>
      </w:r>
      <w:r>
        <w:tab/>
      </w:r>
      <w:r>
        <w:tab/>
        <w:t xml:space="preserve">) </w:t>
      </w:r>
    </w:p>
    <w:p w:rsidR="0039401D" w:rsidRDefault="00A40FC0">
      <w:r>
        <w:tab/>
      </w:r>
      <w:r>
        <w:tab/>
      </w:r>
      <w:r>
        <w:tab/>
      </w:r>
      <w:r>
        <w:tab/>
      </w:r>
      <w:r>
        <w:tab/>
      </w:r>
      <w:r>
        <w:tab/>
        <w:t xml:space="preserve">) </w:t>
      </w:r>
    </w:p>
    <w:p w:rsidR="0039401D" w:rsidRDefault="00A40FC0">
      <w:proofErr w:type="gramStart"/>
      <w:r>
        <w:rPr>
          <w:u w:val="single"/>
        </w:rPr>
        <w:t>Third-Party Defendants.</w:t>
      </w:r>
      <w:proofErr w:type="gramEnd"/>
      <w:r>
        <w:rPr>
          <w:u w:val="single"/>
        </w:rPr>
        <w:t xml:space="preserve"> </w:t>
      </w:r>
      <w:r>
        <w:t>_______________  )</w:t>
      </w:r>
    </w:p>
    <w:p w:rsidR="0039401D" w:rsidRDefault="00A40FC0">
      <w:pPr>
        <w:jc w:val="both"/>
      </w:pPr>
      <w:r>
        <w:tab/>
      </w:r>
      <w:r>
        <w:tab/>
      </w:r>
      <w:r>
        <w:tab/>
      </w:r>
      <w:r>
        <w:tab/>
      </w:r>
      <w:r>
        <w:tab/>
      </w:r>
      <w:r>
        <w:tab/>
        <w:t>)</w:t>
      </w:r>
    </w:p>
    <w:p w:rsidR="0039401D" w:rsidRDefault="00A40FC0">
      <w:pPr>
        <w:jc w:val="both"/>
      </w:pPr>
      <w:r>
        <w:t xml:space="preserve">BRIAN M. O’CONNELL, as Personal </w:t>
      </w:r>
      <w:r>
        <w:tab/>
        <w:t>)</w:t>
      </w:r>
    </w:p>
    <w:p w:rsidR="0039401D" w:rsidRDefault="00A40FC0">
      <w:pPr>
        <w:jc w:val="both"/>
      </w:pPr>
      <w:r>
        <w:t xml:space="preserve">Representative of the Estate of </w:t>
      </w:r>
      <w:r>
        <w:tab/>
      </w:r>
      <w:r>
        <w:tab/>
        <w:t>)</w:t>
      </w:r>
    </w:p>
    <w:p w:rsidR="0039401D" w:rsidRDefault="00A40FC0">
      <w:pPr>
        <w:jc w:val="both"/>
      </w:pPr>
      <w:r>
        <w:t>Simon L. Bernstein,</w:t>
      </w:r>
      <w:r>
        <w:tab/>
      </w:r>
      <w:r>
        <w:tab/>
      </w:r>
      <w:r>
        <w:tab/>
      </w:r>
      <w:r>
        <w:tab/>
        <w:t>)</w:t>
      </w:r>
    </w:p>
    <w:p w:rsidR="0039401D" w:rsidRDefault="00A40FC0">
      <w:pPr>
        <w:jc w:val="both"/>
      </w:pPr>
      <w:r>
        <w:tab/>
      </w:r>
      <w:r>
        <w:tab/>
      </w:r>
      <w:r>
        <w:tab/>
      </w:r>
      <w:r>
        <w:tab/>
      </w:r>
      <w:r>
        <w:tab/>
      </w:r>
      <w:r>
        <w:tab/>
        <w:t>)</w:t>
      </w:r>
    </w:p>
    <w:p w:rsidR="0039401D" w:rsidRDefault="00A40FC0">
      <w:pPr>
        <w:jc w:val="both"/>
      </w:pPr>
      <w:r>
        <w:rPr>
          <w:u w:val="single"/>
        </w:rPr>
        <w:tab/>
      </w:r>
      <w:r>
        <w:rPr>
          <w:u w:val="single"/>
        </w:rPr>
        <w:tab/>
      </w:r>
      <w:proofErr w:type="gramStart"/>
      <w:r>
        <w:rPr>
          <w:u w:val="single"/>
        </w:rPr>
        <w:t>Intervenor.</w:t>
      </w:r>
      <w:proofErr w:type="gramEnd"/>
      <w:r>
        <w:rPr>
          <w:u w:val="single"/>
        </w:rPr>
        <w:tab/>
      </w:r>
      <w:r>
        <w:rPr>
          <w:u w:val="single"/>
        </w:rPr>
        <w:tab/>
      </w:r>
      <w:r>
        <w:rPr>
          <w:u w:val="single"/>
        </w:rPr>
        <w:tab/>
      </w:r>
      <w:r>
        <w:t>)</w:t>
      </w:r>
    </w:p>
    <w:p w:rsidR="0039401D" w:rsidRDefault="0039401D"/>
    <w:p w:rsidR="0039401D" w:rsidRDefault="0039401D"/>
    <w:p w:rsidR="0039401D" w:rsidRDefault="0039401D"/>
    <w:p w:rsidR="0039401D" w:rsidRDefault="0039401D"/>
    <w:p w:rsidR="0039401D" w:rsidRDefault="008E1461" w:rsidP="00A40FC0">
      <w:pPr>
        <w:jc w:val="center"/>
      </w:pPr>
      <w:r w:rsidRPr="008E1461">
        <w:rPr>
          <w:b/>
          <w:smallCaps/>
        </w:rPr>
        <w:t xml:space="preserve">Motion for In Forma </w:t>
      </w:r>
      <w:proofErr w:type="spellStart"/>
      <w:r w:rsidRPr="008E1461">
        <w:rPr>
          <w:b/>
          <w:smallCaps/>
        </w:rPr>
        <w:t>Pauperis</w:t>
      </w:r>
      <w:proofErr w:type="spellEnd"/>
      <w:r w:rsidRPr="008E1461">
        <w:rPr>
          <w:b/>
          <w:smallCaps/>
        </w:rPr>
        <w:t xml:space="preserve"> and Marshall Service of Complaint</w:t>
      </w:r>
    </w:p>
    <w:p w:rsidR="0039401D" w:rsidRDefault="0039401D">
      <w:pPr>
        <w:jc w:val="center"/>
      </w:pPr>
    </w:p>
    <w:p w:rsidR="0039401D" w:rsidRDefault="00A40FC0">
      <w:pPr>
        <w:spacing w:line="480" w:lineRule="auto"/>
        <w:ind w:firstLine="720"/>
        <w:jc w:val="both"/>
      </w:pPr>
      <w:r>
        <w:t xml:space="preserve">That Eliot Ivan Bernstein (“Eliot”), a Third Party Defendant, Pro Se, files this </w:t>
      </w:r>
      <w:r w:rsidR="008E1461" w:rsidRPr="008E1461">
        <w:t xml:space="preserve">Motion for In Forma </w:t>
      </w:r>
      <w:proofErr w:type="spellStart"/>
      <w:r w:rsidR="008E1461" w:rsidRPr="008E1461">
        <w:t>Pauperis</w:t>
      </w:r>
      <w:proofErr w:type="spellEnd"/>
      <w:r w:rsidR="008E1461" w:rsidRPr="008E1461">
        <w:t xml:space="preserve"> and Marshall Service of Complaint</w:t>
      </w:r>
      <w:r>
        <w:t xml:space="preserve"> and states under information and belief as follows:</w:t>
      </w:r>
    </w:p>
    <w:p w:rsidR="0039401D" w:rsidRDefault="0039401D">
      <w:pPr>
        <w:jc w:val="center"/>
      </w:pPr>
    </w:p>
    <w:p w:rsidR="008E1461" w:rsidRDefault="00A40FC0" w:rsidP="008E1461">
      <w:pPr>
        <w:numPr>
          <w:ilvl w:val="0"/>
          <w:numId w:val="4"/>
        </w:numPr>
        <w:spacing w:line="480" w:lineRule="auto"/>
        <w:ind w:hanging="624"/>
        <w:contextualSpacing/>
        <w:jc w:val="both"/>
      </w:pPr>
      <w:r>
        <w:t xml:space="preserve">That Eliot </w:t>
      </w:r>
      <w:r w:rsidR="008E1461">
        <w:t xml:space="preserve">has filed another In Forma </w:t>
      </w:r>
      <w:proofErr w:type="spellStart"/>
      <w:r w:rsidR="008E1461">
        <w:t>Pauperis</w:t>
      </w:r>
      <w:proofErr w:type="spellEnd"/>
      <w:r w:rsidR="008E1461">
        <w:t xml:space="preserve"> request for this Court proceeding.</w:t>
      </w:r>
    </w:p>
    <w:p w:rsidR="007F438F" w:rsidRDefault="008E1461">
      <w:pPr>
        <w:numPr>
          <w:ilvl w:val="0"/>
          <w:numId w:val="4"/>
        </w:numPr>
        <w:spacing w:line="480" w:lineRule="auto"/>
        <w:ind w:hanging="624"/>
        <w:contextualSpacing/>
        <w:jc w:val="both"/>
      </w:pPr>
      <w:r>
        <w:t>That the Court previously denied such filing stating there was not a need at that time.</w:t>
      </w:r>
    </w:p>
    <w:p w:rsidR="008E1461" w:rsidRDefault="008E1461">
      <w:pPr>
        <w:numPr>
          <w:ilvl w:val="0"/>
          <w:numId w:val="4"/>
        </w:numPr>
        <w:spacing w:line="480" w:lineRule="auto"/>
        <w:ind w:hanging="624"/>
        <w:contextualSpacing/>
        <w:jc w:val="both"/>
      </w:pPr>
      <w:r>
        <w:t>That Eliot is seeking to have the Court grant such now as Eliot is filing a complaint that needs to be served on many parties and due to the extreme financial distress caused by the delay of inheritancy through various frauds on the courts and frauds on the beneficiaries of such estates and trusts that have bankrupted him, Eliot can in no way afford to serve process to the individuals and corporations necessary, without the Court approving service by the US Marshall.  Eliot has been granted such relief in prior federal cases and the financial conditions have only worsened.  Without such relief by the Court Eliot feels that his ability to assert his rights in these matters will be interfered with.</w:t>
      </w:r>
      <w:bookmarkStart w:id="0" w:name="_GoBack"/>
      <w:bookmarkEnd w:id="0"/>
    </w:p>
    <w:p w:rsidR="0039401D" w:rsidRPr="008E1461" w:rsidRDefault="00A40FC0" w:rsidP="008E1461">
      <w:pPr>
        <w:spacing w:line="480" w:lineRule="auto"/>
        <w:ind w:firstLine="720"/>
        <w:jc w:val="both"/>
      </w:pPr>
      <w:r w:rsidRPr="008E1461">
        <w:t>That all URL’S linked herein are hereby incorporated by reference herein in entirety and Eliot requests that this Court print these and add them to the filing in order to prevent undue tampering after the fact with the linked documents.</w:t>
      </w:r>
    </w:p>
    <w:p w:rsidR="0039401D" w:rsidRDefault="00A40FC0">
      <w:pPr>
        <w:spacing w:line="480" w:lineRule="auto"/>
        <w:ind w:firstLine="720"/>
        <w:jc w:val="both"/>
      </w:pPr>
      <w:r>
        <w:t>W</w:t>
      </w:r>
      <w:r>
        <w:rPr>
          <w:b/>
        </w:rPr>
        <w:t xml:space="preserve">HEREFORE, </w:t>
      </w:r>
      <w:r>
        <w:t xml:space="preserve">Eliot seeks this Court enter an Order Granting the Following </w:t>
      </w:r>
      <w:commentRangeStart w:id="1"/>
      <w:commentRangeStart w:id="2"/>
      <w:commentRangeStart w:id="3"/>
      <w:r>
        <w:t>Relief</w:t>
      </w:r>
      <w:commentRangeEnd w:id="1"/>
      <w:r>
        <w:commentReference w:id="1"/>
      </w:r>
      <w:commentRangeEnd w:id="2"/>
      <w:r>
        <w:commentReference w:id="2"/>
      </w:r>
      <w:commentRangeEnd w:id="3"/>
      <w:r>
        <w:commentReference w:id="3"/>
      </w:r>
      <w:r>
        <w:t>:</w:t>
      </w:r>
    </w:p>
    <w:p w:rsidR="004848C0" w:rsidRDefault="00A40FC0" w:rsidP="004848C0">
      <w:pPr>
        <w:numPr>
          <w:ilvl w:val="0"/>
          <w:numId w:val="2"/>
        </w:numPr>
        <w:spacing w:line="480" w:lineRule="auto"/>
        <w:ind w:hanging="360"/>
        <w:contextualSpacing/>
        <w:jc w:val="both"/>
      </w:pPr>
      <w:r>
        <w:t xml:space="preserve">FEDERAL </w:t>
      </w:r>
    </w:p>
    <w:p w:rsidR="0039401D" w:rsidRDefault="004848C0">
      <w:pPr>
        <w:numPr>
          <w:ilvl w:val="0"/>
          <w:numId w:val="2"/>
        </w:numPr>
        <w:spacing w:line="480" w:lineRule="auto"/>
        <w:ind w:hanging="360"/>
        <w:contextualSpacing/>
        <w:jc w:val="both"/>
      </w:pPr>
      <w:r>
        <w:t>Any other relief Eliot has failed to ask for that this Court deems just and equitable.</w:t>
      </w:r>
    </w:p>
    <w:p w:rsidR="0039401D" w:rsidRDefault="0039401D"/>
    <w:p w:rsidR="0039401D" w:rsidRDefault="00A40FC0">
      <w:r>
        <w:t>Respectfully submitted,</w:t>
      </w:r>
    </w:p>
    <w:p w:rsidR="0039401D" w:rsidRDefault="0039401D"/>
    <w:p w:rsidR="0039401D" w:rsidRDefault="00A40FC0">
      <w:r>
        <w:t xml:space="preserve">DATED: </w:t>
      </w:r>
      <w:r w:rsidR="004848C0" w:rsidRPr="008E1461">
        <w:rPr>
          <w:highlight w:val="yellow"/>
        </w:rPr>
        <w:t>Monday, May 4, 2015</w:t>
      </w:r>
      <w:r>
        <w:br/>
      </w:r>
    </w:p>
    <w:p w:rsidR="0039401D" w:rsidRDefault="00A40FC0">
      <w:pPr>
        <w:jc w:val="both"/>
      </w:pPr>
      <w:r>
        <w:tab/>
      </w:r>
      <w:r>
        <w:tab/>
      </w:r>
      <w:r>
        <w:tab/>
      </w:r>
      <w:r>
        <w:tab/>
      </w:r>
      <w:r>
        <w:tab/>
      </w:r>
      <w:r>
        <w:tab/>
      </w:r>
      <w:r>
        <w:rPr>
          <w:b/>
          <w:i/>
          <w:u w:val="single"/>
        </w:rPr>
        <w:t xml:space="preserve">   /s/ Eliot Ivan Bernstein____________________</w:t>
      </w:r>
      <w:r>
        <w:rPr>
          <w:b/>
          <w:i/>
          <w:u w:val="single"/>
        </w:rPr>
        <w:tab/>
        <w:t xml:space="preserve"> </w:t>
      </w:r>
    </w:p>
    <w:p w:rsidR="0039401D" w:rsidRDefault="00A40FC0">
      <w:pPr>
        <w:ind w:left="4320"/>
        <w:jc w:val="both"/>
      </w:pPr>
      <w:r>
        <w:t xml:space="preserve">Third Party Defendant/Cross Plaintiff PRO SE </w:t>
      </w:r>
    </w:p>
    <w:p w:rsidR="0039401D" w:rsidRDefault="0039401D">
      <w:pPr>
        <w:ind w:left="4320"/>
        <w:jc w:val="both"/>
      </w:pPr>
    </w:p>
    <w:p w:rsidR="0039401D" w:rsidRDefault="00A40FC0">
      <w:pPr>
        <w:jc w:val="both"/>
      </w:pPr>
      <w:r>
        <w:tab/>
      </w:r>
      <w:r>
        <w:tab/>
      </w:r>
      <w:r>
        <w:tab/>
      </w:r>
      <w:r>
        <w:tab/>
      </w:r>
      <w:r>
        <w:tab/>
      </w:r>
      <w:r>
        <w:tab/>
        <w:t>Eliot Ivan Bernstein</w:t>
      </w:r>
    </w:p>
    <w:p w:rsidR="0039401D" w:rsidRDefault="00A40FC0">
      <w:pPr>
        <w:jc w:val="both"/>
      </w:pPr>
      <w:r>
        <w:tab/>
      </w:r>
      <w:r>
        <w:tab/>
      </w:r>
      <w:r>
        <w:tab/>
      </w:r>
      <w:r>
        <w:tab/>
      </w:r>
      <w:r>
        <w:tab/>
      </w:r>
      <w:r>
        <w:tab/>
        <w:t>2753 NW 34</w:t>
      </w:r>
      <w:r>
        <w:rPr>
          <w:vertAlign w:val="superscript"/>
        </w:rPr>
        <w:t>th</w:t>
      </w:r>
      <w:r>
        <w:t xml:space="preserve"> St.</w:t>
      </w:r>
    </w:p>
    <w:p w:rsidR="0039401D" w:rsidRDefault="00A40FC0">
      <w:pPr>
        <w:jc w:val="both"/>
      </w:pPr>
      <w:r>
        <w:tab/>
      </w:r>
      <w:r>
        <w:tab/>
      </w:r>
      <w:r>
        <w:tab/>
      </w:r>
      <w:r>
        <w:tab/>
      </w:r>
      <w:r>
        <w:tab/>
      </w:r>
      <w:r>
        <w:tab/>
        <w:t>Boca Raton, FL 33434</w:t>
      </w:r>
    </w:p>
    <w:p w:rsidR="0039401D" w:rsidRDefault="00A40FC0">
      <w:pPr>
        <w:jc w:val="both"/>
      </w:pPr>
      <w:r>
        <w:tab/>
      </w:r>
      <w:r>
        <w:tab/>
      </w:r>
      <w:r>
        <w:tab/>
      </w:r>
      <w:r>
        <w:tab/>
      </w:r>
      <w:r>
        <w:tab/>
      </w:r>
      <w:r>
        <w:tab/>
        <w:t>Telephone (561) 245-8588</w:t>
      </w:r>
    </w:p>
    <w:p w:rsidR="0039401D" w:rsidRDefault="00A40FC0">
      <w:pPr>
        <w:jc w:val="both"/>
      </w:pPr>
      <w:r>
        <w:tab/>
      </w:r>
      <w:r>
        <w:tab/>
      </w:r>
      <w:r>
        <w:tab/>
      </w:r>
      <w:r>
        <w:tab/>
      </w:r>
      <w:r>
        <w:tab/>
      </w:r>
      <w:r>
        <w:tab/>
      </w:r>
      <w:hyperlink r:id="rId10">
        <w:r>
          <w:rPr>
            <w:color w:val="0000FF"/>
            <w:u w:val="single"/>
          </w:rPr>
          <w:t>iviewit@iviewit.tv</w:t>
        </w:r>
      </w:hyperlink>
      <w:r>
        <w:t xml:space="preserve"> </w:t>
      </w:r>
    </w:p>
    <w:p w:rsidR="008E1461" w:rsidRDefault="00A40FC0" w:rsidP="008E1461">
      <w:pPr>
        <w:jc w:val="both"/>
      </w:pPr>
      <w:r>
        <w:tab/>
      </w:r>
      <w:r>
        <w:tab/>
      </w:r>
      <w:r>
        <w:tab/>
      </w:r>
      <w:r>
        <w:tab/>
      </w:r>
      <w:r>
        <w:tab/>
      </w:r>
      <w:r>
        <w:tab/>
      </w:r>
      <w:hyperlink r:id="rId11">
        <w:r>
          <w:rPr>
            <w:color w:val="0000FF"/>
            <w:u w:val="single"/>
          </w:rPr>
          <w:t>www.iviewit.tv</w:t>
        </w:r>
      </w:hyperlink>
      <w:r>
        <w:t xml:space="preserve"> </w:t>
      </w:r>
    </w:p>
    <w:p w:rsidR="0039401D" w:rsidRDefault="0039401D"/>
    <w:p w:rsidR="0039401D" w:rsidRDefault="00A40FC0">
      <w:pPr>
        <w:jc w:val="center"/>
      </w:pPr>
      <w:r>
        <w:rPr>
          <w:b/>
          <w:u w:val="single"/>
        </w:rPr>
        <w:t>CERTIFICATE OF SERVICE</w:t>
      </w:r>
    </w:p>
    <w:p w:rsidR="0039401D" w:rsidRDefault="0039401D">
      <w:pPr>
        <w:jc w:val="center"/>
      </w:pPr>
    </w:p>
    <w:p w:rsidR="0039401D" w:rsidRDefault="00A40FC0">
      <w:pPr>
        <w:spacing w:line="480" w:lineRule="auto"/>
        <w:ind w:firstLine="720"/>
        <w:jc w:val="both"/>
      </w:pPr>
      <w:r>
        <w:t xml:space="preserve">I HEREBY CERTIFY that on </w:t>
      </w:r>
      <w:r w:rsidR="004848C0" w:rsidRPr="008E1461">
        <w:rPr>
          <w:highlight w:val="yellow"/>
        </w:rPr>
        <w:t>Monday, May 4, 2015</w:t>
      </w:r>
      <w:r>
        <w:t>, I electronically filed the foregoing with the Clerk of the Court using CM/</w:t>
      </w:r>
      <w:proofErr w:type="spellStart"/>
      <w:r>
        <w:t>ECF</w:t>
      </w:r>
      <w:proofErr w:type="spellEnd"/>
      <w:r>
        <w:t>.  I also certify that the foregoing is being served this day on all counsel of record identified below via transmission of Notices of Electronic Filing generated by CM/</w:t>
      </w:r>
      <w:proofErr w:type="spellStart"/>
      <w:r>
        <w:t>ECF</w:t>
      </w:r>
      <w:proofErr w:type="spellEnd"/>
      <w:r>
        <w:t xml:space="preserve"> or in some other authorized manner.</w:t>
      </w:r>
    </w:p>
    <w:p w:rsidR="00182340" w:rsidRDefault="00182340">
      <w:pPr>
        <w:spacing w:line="480" w:lineRule="auto"/>
        <w:ind w:firstLine="720"/>
        <w:jc w:val="both"/>
      </w:pPr>
    </w:p>
    <w:p w:rsidR="00182340" w:rsidRDefault="00182340" w:rsidP="00182340">
      <w:pPr>
        <w:ind w:left="3600" w:firstLine="720"/>
        <w:jc w:val="both"/>
      </w:pPr>
      <w:r>
        <w:rPr>
          <w:b/>
          <w:i/>
          <w:u w:val="single"/>
        </w:rPr>
        <w:t xml:space="preserve">   /s/ Eliot Ivan Bernstein____________________</w:t>
      </w:r>
      <w:r>
        <w:rPr>
          <w:b/>
          <w:i/>
          <w:u w:val="single"/>
        </w:rPr>
        <w:tab/>
        <w:t xml:space="preserve"> </w:t>
      </w:r>
    </w:p>
    <w:p w:rsidR="00182340" w:rsidRDefault="00182340" w:rsidP="00182340">
      <w:pPr>
        <w:ind w:left="4320"/>
        <w:jc w:val="both"/>
      </w:pPr>
      <w:r>
        <w:t xml:space="preserve">Third Party Defendant/Cross Plaintiff PRO SE </w:t>
      </w:r>
    </w:p>
    <w:p w:rsidR="00182340" w:rsidRDefault="00182340" w:rsidP="00182340">
      <w:pPr>
        <w:ind w:left="4320"/>
        <w:jc w:val="both"/>
      </w:pPr>
    </w:p>
    <w:p w:rsidR="00182340" w:rsidRDefault="00182340" w:rsidP="00182340">
      <w:pPr>
        <w:jc w:val="both"/>
      </w:pPr>
      <w:r>
        <w:tab/>
      </w:r>
      <w:r>
        <w:tab/>
      </w:r>
      <w:r>
        <w:tab/>
      </w:r>
      <w:r>
        <w:tab/>
      </w:r>
      <w:r>
        <w:tab/>
      </w:r>
      <w:r>
        <w:tab/>
        <w:t>Eliot Ivan Bernstein</w:t>
      </w:r>
    </w:p>
    <w:p w:rsidR="00182340" w:rsidRDefault="00182340" w:rsidP="00182340">
      <w:pPr>
        <w:jc w:val="both"/>
      </w:pPr>
      <w:r>
        <w:tab/>
      </w:r>
      <w:r>
        <w:tab/>
      </w:r>
      <w:r>
        <w:tab/>
      </w:r>
      <w:r>
        <w:tab/>
      </w:r>
      <w:r>
        <w:tab/>
      </w:r>
      <w:r>
        <w:tab/>
        <w:t>2753 NW 34</w:t>
      </w:r>
      <w:r>
        <w:rPr>
          <w:vertAlign w:val="superscript"/>
        </w:rPr>
        <w:t>th</w:t>
      </w:r>
      <w:r>
        <w:t xml:space="preserve"> St.</w:t>
      </w:r>
    </w:p>
    <w:p w:rsidR="00182340" w:rsidRDefault="00182340" w:rsidP="00182340">
      <w:pPr>
        <w:jc w:val="both"/>
      </w:pPr>
      <w:r>
        <w:tab/>
      </w:r>
      <w:r>
        <w:tab/>
      </w:r>
      <w:r>
        <w:tab/>
      </w:r>
      <w:r>
        <w:tab/>
      </w:r>
      <w:r>
        <w:tab/>
      </w:r>
      <w:r>
        <w:tab/>
        <w:t>Boca Raton, FL 33434</w:t>
      </w:r>
    </w:p>
    <w:p w:rsidR="00182340" w:rsidRDefault="00182340" w:rsidP="00182340">
      <w:pPr>
        <w:jc w:val="both"/>
      </w:pPr>
      <w:r>
        <w:tab/>
      </w:r>
      <w:r>
        <w:tab/>
      </w:r>
      <w:r>
        <w:tab/>
      </w:r>
      <w:r>
        <w:tab/>
      </w:r>
      <w:r>
        <w:tab/>
      </w:r>
      <w:r>
        <w:tab/>
        <w:t>Telephone (561) 245-8588</w:t>
      </w:r>
    </w:p>
    <w:p w:rsidR="00182340" w:rsidRDefault="00182340" w:rsidP="00182340">
      <w:pPr>
        <w:jc w:val="both"/>
      </w:pPr>
      <w:r>
        <w:tab/>
      </w:r>
      <w:r>
        <w:tab/>
      </w:r>
      <w:r>
        <w:tab/>
      </w:r>
      <w:r>
        <w:tab/>
      </w:r>
      <w:r>
        <w:tab/>
      </w:r>
      <w:r>
        <w:tab/>
      </w:r>
      <w:hyperlink r:id="rId12">
        <w:r>
          <w:rPr>
            <w:color w:val="0000FF"/>
            <w:u w:val="single"/>
          </w:rPr>
          <w:t>iviewit@iviewit.tv</w:t>
        </w:r>
      </w:hyperlink>
      <w:r>
        <w:t xml:space="preserve"> </w:t>
      </w:r>
    </w:p>
    <w:p w:rsidR="00182340" w:rsidRDefault="00182340" w:rsidP="00182340">
      <w:pPr>
        <w:spacing w:line="480" w:lineRule="auto"/>
        <w:jc w:val="both"/>
      </w:pPr>
      <w:r>
        <w:tab/>
      </w:r>
      <w:r>
        <w:tab/>
      </w:r>
      <w:r>
        <w:tab/>
      </w:r>
      <w:r>
        <w:tab/>
      </w:r>
      <w:r>
        <w:tab/>
      </w:r>
      <w:r>
        <w:tab/>
      </w:r>
      <w:hyperlink r:id="rId13">
        <w:r>
          <w:rPr>
            <w:color w:val="0000FF"/>
            <w:u w:val="single"/>
          </w:rPr>
          <w:t>www.iviewit.tv</w:t>
        </w:r>
      </w:hyperlink>
    </w:p>
    <w:sectPr w:rsidR="00182340" w:rsidSect="00A40FC0">
      <w:headerReference w:type="default" r:id="rId14"/>
      <w:footerReference w:type="default" r:id="rId15"/>
      <w:pgSz w:w="12240" w:h="15840" w:code="1"/>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ot Bernstein" w:date="2015-05-03T20:13:00Z" w:initials="">
    <w:p w:rsidR="005770A3" w:rsidRDefault="005770A3">
      <w:pPr>
        <w:widowControl w:val="0"/>
      </w:pPr>
      <w:r>
        <w:rPr>
          <w:rFonts w:ascii="Arial" w:eastAsia="Arial" w:hAnsi="Arial" w:cs="Arial"/>
          <w:sz w:val="22"/>
        </w:rPr>
        <w:t>Need to work on wherefore section at end and put in statement at end of each claim for relief</w:t>
      </w:r>
    </w:p>
  </w:comment>
  <w:comment w:id="2" w:author="Gulnaz Khanam" w:date="2015-05-03T20:09:00Z" w:initials="">
    <w:p w:rsidR="005770A3" w:rsidRDefault="005770A3">
      <w:pPr>
        <w:widowControl w:val="0"/>
      </w:pPr>
      <w:r>
        <w:rPr>
          <w:rFonts w:ascii="Arial" w:eastAsia="Arial" w:hAnsi="Arial" w:cs="Arial"/>
          <w:sz w:val="22"/>
        </w:rPr>
        <w:t>I have included wherefore section at end of each claim.</w:t>
      </w:r>
    </w:p>
  </w:comment>
  <w:comment w:id="3" w:author="Gulnaz Khanam" w:date="2015-05-03T20:13:00Z" w:initials="">
    <w:p w:rsidR="005770A3" w:rsidRDefault="005770A3">
      <w:pPr>
        <w:widowControl w:val="0"/>
      </w:pPr>
      <w:r>
        <w:rPr>
          <w:rFonts w:ascii="Arial" w:eastAsia="Arial" w:hAnsi="Arial" w:cs="Arial"/>
          <w:sz w:val="22"/>
        </w:rPr>
        <w:t>I have also added some of the reliefs that were missed out in this below reliefs.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A67" w:rsidRDefault="004A6A67">
      <w:r>
        <w:separator/>
      </w:r>
    </w:p>
  </w:endnote>
  <w:endnote w:type="continuationSeparator" w:id="0">
    <w:p w:rsidR="004A6A67" w:rsidRDefault="004A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38F" w:rsidRDefault="008E1461" w:rsidP="007F438F">
    <w:pPr>
      <w:tabs>
        <w:tab w:val="center" w:pos="4680"/>
        <w:tab w:val="right" w:pos="9360"/>
      </w:tabs>
      <w:spacing w:after="720"/>
      <w:jc w:val="center"/>
    </w:pPr>
    <w:r w:rsidRPr="008E1461">
      <w:t xml:space="preserve">Motion for In Forma </w:t>
    </w:r>
    <w:proofErr w:type="spellStart"/>
    <w:r w:rsidRPr="008E1461">
      <w:t>Pauperis</w:t>
    </w:r>
    <w:proofErr w:type="spellEnd"/>
    <w:r w:rsidRPr="008E1461">
      <w:t xml:space="preserve"> and Marshall Service of Complaint </w:t>
    </w:r>
    <w:r>
      <w:br/>
    </w:r>
    <w:r w:rsidR="007F438F" w:rsidRPr="008E1461">
      <w:rPr>
        <w:highlight w:val="yellow"/>
      </w:rPr>
      <w:t>Monday, May 4, 2015</w:t>
    </w:r>
    <w:r w:rsidR="007F438F">
      <w:br/>
    </w:r>
    <w:r w:rsidR="00182340">
      <w:fldChar w:fldCharType="begin"/>
    </w:r>
    <w:r w:rsidR="00182340">
      <w:instrText xml:space="preserve"> PAGE   \* MERGEFORMAT </w:instrText>
    </w:r>
    <w:r w:rsidR="00182340">
      <w:fldChar w:fldCharType="separate"/>
    </w:r>
    <w:r w:rsidRPr="008E1461">
      <w:rPr>
        <w:b/>
        <w:bCs/>
        <w:noProof/>
      </w:rPr>
      <w:t>3</w:t>
    </w:r>
    <w:r w:rsidR="00182340">
      <w:rPr>
        <w:b/>
        <w:bCs/>
        <w:noProof/>
      </w:rPr>
      <w:fldChar w:fldCharType="end"/>
    </w:r>
    <w:r w:rsidR="00182340">
      <w:rPr>
        <w:b/>
        <w:bCs/>
      </w:rPr>
      <w:t xml:space="preserve"> </w:t>
    </w:r>
    <w:r w:rsidR="00182340">
      <w:t>|</w:t>
    </w:r>
    <w:r w:rsidR="00182340">
      <w:rPr>
        <w:b/>
        <w:bCs/>
      </w:rPr>
      <w:t xml:space="preserve"> </w:t>
    </w:r>
    <w:r w:rsidR="00182340">
      <w:rPr>
        <w:color w:val="808080" w:themeColor="background1" w:themeShade="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A67" w:rsidRDefault="004A6A67">
      <w:r>
        <w:separator/>
      </w:r>
    </w:p>
  </w:footnote>
  <w:footnote w:type="continuationSeparator" w:id="0">
    <w:p w:rsidR="004A6A67" w:rsidRDefault="004A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A3" w:rsidRDefault="005770A3">
    <w:pPr>
      <w:spacing w:line="48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1D4"/>
    <w:multiLevelType w:val="multilevel"/>
    <w:tmpl w:val="D0C014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2EF64B6E"/>
    <w:multiLevelType w:val="multilevel"/>
    <w:tmpl w:val="1C648DD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342D6699"/>
    <w:multiLevelType w:val="multilevel"/>
    <w:tmpl w:val="AA46AD62"/>
    <w:lvl w:ilvl="0">
      <w:start w:val="1"/>
      <w:numFmt w:val="decimal"/>
      <w:lvlText w:val="%1."/>
      <w:lvlJc w:val="left"/>
      <w:pPr>
        <w:ind w:left="1080" w:firstLine="1440"/>
      </w:pPr>
    </w:lvl>
    <w:lvl w:ilvl="1">
      <w:start w:val="1"/>
      <w:numFmt w:val="lowerLetter"/>
      <w:lvlText w:val="%2."/>
      <w:lvlJc w:val="left"/>
      <w:pPr>
        <w:ind w:left="1800" w:firstLine="2160"/>
      </w:pPr>
    </w:lvl>
    <w:lvl w:ilvl="2">
      <w:start w:val="1"/>
      <w:numFmt w:val="lowerRoman"/>
      <w:lvlText w:val="%3."/>
      <w:lvlJc w:val="right"/>
      <w:pPr>
        <w:ind w:left="2520" w:firstLine="3060"/>
      </w:pPr>
    </w:lvl>
    <w:lvl w:ilvl="3">
      <w:start w:val="1"/>
      <w:numFmt w:val="decimal"/>
      <w:lvlText w:val="%4."/>
      <w:lvlJc w:val="left"/>
      <w:pPr>
        <w:ind w:left="3240" w:firstLine="3600"/>
      </w:pPr>
    </w:lvl>
    <w:lvl w:ilvl="4">
      <w:start w:val="1"/>
      <w:numFmt w:val="lowerLetter"/>
      <w:lvlText w:val="%5."/>
      <w:lvlJc w:val="left"/>
      <w:pPr>
        <w:ind w:left="3960" w:firstLine="4320"/>
      </w:pPr>
    </w:lvl>
    <w:lvl w:ilvl="5">
      <w:start w:val="1"/>
      <w:numFmt w:val="lowerRoman"/>
      <w:lvlText w:val="%6."/>
      <w:lvlJc w:val="right"/>
      <w:pPr>
        <w:ind w:left="4680" w:firstLine="5220"/>
      </w:pPr>
    </w:lvl>
    <w:lvl w:ilvl="6">
      <w:start w:val="1"/>
      <w:numFmt w:val="decimal"/>
      <w:lvlText w:val="%7."/>
      <w:lvlJc w:val="left"/>
      <w:pPr>
        <w:ind w:left="5400" w:firstLine="5760"/>
      </w:pPr>
    </w:lvl>
    <w:lvl w:ilvl="7">
      <w:start w:val="1"/>
      <w:numFmt w:val="lowerLetter"/>
      <w:lvlText w:val="%8."/>
      <w:lvlJc w:val="left"/>
      <w:pPr>
        <w:ind w:left="6120" w:firstLine="6480"/>
      </w:pPr>
    </w:lvl>
    <w:lvl w:ilvl="8">
      <w:start w:val="1"/>
      <w:numFmt w:val="lowerRoman"/>
      <w:lvlText w:val="%9."/>
      <w:lvlJc w:val="right"/>
      <w:pPr>
        <w:ind w:left="6840" w:firstLine="7380"/>
      </w:pPr>
    </w:lvl>
  </w:abstractNum>
  <w:abstractNum w:abstractNumId="3">
    <w:nsid w:val="449602FC"/>
    <w:multiLevelType w:val="multilevel"/>
    <w:tmpl w:val="5658F20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9401D"/>
    <w:rsid w:val="00005C06"/>
    <w:rsid w:val="00024979"/>
    <w:rsid w:val="000568D2"/>
    <w:rsid w:val="000B3663"/>
    <w:rsid w:val="000F1450"/>
    <w:rsid w:val="0012781B"/>
    <w:rsid w:val="00182340"/>
    <w:rsid w:val="002061D5"/>
    <w:rsid w:val="002B681D"/>
    <w:rsid w:val="002D0859"/>
    <w:rsid w:val="00305232"/>
    <w:rsid w:val="00331F27"/>
    <w:rsid w:val="003640A4"/>
    <w:rsid w:val="0039401D"/>
    <w:rsid w:val="003F5082"/>
    <w:rsid w:val="004848C0"/>
    <w:rsid w:val="004A6A67"/>
    <w:rsid w:val="005770A3"/>
    <w:rsid w:val="0058192F"/>
    <w:rsid w:val="005F20AF"/>
    <w:rsid w:val="006031BF"/>
    <w:rsid w:val="006554EC"/>
    <w:rsid w:val="00663FDD"/>
    <w:rsid w:val="007271C4"/>
    <w:rsid w:val="007A0BBF"/>
    <w:rsid w:val="007B1244"/>
    <w:rsid w:val="007D3B87"/>
    <w:rsid w:val="007E24EE"/>
    <w:rsid w:val="007F438F"/>
    <w:rsid w:val="00813C41"/>
    <w:rsid w:val="00833882"/>
    <w:rsid w:val="008473EB"/>
    <w:rsid w:val="00866C0B"/>
    <w:rsid w:val="008936BE"/>
    <w:rsid w:val="008E1461"/>
    <w:rsid w:val="008E35BD"/>
    <w:rsid w:val="008F0A26"/>
    <w:rsid w:val="00917D11"/>
    <w:rsid w:val="00972689"/>
    <w:rsid w:val="009A074A"/>
    <w:rsid w:val="009A6FA5"/>
    <w:rsid w:val="009F3EC7"/>
    <w:rsid w:val="00A40FC0"/>
    <w:rsid w:val="00A7381C"/>
    <w:rsid w:val="00AA4B35"/>
    <w:rsid w:val="00AF222A"/>
    <w:rsid w:val="00B60B0A"/>
    <w:rsid w:val="00B72E0F"/>
    <w:rsid w:val="00CC07FB"/>
    <w:rsid w:val="00CC1843"/>
    <w:rsid w:val="00D026D0"/>
    <w:rsid w:val="00D9256F"/>
    <w:rsid w:val="00DE1AB7"/>
    <w:rsid w:val="00E25A57"/>
    <w:rsid w:val="00E44099"/>
    <w:rsid w:val="00E51A35"/>
    <w:rsid w:val="00E55688"/>
    <w:rsid w:val="00EB59ED"/>
    <w:rsid w:val="00F12FC3"/>
    <w:rsid w:val="00F76AB9"/>
    <w:rsid w:val="00F8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0FC0"/>
    <w:rPr>
      <w:rFonts w:ascii="Tahoma" w:hAnsi="Tahoma" w:cs="Tahoma"/>
      <w:sz w:val="16"/>
      <w:szCs w:val="16"/>
    </w:rPr>
  </w:style>
  <w:style w:type="character" w:customStyle="1" w:styleId="BalloonTextChar">
    <w:name w:val="Balloon Text Char"/>
    <w:basedOn w:val="DefaultParagraphFont"/>
    <w:link w:val="BalloonText"/>
    <w:uiPriority w:val="99"/>
    <w:semiHidden/>
    <w:rsid w:val="00A40FC0"/>
    <w:rPr>
      <w:rFonts w:ascii="Tahoma" w:hAnsi="Tahoma" w:cs="Tahoma"/>
      <w:sz w:val="16"/>
      <w:szCs w:val="16"/>
    </w:rPr>
  </w:style>
  <w:style w:type="paragraph" w:styleId="Header">
    <w:name w:val="header"/>
    <w:basedOn w:val="Normal"/>
    <w:link w:val="HeaderChar"/>
    <w:uiPriority w:val="99"/>
    <w:unhideWhenUsed/>
    <w:rsid w:val="00A40FC0"/>
    <w:pPr>
      <w:tabs>
        <w:tab w:val="center" w:pos="4680"/>
        <w:tab w:val="right" w:pos="9360"/>
      </w:tabs>
    </w:pPr>
  </w:style>
  <w:style w:type="character" w:customStyle="1" w:styleId="HeaderChar">
    <w:name w:val="Header Char"/>
    <w:basedOn w:val="DefaultParagraphFont"/>
    <w:link w:val="Header"/>
    <w:uiPriority w:val="99"/>
    <w:rsid w:val="00A40FC0"/>
  </w:style>
  <w:style w:type="paragraph" w:styleId="Footer">
    <w:name w:val="footer"/>
    <w:basedOn w:val="Normal"/>
    <w:link w:val="FooterChar"/>
    <w:uiPriority w:val="99"/>
    <w:unhideWhenUsed/>
    <w:rsid w:val="00A40FC0"/>
    <w:pPr>
      <w:tabs>
        <w:tab w:val="center" w:pos="4680"/>
        <w:tab w:val="right" w:pos="9360"/>
      </w:tabs>
    </w:pPr>
  </w:style>
  <w:style w:type="character" w:customStyle="1" w:styleId="FooterChar">
    <w:name w:val="Footer Char"/>
    <w:basedOn w:val="DefaultParagraphFont"/>
    <w:link w:val="Footer"/>
    <w:uiPriority w:val="99"/>
    <w:rsid w:val="00A40FC0"/>
  </w:style>
  <w:style w:type="paragraph" w:styleId="FootnoteText">
    <w:name w:val="footnote text"/>
    <w:basedOn w:val="Normal"/>
    <w:link w:val="FootnoteTextChar"/>
    <w:uiPriority w:val="99"/>
    <w:semiHidden/>
    <w:unhideWhenUsed/>
    <w:rsid w:val="00A40FC0"/>
    <w:rPr>
      <w:sz w:val="20"/>
    </w:rPr>
  </w:style>
  <w:style w:type="character" w:customStyle="1" w:styleId="FootnoteTextChar">
    <w:name w:val="Footnote Text Char"/>
    <w:basedOn w:val="DefaultParagraphFont"/>
    <w:link w:val="FootnoteText"/>
    <w:uiPriority w:val="99"/>
    <w:semiHidden/>
    <w:rsid w:val="00A40FC0"/>
    <w:rPr>
      <w:sz w:val="20"/>
    </w:rPr>
  </w:style>
  <w:style w:type="character" w:styleId="FootnoteReference">
    <w:name w:val="footnote reference"/>
    <w:basedOn w:val="DefaultParagraphFont"/>
    <w:uiPriority w:val="99"/>
    <w:semiHidden/>
    <w:unhideWhenUsed/>
    <w:rsid w:val="00A40FC0"/>
    <w:rPr>
      <w:vertAlign w:val="superscript"/>
    </w:rPr>
  </w:style>
  <w:style w:type="character" w:styleId="Hyperlink">
    <w:name w:val="Hyperlink"/>
    <w:basedOn w:val="DefaultParagraphFont"/>
    <w:uiPriority w:val="99"/>
    <w:unhideWhenUsed/>
    <w:rsid w:val="00A40FC0"/>
    <w:rPr>
      <w:color w:val="0000FF" w:themeColor="hyperlink"/>
      <w:u w:val="single"/>
    </w:rPr>
  </w:style>
  <w:style w:type="paragraph" w:styleId="ListParagraph">
    <w:name w:val="List Paragraph"/>
    <w:basedOn w:val="Normal"/>
    <w:uiPriority w:val="34"/>
    <w:qFormat/>
    <w:rsid w:val="00F76A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0FC0"/>
    <w:rPr>
      <w:rFonts w:ascii="Tahoma" w:hAnsi="Tahoma" w:cs="Tahoma"/>
      <w:sz w:val="16"/>
      <w:szCs w:val="16"/>
    </w:rPr>
  </w:style>
  <w:style w:type="character" w:customStyle="1" w:styleId="BalloonTextChar">
    <w:name w:val="Balloon Text Char"/>
    <w:basedOn w:val="DefaultParagraphFont"/>
    <w:link w:val="BalloonText"/>
    <w:uiPriority w:val="99"/>
    <w:semiHidden/>
    <w:rsid w:val="00A40FC0"/>
    <w:rPr>
      <w:rFonts w:ascii="Tahoma" w:hAnsi="Tahoma" w:cs="Tahoma"/>
      <w:sz w:val="16"/>
      <w:szCs w:val="16"/>
    </w:rPr>
  </w:style>
  <w:style w:type="paragraph" w:styleId="Header">
    <w:name w:val="header"/>
    <w:basedOn w:val="Normal"/>
    <w:link w:val="HeaderChar"/>
    <w:uiPriority w:val="99"/>
    <w:unhideWhenUsed/>
    <w:rsid w:val="00A40FC0"/>
    <w:pPr>
      <w:tabs>
        <w:tab w:val="center" w:pos="4680"/>
        <w:tab w:val="right" w:pos="9360"/>
      </w:tabs>
    </w:pPr>
  </w:style>
  <w:style w:type="character" w:customStyle="1" w:styleId="HeaderChar">
    <w:name w:val="Header Char"/>
    <w:basedOn w:val="DefaultParagraphFont"/>
    <w:link w:val="Header"/>
    <w:uiPriority w:val="99"/>
    <w:rsid w:val="00A40FC0"/>
  </w:style>
  <w:style w:type="paragraph" w:styleId="Footer">
    <w:name w:val="footer"/>
    <w:basedOn w:val="Normal"/>
    <w:link w:val="FooterChar"/>
    <w:uiPriority w:val="99"/>
    <w:unhideWhenUsed/>
    <w:rsid w:val="00A40FC0"/>
    <w:pPr>
      <w:tabs>
        <w:tab w:val="center" w:pos="4680"/>
        <w:tab w:val="right" w:pos="9360"/>
      </w:tabs>
    </w:pPr>
  </w:style>
  <w:style w:type="character" w:customStyle="1" w:styleId="FooterChar">
    <w:name w:val="Footer Char"/>
    <w:basedOn w:val="DefaultParagraphFont"/>
    <w:link w:val="Footer"/>
    <w:uiPriority w:val="99"/>
    <w:rsid w:val="00A40FC0"/>
  </w:style>
  <w:style w:type="paragraph" w:styleId="FootnoteText">
    <w:name w:val="footnote text"/>
    <w:basedOn w:val="Normal"/>
    <w:link w:val="FootnoteTextChar"/>
    <w:uiPriority w:val="99"/>
    <w:semiHidden/>
    <w:unhideWhenUsed/>
    <w:rsid w:val="00A40FC0"/>
    <w:rPr>
      <w:sz w:val="20"/>
    </w:rPr>
  </w:style>
  <w:style w:type="character" w:customStyle="1" w:styleId="FootnoteTextChar">
    <w:name w:val="Footnote Text Char"/>
    <w:basedOn w:val="DefaultParagraphFont"/>
    <w:link w:val="FootnoteText"/>
    <w:uiPriority w:val="99"/>
    <w:semiHidden/>
    <w:rsid w:val="00A40FC0"/>
    <w:rPr>
      <w:sz w:val="20"/>
    </w:rPr>
  </w:style>
  <w:style w:type="character" w:styleId="FootnoteReference">
    <w:name w:val="footnote reference"/>
    <w:basedOn w:val="DefaultParagraphFont"/>
    <w:uiPriority w:val="99"/>
    <w:semiHidden/>
    <w:unhideWhenUsed/>
    <w:rsid w:val="00A40FC0"/>
    <w:rPr>
      <w:vertAlign w:val="superscript"/>
    </w:rPr>
  </w:style>
  <w:style w:type="character" w:styleId="Hyperlink">
    <w:name w:val="Hyperlink"/>
    <w:basedOn w:val="DefaultParagraphFont"/>
    <w:uiPriority w:val="99"/>
    <w:unhideWhenUsed/>
    <w:rsid w:val="00A40FC0"/>
    <w:rPr>
      <w:color w:val="0000FF" w:themeColor="hyperlink"/>
      <w:u w:val="single"/>
    </w:rPr>
  </w:style>
  <w:style w:type="paragraph" w:styleId="ListParagraph">
    <w:name w:val="List Paragraph"/>
    <w:basedOn w:val="Normal"/>
    <w:uiPriority w:val="34"/>
    <w:qFormat/>
    <w:rsid w:val="00F76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63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iewit.t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viewit@iviewit.t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A5C0F-FB08-4262-A8C4-5F929CF1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2015-05-04T13:18:00Z</cp:lastPrinted>
  <dcterms:created xsi:type="dcterms:W3CDTF">2015-12-08T18:18:00Z</dcterms:created>
  <dcterms:modified xsi:type="dcterms:W3CDTF">2015-12-08T18:27:00Z</dcterms:modified>
</cp:coreProperties>
</file>