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1204" w:rsidRDefault="00AC3DE6">
      <w:bookmarkStart w:id="0" w:name="h.gjdgxs" w:colFirst="0" w:colLast="0"/>
      <w:bookmarkEnd w:id="0"/>
      <w:r>
        <w:rPr>
          <w:rFonts w:ascii="Times New Roman" w:eastAsia="Times New Roman" w:hAnsi="Times New Roman" w:cs="Times New Roman"/>
          <w:sz w:val="24"/>
          <w:szCs w:val="24"/>
        </w:rPr>
        <w:t xml:space="preserve">MAKE COPY OF THIS AND FILE IN ESTATE TOO -  </w:t>
      </w:r>
      <w:bookmarkStart w:id="1" w:name="_GoBack"/>
      <w:bookmarkEnd w:id="1"/>
    </w:p>
    <w:p w:rsidR="00DD1204" w:rsidRDefault="00AC3DE6">
      <w:pPr>
        <w:widowControl w:val="0"/>
        <w:spacing w:after="0" w:line="240" w:lineRule="auto"/>
        <w:ind w:left="5300"/>
      </w:pPr>
      <w:r>
        <w:rPr>
          <w:rFonts w:ascii="Times New Roman" w:eastAsia="Times New Roman" w:hAnsi="Times New Roman" w:cs="Times New Roman"/>
          <w:smallCaps/>
        </w:rPr>
        <w:t xml:space="preserve">IN THE CIRCUIT COURT OF THE 15TH JUDICIAL CIRCUIT, IN AND FOR PALM BEACH COUNTY, FLORIDA </w:t>
      </w:r>
    </w:p>
    <w:p w:rsidR="00DD1204" w:rsidRDefault="00DD1204">
      <w:pPr>
        <w:widowControl w:val="0"/>
        <w:spacing w:after="0" w:line="240" w:lineRule="auto"/>
        <w:ind w:left="5300"/>
      </w:pPr>
    </w:p>
    <w:p w:rsidR="00DD1204" w:rsidRDefault="00AC3DE6">
      <w:pPr>
        <w:widowControl w:val="0"/>
        <w:spacing w:after="0" w:line="240" w:lineRule="auto"/>
        <w:ind w:left="5300"/>
      </w:pPr>
      <w:r>
        <w:rPr>
          <w:rFonts w:ascii="Times New Roman" w:eastAsia="Times New Roman" w:hAnsi="Times New Roman" w:cs="Times New Roman"/>
          <w:smallCaps/>
        </w:rPr>
        <w:t>CASE NO.  CASE # 502015CP001162XXXXSB – ELIOT BERNSTEIN V. TRUSTEE SIMON TRUST</w:t>
      </w:r>
    </w:p>
    <w:p w:rsidR="00C746FB" w:rsidRDefault="00C746FB">
      <w:pPr>
        <w:widowControl w:val="0"/>
        <w:spacing w:after="0" w:line="240" w:lineRule="auto"/>
        <w:ind w:left="5300"/>
        <w:rPr>
          <w:rFonts w:ascii="Times New Roman" w:eastAsia="Times New Roman" w:hAnsi="Times New Roman" w:cs="Times New Roman"/>
          <w:smallCaps/>
        </w:rPr>
      </w:pPr>
    </w:p>
    <w:p w:rsidR="00C746FB" w:rsidRDefault="00C746FB">
      <w:pPr>
        <w:widowControl w:val="0"/>
        <w:spacing w:after="0" w:line="240" w:lineRule="auto"/>
        <w:ind w:left="5300"/>
        <w:rPr>
          <w:rFonts w:ascii="Times New Roman" w:eastAsia="Times New Roman" w:hAnsi="Times New Roman" w:cs="Times New Roman"/>
          <w:smallCaps/>
        </w:rPr>
      </w:pPr>
      <w:r>
        <w:rPr>
          <w:rFonts w:ascii="Times New Roman" w:eastAsia="Times New Roman" w:hAnsi="Times New Roman" w:cs="Times New Roman"/>
          <w:smallCaps/>
        </w:rPr>
        <w:t xml:space="preserve">JUDGE JOHN L. PHILIPS </w:t>
      </w:r>
    </w:p>
    <w:p w:rsidR="00C746FB" w:rsidRDefault="00C746FB">
      <w:pPr>
        <w:widowControl w:val="0"/>
        <w:spacing w:after="0" w:line="240" w:lineRule="auto"/>
        <w:ind w:left="5300"/>
        <w:rPr>
          <w:rFonts w:ascii="Times New Roman" w:eastAsia="Times New Roman" w:hAnsi="Times New Roman" w:cs="Times New Roman"/>
          <w:smallCaps/>
        </w:rPr>
      </w:pPr>
      <w:r>
        <w:rPr>
          <w:rFonts w:ascii="Times New Roman" w:eastAsia="Times New Roman" w:hAnsi="Times New Roman" w:cs="Times New Roman"/>
          <w:smallCaps/>
        </w:rPr>
        <w:t>Judge Howard Coates</w:t>
      </w:r>
    </w:p>
    <w:p w:rsidR="00DD1204" w:rsidRDefault="00AC3DE6">
      <w:pPr>
        <w:widowControl w:val="0"/>
        <w:spacing w:after="0" w:line="240" w:lineRule="auto"/>
        <w:ind w:left="5300"/>
      </w:pPr>
      <w:r>
        <w:rPr>
          <w:rFonts w:ascii="Times New Roman" w:eastAsia="Times New Roman" w:hAnsi="Times New Roman" w:cs="Times New Roman"/>
          <w:smallCaps/>
        </w:rPr>
        <w:t>JUDGE MARTIN COLIN</w:t>
      </w:r>
    </w:p>
    <w:p w:rsidR="00DD1204" w:rsidRDefault="00AC3DE6">
      <w:pPr>
        <w:widowControl w:val="0"/>
        <w:spacing w:after="0" w:line="240" w:lineRule="auto"/>
        <w:ind w:left="5300"/>
      </w:pPr>
      <w:r>
        <w:rPr>
          <w:rFonts w:ascii="Times New Roman" w:eastAsia="Times New Roman" w:hAnsi="Times New Roman" w:cs="Times New Roman"/>
          <w:smallCaps/>
        </w:rPr>
        <w:t>OLD CASE # 502014CA014637XXXXMB</w:t>
      </w:r>
    </w:p>
    <w:p w:rsidR="00DD1204" w:rsidRDefault="00AC3DE6">
      <w:pPr>
        <w:widowControl w:val="0"/>
        <w:spacing w:after="0" w:line="240" w:lineRule="auto"/>
        <w:ind w:left="5300"/>
      </w:pPr>
      <w:r>
        <w:rPr>
          <w:rFonts w:ascii="Times New Roman" w:eastAsia="Times New Roman" w:hAnsi="Times New Roman" w:cs="Times New Roman"/>
          <w:smallCaps/>
        </w:rPr>
        <w:t>HON. GREGORY M. KEYSER</w:t>
      </w:r>
    </w:p>
    <w:p w:rsidR="00DD1204" w:rsidRDefault="00DD1204">
      <w:pPr>
        <w:widowControl w:val="0"/>
        <w:spacing w:after="0" w:line="240" w:lineRule="auto"/>
        <w:ind w:left="5300"/>
      </w:pPr>
    </w:p>
    <w:p w:rsidR="00DD1204" w:rsidRDefault="00AC3DE6">
      <w:pPr>
        <w:widowControl w:val="0"/>
        <w:spacing w:after="0" w:line="240" w:lineRule="auto"/>
        <w:ind w:right="3240"/>
      </w:pPr>
      <w:r>
        <w:rPr>
          <w:rFonts w:ascii="Times New Roman" w:eastAsia="Times New Roman" w:hAnsi="Times New Roman" w:cs="Times New Roman"/>
          <w:smallCaps/>
        </w:rPr>
        <w:t xml:space="preserve">ELIOT BERNSTEIN, </w:t>
      </w:r>
      <w:r>
        <w:rPr>
          <w:rFonts w:ascii="Times New Roman" w:eastAsia="Times New Roman" w:hAnsi="Times New Roman" w:cs="Times New Roman"/>
        </w:rPr>
        <w:t>individually;</w:t>
      </w:r>
    </w:p>
    <w:p w:rsidR="00DD1204" w:rsidRDefault="00AC3DE6">
      <w:pPr>
        <w:widowControl w:val="0"/>
        <w:spacing w:after="0" w:line="240" w:lineRule="auto"/>
        <w:ind w:right="3240"/>
      </w:pPr>
      <w:r>
        <w:rPr>
          <w:rFonts w:ascii="Times New Roman" w:eastAsia="Times New Roman" w:hAnsi="Times New Roman" w:cs="Times New Roman"/>
        </w:rPr>
        <w:t>ELIOT BERNSTEIN as a beneficiary of the</w:t>
      </w:r>
    </w:p>
    <w:p w:rsidR="00DD1204" w:rsidRDefault="00AC3DE6">
      <w:pPr>
        <w:widowControl w:val="0"/>
        <w:spacing w:after="0" w:line="240" w:lineRule="auto"/>
        <w:ind w:right="3240"/>
      </w:pPr>
      <w:r>
        <w:rPr>
          <w:rFonts w:ascii="Times New Roman" w:eastAsia="Times New Roman" w:hAnsi="Times New Roman" w:cs="Times New Roman"/>
        </w:rPr>
        <w:t xml:space="preserve">2008 SIMON L. BERNSTEIN TRUST </w:t>
      </w:r>
    </w:p>
    <w:p w:rsidR="00DD1204" w:rsidRDefault="00AC3DE6">
      <w:pPr>
        <w:widowControl w:val="0"/>
        <w:spacing w:after="0" w:line="240" w:lineRule="auto"/>
        <w:ind w:right="3240"/>
      </w:pPr>
      <w:r>
        <w:rPr>
          <w:rFonts w:ascii="Times New Roman" w:eastAsia="Times New Roman" w:hAnsi="Times New Roman" w:cs="Times New Roman"/>
        </w:rPr>
        <w:t xml:space="preserve">AGREEMENT, as amended and restated in the </w:t>
      </w:r>
    </w:p>
    <w:p w:rsidR="00DD1204" w:rsidRDefault="00AC3DE6">
      <w:pPr>
        <w:widowControl w:val="0"/>
        <w:spacing w:after="0" w:line="240" w:lineRule="auto"/>
        <w:ind w:right="3240"/>
      </w:pPr>
      <w:r>
        <w:rPr>
          <w:rFonts w:ascii="Times New Roman" w:eastAsia="Times New Roman" w:hAnsi="Times New Roman" w:cs="Times New Roman"/>
        </w:rPr>
        <w:t xml:space="preserve">SIMON L. BERNSTEIN AMENDED AND </w:t>
      </w:r>
    </w:p>
    <w:p w:rsidR="00DD1204" w:rsidRDefault="00AC3DE6">
      <w:pPr>
        <w:widowControl w:val="0"/>
        <w:spacing w:after="0" w:line="240" w:lineRule="auto"/>
        <w:ind w:right="3240"/>
      </w:pPr>
      <w:r>
        <w:rPr>
          <w:rFonts w:ascii="Times New Roman" w:eastAsia="Times New Roman" w:hAnsi="Times New Roman" w:cs="Times New Roman"/>
        </w:rPr>
        <w:t>RESTATED TRUST AGREEMEN</w:t>
      </w:r>
      <w:r>
        <w:rPr>
          <w:rFonts w:ascii="Times New Roman" w:eastAsia="Times New Roman" w:hAnsi="Times New Roman" w:cs="Times New Roman"/>
        </w:rPr>
        <w:t xml:space="preserve">T dated </w:t>
      </w:r>
    </w:p>
    <w:p w:rsidR="00C746FB" w:rsidRDefault="00AC3DE6">
      <w:pPr>
        <w:widowControl w:val="0"/>
        <w:spacing w:after="0" w:line="240" w:lineRule="auto"/>
        <w:ind w:right="3240"/>
        <w:rPr>
          <w:rFonts w:ascii="Times New Roman" w:eastAsia="Times New Roman" w:hAnsi="Times New Roman" w:cs="Times New Roman"/>
        </w:rPr>
      </w:pPr>
      <w:r>
        <w:rPr>
          <w:rFonts w:ascii="Times New Roman" w:eastAsia="Times New Roman" w:hAnsi="Times New Roman" w:cs="Times New Roman"/>
        </w:rPr>
        <w:t>July 25, 2012</w:t>
      </w:r>
      <w:r w:rsidR="00C746FB">
        <w:rPr>
          <w:rFonts w:ascii="Times New Roman" w:eastAsia="Times New Roman" w:hAnsi="Times New Roman" w:cs="Times New Roman"/>
        </w:rPr>
        <w:t>, Eliot Bernstein as Trustee</w:t>
      </w:r>
    </w:p>
    <w:p w:rsidR="00C746FB" w:rsidRDefault="00C746FB">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Eliot Bernstein Family Trust created</w:t>
      </w:r>
    </w:p>
    <w:p w:rsidR="00DD1204" w:rsidRDefault="00C746FB">
      <w:pPr>
        <w:widowControl w:val="0"/>
        <w:spacing w:after="0" w:line="240" w:lineRule="auto"/>
        <w:ind w:right="3240"/>
      </w:pPr>
      <w:proofErr w:type="gramStart"/>
      <w:r>
        <w:rPr>
          <w:rFonts w:ascii="Times New Roman" w:eastAsia="Times New Roman" w:hAnsi="Times New Roman" w:cs="Times New Roman"/>
        </w:rPr>
        <w:t>thereunder</w:t>
      </w:r>
      <w:proofErr w:type="gramEnd"/>
      <w:r w:rsidR="00AC3DE6">
        <w:rPr>
          <w:rFonts w:ascii="Times New Roman" w:eastAsia="Times New Roman" w:hAnsi="Times New Roman" w:cs="Times New Roman"/>
        </w:rPr>
        <w:t xml:space="preserve"> and as Legal Guardian of </w:t>
      </w:r>
    </w:p>
    <w:p w:rsidR="00DD1204" w:rsidRDefault="00AC3DE6">
      <w:pPr>
        <w:widowControl w:val="0"/>
        <w:spacing w:after="0" w:line="240" w:lineRule="auto"/>
        <w:ind w:right="3240"/>
      </w:pPr>
      <w:r>
        <w:rPr>
          <w:rFonts w:ascii="Times New Roman" w:eastAsia="Times New Roman" w:hAnsi="Times New Roman" w:cs="Times New Roman"/>
        </w:rPr>
        <w:t xml:space="preserve">JOSHUA BERNSTEIN, JACOB BERNSTEIN, </w:t>
      </w:r>
    </w:p>
    <w:p w:rsidR="00C746FB" w:rsidRDefault="00AC3DE6">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DANIEL BERNSTEIN</w:t>
      </w:r>
      <w:r w:rsidR="00C746FB">
        <w:rPr>
          <w:rFonts w:ascii="Times New Roman" w:eastAsia="Times New Roman" w:hAnsi="Times New Roman" w:cs="Times New Roman"/>
        </w:rPr>
        <w:t xml:space="preserve"> as alleged beneficiaries</w:t>
      </w:r>
    </w:p>
    <w:p w:rsidR="00C746FB" w:rsidRDefault="00C746FB">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Simon L. Bernstein Amended and Restated</w:t>
      </w:r>
    </w:p>
    <w:p w:rsidR="00DD1204" w:rsidRDefault="00C746FB">
      <w:pPr>
        <w:widowControl w:val="0"/>
        <w:spacing w:after="0" w:line="240" w:lineRule="auto"/>
        <w:ind w:right="3240"/>
      </w:pPr>
      <w:r>
        <w:rPr>
          <w:rFonts w:ascii="Times New Roman" w:eastAsia="Times New Roman" w:hAnsi="Times New Roman" w:cs="Times New Roman"/>
        </w:rPr>
        <w:t>Trust Agreement</w:t>
      </w:r>
      <w:r w:rsidR="00AC3DE6">
        <w:rPr>
          <w:rFonts w:ascii="Times New Roman" w:eastAsia="Times New Roman" w:hAnsi="Times New Roman" w:cs="Times New Roman"/>
        </w:rPr>
        <w:t>,</w:t>
      </w:r>
    </w:p>
    <w:p w:rsidR="00DD1204" w:rsidRDefault="00DD1204">
      <w:pPr>
        <w:widowControl w:val="0"/>
        <w:spacing w:after="0" w:line="240" w:lineRule="auto"/>
        <w:ind w:right="3240"/>
      </w:pPr>
    </w:p>
    <w:p w:rsidR="00DD1204" w:rsidRDefault="00AC3DE6">
      <w:pPr>
        <w:widowControl w:val="0"/>
        <w:spacing w:after="0" w:line="240" w:lineRule="auto"/>
        <w:ind w:right="3240" w:firstLine="720"/>
      </w:pPr>
      <w:r>
        <w:rPr>
          <w:rFonts w:ascii="Times New Roman" w:eastAsia="Times New Roman" w:hAnsi="Times New Roman" w:cs="Times New Roman"/>
        </w:rPr>
        <w:t>Plaintiffs</w:t>
      </w:r>
      <w:r>
        <w:rPr>
          <w:rFonts w:ascii="Times New Roman" w:eastAsia="Times New Roman" w:hAnsi="Times New Roman" w:cs="Times New Roman"/>
          <w:smallCaps/>
        </w:rPr>
        <w:t>,</w:t>
      </w:r>
    </w:p>
    <w:p w:rsidR="00DD1204" w:rsidRDefault="00DD1204">
      <w:pPr>
        <w:widowControl w:val="0"/>
        <w:spacing w:after="0" w:line="240" w:lineRule="auto"/>
        <w:ind w:right="3240"/>
      </w:pPr>
    </w:p>
    <w:p w:rsidR="00DD1204" w:rsidRDefault="00AC3DE6">
      <w:pPr>
        <w:widowControl w:val="0"/>
        <w:spacing w:after="0" w:line="240" w:lineRule="auto"/>
        <w:ind w:right="3240"/>
      </w:pPr>
      <w:proofErr w:type="gramStart"/>
      <w:r>
        <w:rPr>
          <w:rFonts w:ascii="Times New Roman" w:eastAsia="Times New Roman" w:hAnsi="Times New Roman" w:cs="Times New Roman"/>
        </w:rPr>
        <w:t>v</w:t>
      </w:r>
      <w:proofErr w:type="gramEnd"/>
      <w:r>
        <w:rPr>
          <w:rFonts w:ascii="Times New Roman" w:eastAsia="Times New Roman" w:hAnsi="Times New Roman" w:cs="Times New Roman"/>
        </w:rPr>
        <w:t xml:space="preserve">. </w:t>
      </w:r>
    </w:p>
    <w:p w:rsidR="00DD1204" w:rsidRDefault="00DD1204">
      <w:pPr>
        <w:widowControl w:val="0"/>
        <w:spacing w:after="0" w:line="240" w:lineRule="auto"/>
        <w:ind w:right="3240"/>
      </w:pPr>
    </w:p>
    <w:p w:rsidR="00DD1204" w:rsidRDefault="00AC3DE6">
      <w:pPr>
        <w:widowControl w:val="0"/>
        <w:spacing w:after="0" w:line="240" w:lineRule="auto"/>
        <w:ind w:right="3240"/>
      </w:pPr>
      <w:r>
        <w:rPr>
          <w:rFonts w:ascii="Times New Roman" w:eastAsia="Times New Roman" w:hAnsi="Times New Roman" w:cs="Times New Roman"/>
          <w:smallCaps/>
        </w:rPr>
        <w:t>THEODORE STUART BERNSTEIN</w:t>
      </w:r>
      <w:r>
        <w:rPr>
          <w:rFonts w:ascii="Times New Roman" w:eastAsia="Times New Roman" w:hAnsi="Times New Roman" w:cs="Times New Roman"/>
        </w:rPr>
        <w:t>, individually;</w:t>
      </w:r>
    </w:p>
    <w:p w:rsidR="00DD1204" w:rsidRDefault="00AC3DE6">
      <w:pPr>
        <w:widowControl w:val="0"/>
        <w:spacing w:after="0" w:line="240" w:lineRule="auto"/>
        <w:ind w:right="3240"/>
      </w:pPr>
      <w:r>
        <w:rPr>
          <w:rFonts w:ascii="Times New Roman" w:eastAsia="Times New Roman" w:hAnsi="Times New Roman" w:cs="Times New Roman"/>
          <w:smallCaps/>
        </w:rPr>
        <w:t xml:space="preserve">THEODORE STUART BERNSTEIN, </w:t>
      </w:r>
      <w:r>
        <w:rPr>
          <w:rFonts w:ascii="Times New Roman" w:eastAsia="Times New Roman" w:hAnsi="Times New Roman" w:cs="Times New Roman"/>
        </w:rPr>
        <w:t>as Successor</w:t>
      </w:r>
    </w:p>
    <w:p w:rsidR="00DD1204" w:rsidRDefault="00AC3DE6">
      <w:pPr>
        <w:widowControl w:val="0"/>
        <w:spacing w:after="0" w:line="240" w:lineRule="auto"/>
        <w:ind w:right="3240"/>
      </w:pPr>
      <w:r>
        <w:rPr>
          <w:rFonts w:ascii="Times New Roman" w:eastAsia="Times New Roman" w:hAnsi="Times New Roman" w:cs="Times New Roman"/>
        </w:rPr>
        <w:t>Trustee of the</w:t>
      </w:r>
      <w:r>
        <w:t xml:space="preserve"> </w:t>
      </w:r>
      <w:r>
        <w:rPr>
          <w:rFonts w:ascii="Times New Roman" w:eastAsia="Times New Roman" w:hAnsi="Times New Roman" w:cs="Times New Roman"/>
        </w:rPr>
        <w:t xml:space="preserve">2008 SIMON L. BERNSTEIN </w:t>
      </w:r>
    </w:p>
    <w:p w:rsidR="00DD1204" w:rsidRDefault="00AC3DE6">
      <w:pPr>
        <w:widowControl w:val="0"/>
        <w:spacing w:after="0" w:line="240" w:lineRule="auto"/>
        <w:ind w:right="3240"/>
      </w:pPr>
      <w:r>
        <w:rPr>
          <w:rFonts w:ascii="Times New Roman" w:eastAsia="Times New Roman" w:hAnsi="Times New Roman" w:cs="Times New Roman"/>
        </w:rPr>
        <w:t xml:space="preserve">TRUST AGREEMENT, as amended and restated in the </w:t>
      </w:r>
    </w:p>
    <w:p w:rsidR="00DD1204" w:rsidRDefault="00AC3DE6">
      <w:pPr>
        <w:widowControl w:val="0"/>
        <w:spacing w:after="0" w:line="240" w:lineRule="auto"/>
        <w:ind w:right="3240"/>
      </w:pPr>
      <w:r>
        <w:rPr>
          <w:rFonts w:ascii="Times New Roman" w:eastAsia="Times New Roman" w:hAnsi="Times New Roman" w:cs="Times New Roman"/>
        </w:rPr>
        <w:t>SIMON L. BERNSTEIN AMENDED AND RESTATED</w:t>
      </w:r>
    </w:p>
    <w:p w:rsidR="00DD1204" w:rsidRDefault="00AC3DE6">
      <w:pPr>
        <w:widowControl w:val="0"/>
        <w:spacing w:after="0" w:line="240" w:lineRule="auto"/>
        <w:ind w:right="3240"/>
      </w:pPr>
      <w:r>
        <w:rPr>
          <w:rFonts w:ascii="Times New Roman" w:eastAsia="Times New Roman" w:hAnsi="Times New Roman" w:cs="Times New Roman"/>
        </w:rPr>
        <w:t>TRUST AGREEMENT dated July 25, 2012</w:t>
      </w:r>
      <w:r>
        <w:rPr>
          <w:rFonts w:ascii="Times New Roman" w:eastAsia="Times New Roman" w:hAnsi="Times New Roman" w:cs="Times New Roman"/>
          <w:smallCaps/>
        </w:rPr>
        <w:t xml:space="preserve">; </w:t>
      </w:r>
    </w:p>
    <w:p w:rsidR="00DD1204" w:rsidRDefault="00AC3DE6">
      <w:pPr>
        <w:widowControl w:val="0"/>
        <w:spacing w:after="0" w:line="240" w:lineRule="auto"/>
        <w:ind w:right="3240"/>
      </w:pPr>
      <w:r>
        <w:rPr>
          <w:rFonts w:ascii="Times New Roman" w:eastAsia="Times New Roman" w:hAnsi="Times New Roman" w:cs="Times New Roman"/>
          <w:smallCaps/>
        </w:rPr>
        <w:t>ALEXANDRA BERNSTEIN;</w:t>
      </w:r>
    </w:p>
    <w:p w:rsidR="00DD1204" w:rsidRDefault="00AC3DE6">
      <w:pPr>
        <w:widowControl w:val="0"/>
        <w:spacing w:after="0" w:line="240" w:lineRule="auto"/>
        <w:ind w:right="3240"/>
      </w:pPr>
      <w:r>
        <w:rPr>
          <w:rFonts w:ascii="Times New Roman" w:eastAsia="Times New Roman" w:hAnsi="Times New Roman" w:cs="Times New Roman"/>
          <w:smallCaps/>
        </w:rPr>
        <w:t>ERIC BERNSTEIN;</w:t>
      </w:r>
    </w:p>
    <w:p w:rsidR="00DD1204" w:rsidRDefault="00AC3DE6">
      <w:pPr>
        <w:widowControl w:val="0"/>
        <w:spacing w:after="0" w:line="240" w:lineRule="auto"/>
        <w:ind w:right="3240"/>
      </w:pPr>
      <w:r>
        <w:rPr>
          <w:rFonts w:ascii="Times New Roman" w:eastAsia="Times New Roman" w:hAnsi="Times New Roman" w:cs="Times New Roman"/>
          <w:smallCaps/>
        </w:rPr>
        <w:t>MICHAEL BERNSTEIN;</w:t>
      </w:r>
    </w:p>
    <w:p w:rsidR="00DD1204" w:rsidRDefault="00AC3DE6">
      <w:pPr>
        <w:widowControl w:val="0"/>
        <w:spacing w:after="0" w:line="240" w:lineRule="auto"/>
        <w:ind w:right="3240"/>
      </w:pPr>
      <w:r>
        <w:rPr>
          <w:rFonts w:ascii="Times New Roman" w:eastAsia="Times New Roman" w:hAnsi="Times New Roman" w:cs="Times New Roman"/>
          <w:smallCaps/>
        </w:rPr>
        <w:t>MOLLY SIMON;</w:t>
      </w:r>
    </w:p>
    <w:p w:rsidR="00DD1204" w:rsidRDefault="00AC3DE6">
      <w:pPr>
        <w:widowControl w:val="0"/>
        <w:spacing w:after="0" w:line="240" w:lineRule="auto"/>
        <w:ind w:right="3240"/>
      </w:pPr>
      <w:r>
        <w:rPr>
          <w:rFonts w:ascii="Times New Roman" w:eastAsia="Times New Roman" w:hAnsi="Times New Roman" w:cs="Times New Roman"/>
          <w:smallCaps/>
        </w:rPr>
        <w:t>JULIA IANTONI;</w:t>
      </w:r>
    </w:p>
    <w:p w:rsidR="00DD1204" w:rsidRDefault="00AC3DE6">
      <w:pPr>
        <w:widowControl w:val="0"/>
        <w:spacing w:after="0" w:line="240" w:lineRule="auto"/>
        <w:ind w:right="3240"/>
      </w:pPr>
      <w:r>
        <w:rPr>
          <w:rFonts w:ascii="Times New Roman" w:eastAsia="Times New Roman" w:hAnsi="Times New Roman" w:cs="Times New Roman"/>
          <w:smallCaps/>
        </w:rPr>
        <w:t>MAX FRIEDSTEIN;</w:t>
      </w:r>
    </w:p>
    <w:p w:rsidR="00DD1204" w:rsidRDefault="00AC3DE6">
      <w:pPr>
        <w:widowControl w:val="0"/>
        <w:spacing w:after="0" w:line="240" w:lineRule="auto"/>
        <w:ind w:right="3240"/>
      </w:pPr>
      <w:r>
        <w:rPr>
          <w:rFonts w:ascii="Times New Roman" w:eastAsia="Times New Roman" w:hAnsi="Times New Roman" w:cs="Times New Roman"/>
          <w:smallCaps/>
        </w:rPr>
        <w:t>CARLY FRIEDSTEIN;</w:t>
      </w:r>
    </w:p>
    <w:p w:rsidR="00DD1204" w:rsidRDefault="00DD1204">
      <w:pPr>
        <w:widowControl w:val="0"/>
        <w:spacing w:after="0" w:line="240" w:lineRule="auto"/>
        <w:ind w:right="3240"/>
      </w:pPr>
    </w:p>
    <w:p w:rsidR="00DD1204" w:rsidRDefault="00AC3DE6">
      <w:pPr>
        <w:widowControl w:val="0"/>
        <w:spacing w:after="0" w:line="240" w:lineRule="auto"/>
        <w:ind w:right="4320" w:firstLine="720"/>
      </w:pPr>
      <w:proofErr w:type="gramStart"/>
      <w:r>
        <w:rPr>
          <w:rFonts w:ascii="Times New Roman" w:eastAsia="Times New Roman" w:hAnsi="Times New Roman" w:cs="Times New Roman"/>
        </w:rPr>
        <w:t>Defendants</w:t>
      </w:r>
      <w:r>
        <w:rPr>
          <w:rFonts w:ascii="Times New Roman" w:eastAsia="Times New Roman" w:hAnsi="Times New Roman" w:cs="Times New Roman"/>
        </w:rPr>
        <w:t>.</w:t>
      </w:r>
      <w:proofErr w:type="gramEnd"/>
    </w:p>
    <w:p w:rsidR="00DD1204" w:rsidRDefault="00AC3DE6">
      <w:pPr>
        <w:widowControl w:val="0"/>
        <w:spacing w:after="0" w:line="240" w:lineRule="auto"/>
        <w:ind w:right="4320"/>
      </w:pPr>
      <w:r>
        <w:rPr>
          <w:rFonts w:ascii="Times New Roman" w:eastAsia="Times New Roman" w:hAnsi="Times New Roman" w:cs="Times New Roman"/>
          <w:smallCaps/>
          <w:sz w:val="24"/>
          <w:szCs w:val="24"/>
        </w:rPr>
        <w:t>_________________________________________/</w:t>
      </w:r>
    </w:p>
    <w:p w:rsidR="00DD1204" w:rsidRDefault="00DD1204"/>
    <w:p w:rsidR="00DD1204" w:rsidRDefault="00AC3DE6">
      <w:pPr>
        <w:jc w:val="center"/>
      </w:pPr>
      <w:r>
        <w:rPr>
          <w:rFonts w:ascii="Times New Roman" w:eastAsia="Times New Roman" w:hAnsi="Times New Roman" w:cs="Times New Roman"/>
          <w:b/>
          <w:smallCaps/>
          <w:sz w:val="24"/>
          <w:szCs w:val="24"/>
          <w:u w:val="single"/>
        </w:rPr>
        <w:t>OBJECTION TO SIMON BERNSTEIN TRUST ACCOUNTING</w:t>
      </w:r>
    </w:p>
    <w:p w:rsidR="00DD1204" w:rsidRDefault="00AC3DE6">
      <w:pPr>
        <w:widowControl w:val="0"/>
        <w:spacing w:after="0" w:line="518" w:lineRule="auto"/>
        <w:ind w:left="119" w:firstLine="763"/>
        <w:jc w:val="both"/>
      </w:pPr>
      <w:r>
        <w:rPr>
          <w:rFonts w:ascii="Times New Roman" w:eastAsia="Times New Roman" w:hAnsi="Times New Roman" w:cs="Times New Roman"/>
          <w:color w:val="3D3D3D"/>
          <w:sz w:val="23"/>
          <w:szCs w:val="23"/>
        </w:rPr>
        <w:t xml:space="preserve">COMES NOW, Eliot Ivan Bernstein (“Eliot” or “Plaintiff” or “Objector”), Pro Se, individually and as a beneficiary of the “2008 SIMON L. BERNSTEIN TRUST AGREEMENT, as amended and restated in the SIMON L. BERNSTEIN AMENDED AND RESTATED TRUST AGREEMENT dated </w:t>
      </w:r>
      <w:r>
        <w:rPr>
          <w:rFonts w:ascii="Times New Roman" w:eastAsia="Times New Roman" w:hAnsi="Times New Roman" w:cs="Times New Roman"/>
          <w:color w:val="3D3D3D"/>
          <w:sz w:val="23"/>
          <w:szCs w:val="23"/>
        </w:rPr>
        <w:t>July 25, 2012” and the Eliot Bernstein Family Trust created thereunder and Eliot as Guardians for his three minor children, as alleged beneficiaries, of the “SIMON L. BERNSTEIN AMENDED AND RESTATED TRUST AGREEMENT dated July 25, 2012” and hereby files this</w:t>
      </w:r>
      <w:r>
        <w:rPr>
          <w:rFonts w:ascii="Times New Roman" w:eastAsia="Times New Roman" w:hAnsi="Times New Roman" w:cs="Times New Roman"/>
          <w:color w:val="3D3D3D"/>
          <w:sz w:val="23"/>
          <w:szCs w:val="23"/>
        </w:rPr>
        <w:t xml:space="preserve"> “</w:t>
      </w:r>
      <w:r>
        <w:rPr>
          <w:rFonts w:ascii="Times New Roman" w:eastAsia="Times New Roman" w:hAnsi="Times New Roman" w:cs="Times New Roman"/>
          <w:b/>
          <w:color w:val="3D3D3D"/>
          <w:sz w:val="23"/>
          <w:szCs w:val="23"/>
          <w:u w:val="single"/>
        </w:rPr>
        <w:t>OBJECTION TO SIMON BERNSTEIN TRUST ACCOUNTING</w:t>
      </w:r>
      <w:r>
        <w:rPr>
          <w:rFonts w:ascii="Times New Roman" w:eastAsia="Times New Roman" w:hAnsi="Times New Roman" w:cs="Times New Roman"/>
          <w:smallCaps/>
          <w:color w:val="3D3D3D"/>
          <w:sz w:val="23"/>
          <w:szCs w:val="23"/>
        </w:rPr>
        <w:t>”</w:t>
      </w:r>
      <w:r>
        <w:rPr>
          <w:rFonts w:ascii="Times New Roman" w:eastAsia="Times New Roman" w:hAnsi="Times New Roman" w:cs="Times New Roman"/>
          <w:color w:val="3D3D3D"/>
          <w:sz w:val="23"/>
          <w:szCs w:val="23"/>
        </w:rPr>
        <w:t xml:space="preserve"> and </w:t>
      </w:r>
      <w:r>
        <w:rPr>
          <w:rFonts w:ascii="Times New Roman" w:eastAsia="Times New Roman" w:hAnsi="Times New Roman" w:cs="Times New Roman"/>
          <w:color w:val="2F2F2F"/>
          <w:sz w:val="23"/>
          <w:szCs w:val="23"/>
        </w:rPr>
        <w:t xml:space="preserve">in </w:t>
      </w:r>
      <w:r>
        <w:rPr>
          <w:rFonts w:ascii="Times New Roman" w:eastAsia="Times New Roman" w:hAnsi="Times New Roman" w:cs="Times New Roman"/>
          <w:color w:val="525252"/>
          <w:sz w:val="23"/>
          <w:szCs w:val="23"/>
        </w:rPr>
        <w:t>s</w:t>
      </w:r>
      <w:r>
        <w:rPr>
          <w:rFonts w:ascii="Times New Roman" w:eastAsia="Times New Roman" w:hAnsi="Times New Roman" w:cs="Times New Roman"/>
          <w:color w:val="2F2F2F"/>
          <w:sz w:val="23"/>
          <w:szCs w:val="23"/>
        </w:rPr>
        <w:t xml:space="preserve">upport </w:t>
      </w:r>
      <w:r>
        <w:rPr>
          <w:rFonts w:ascii="Times New Roman" w:eastAsia="Times New Roman" w:hAnsi="Times New Roman" w:cs="Times New Roman"/>
          <w:color w:val="3D3D3D"/>
          <w:sz w:val="23"/>
          <w:szCs w:val="23"/>
        </w:rPr>
        <w:t>thereof states, on information and belief, as follows:</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w:t>
      </w:r>
      <w:r w:rsidR="00C746FB">
        <w:rPr>
          <w:rFonts w:ascii="Times New Roman" w:eastAsia="Times New Roman" w:hAnsi="Times New Roman" w:cs="Times New Roman"/>
          <w:sz w:val="24"/>
          <w:szCs w:val="24"/>
        </w:rPr>
        <w:t>, Eliot Ivan Bernstein</w:t>
      </w:r>
      <w:r>
        <w:rPr>
          <w:rFonts w:ascii="Times New Roman" w:eastAsia="Times New Roman" w:hAnsi="Times New Roman" w:cs="Times New Roman"/>
          <w:sz w:val="24"/>
          <w:szCs w:val="24"/>
        </w:rPr>
        <w:t xml:space="preserve"> make this Limited appearance for purposes of satisfying obligations to timely file objections but otherwise do not consent to the </w:t>
      </w:r>
      <w:r>
        <w:rPr>
          <w:rFonts w:ascii="Times New Roman" w:eastAsia="Times New Roman" w:hAnsi="Times New Roman" w:cs="Times New Roman"/>
          <w:sz w:val="24"/>
          <w:szCs w:val="24"/>
        </w:rPr>
        <w:t xml:space="preserve">jurisdiction of this Court and these proceedings.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 have filed a Petition for All Writs with the Florida Supreme Court seeking various forms of relief including an injunction and also mandamus for Judge Martin Colin to issue a mandatory Disqualificat</w:t>
      </w:r>
      <w:r>
        <w:rPr>
          <w:rFonts w:ascii="Times New Roman" w:eastAsia="Times New Roman" w:hAnsi="Times New Roman" w:cs="Times New Roman"/>
          <w:sz w:val="24"/>
          <w:szCs w:val="24"/>
        </w:rPr>
        <w:t>ion Order being at minimum a necessary Material Fact Witness in the Florida probate proceedings to the circumstances of fraudulent waivers and related documents being filed in his Court and ex parte communications with the office of attorneys Robert L. Spa</w:t>
      </w:r>
      <w:r>
        <w:rPr>
          <w:rFonts w:ascii="Times New Roman" w:eastAsia="Times New Roman" w:hAnsi="Times New Roman" w:cs="Times New Roman"/>
          <w:sz w:val="24"/>
          <w:szCs w:val="24"/>
        </w:rPr>
        <w:t xml:space="preserve">llina, Esq. and Donald R. Tescher, Esq., those offices of Tescher &amp; Spallina, PA being involved in the underlying fraud. A copy of said Petition is attached hereto as </w:t>
      </w:r>
      <w:r>
        <w:rPr>
          <w:rFonts w:ascii="Times New Roman" w:eastAsia="Times New Roman" w:hAnsi="Times New Roman" w:cs="Times New Roman"/>
          <w:sz w:val="24"/>
          <w:szCs w:val="24"/>
          <w:highlight w:val="yellow"/>
        </w:rPr>
        <w:t xml:space="preserve">Exhibit </w:t>
      </w:r>
      <w:r w:rsidR="00C746FB">
        <w:rPr>
          <w:rFonts w:ascii="Times New Roman" w:eastAsia="Times New Roman" w:hAnsi="Times New Roman" w:cs="Times New Roman"/>
          <w:sz w:val="24"/>
          <w:szCs w:val="24"/>
          <w:highlight w:val="yellow"/>
        </w:rPr>
        <w:t>A</w:t>
      </w:r>
      <w:r w:rsidR="00C746FB">
        <w:rPr>
          <w:rFonts w:ascii="Times New Roman" w:eastAsia="Times New Roman" w:hAnsi="Times New Roman" w:cs="Times New Roman"/>
          <w:sz w:val="24"/>
          <w:szCs w:val="24"/>
        </w:rPr>
        <w:t>.</w:t>
      </w:r>
      <w:r>
        <w:rPr>
          <w:rFonts w:ascii="Times New Roman" w:eastAsia="Times New Roman" w:hAnsi="Times New Roman" w:cs="Times New Roman"/>
          <w:color w:val="FFFF00"/>
          <w:sz w:val="24"/>
          <w:szCs w:val="24"/>
        </w:rPr>
        <w:t xml:space="preserve">__.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the entire case and cases should be re-set based upon the frauds upon the Court including the re-setting and voiding of any and all Orders, including but not limited to, those relating to Fiduciaries, Personal Representatives and Trustees.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w:t>
      </w:r>
      <w:r>
        <w:rPr>
          <w:rFonts w:ascii="Times New Roman" w:eastAsia="Times New Roman" w:hAnsi="Times New Roman" w:cs="Times New Roman"/>
          <w:sz w:val="24"/>
          <w:szCs w:val="24"/>
        </w:rPr>
        <w:t>robate matters previously before Judge Martin Colin and Judge French have been grounded in fraud where related direct fraud and related crimes have been admitted to and where Eliot Bernstein individually and on behalf of his minor children reserves any and</w:t>
      </w:r>
      <w:r>
        <w:rPr>
          <w:rFonts w:ascii="Times New Roman" w:eastAsia="Times New Roman" w:hAnsi="Times New Roman" w:cs="Times New Roman"/>
          <w:sz w:val="24"/>
          <w:szCs w:val="24"/>
        </w:rPr>
        <w:t xml:space="preserve"> all rights to further object based upon fraud which has not yet been discovered and remains concealed by the alleged Trustee Ted Bernstein, his counsel Alan B. Rose, Esq. and related parties. </w:t>
      </w:r>
    </w:p>
    <w:p w:rsidR="00DD1204" w:rsidRDefault="00AC3DE6" w:rsidP="00C746FB">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S. Bernstein is not a valid and legal Successor Trust</w:t>
      </w:r>
      <w:r>
        <w:rPr>
          <w:rFonts w:ascii="Times New Roman" w:eastAsia="Times New Roman" w:hAnsi="Times New Roman" w:cs="Times New Roman"/>
          <w:sz w:val="24"/>
          <w:szCs w:val="24"/>
        </w:rPr>
        <w:t>ee and according to the language of the alleged Trust presented to beneficiaries, the Successor Trustee cannot be a related party and further the language of the Trust states that Ted is considered predeceased for all purposes of the Trust and Dispositions</w:t>
      </w:r>
      <w:r>
        <w:rPr>
          <w:rFonts w:ascii="Times New Roman" w:eastAsia="Times New Roman" w:hAnsi="Times New Roman" w:cs="Times New Roman"/>
          <w:sz w:val="24"/>
          <w:szCs w:val="24"/>
        </w:rPr>
        <w:t xml:space="preserve"> made thereunder.</w:t>
      </w:r>
    </w:p>
    <w:p w:rsidR="00DD1204" w:rsidRDefault="00AC3DE6" w:rsidP="00C746FB">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2012 Simon Trust accounted for has been found to be improperly notarized and has serious other defects that make the document invalid and Ted has failed to provide a full and complete set of original Simon Trust documents</w:t>
      </w:r>
      <w:r>
        <w:rPr>
          <w:rFonts w:ascii="Times New Roman" w:eastAsia="Times New Roman" w:hAnsi="Times New Roman" w:cs="Times New Roman"/>
          <w:sz w:val="24"/>
          <w:szCs w:val="24"/>
        </w:rPr>
        <w:t xml:space="preserve"> for beneficiaries and forensic analysis to be performed on and thus has failed to prove the existence of a valid Trust and a valid Trust that allows his claim of Trustee.</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Trustee Ted Bernstein has improper business interests and conflicts</w:t>
      </w:r>
      <w:r>
        <w:rPr>
          <w:rFonts w:ascii="Times New Roman" w:eastAsia="Times New Roman" w:hAnsi="Times New Roman" w:cs="Times New Roman"/>
          <w:sz w:val="24"/>
          <w:szCs w:val="24"/>
        </w:rPr>
        <w:t xml:space="preserve"> of interest with the Tescher &amp; Spallina, PA law firm who was acting as his counsel, being the same parties involved in fraud where Attorney Spallina has admitted to fraudulently changing a related Trust document, Shirley Bernstein’s Trust, for the benefit</w:t>
      </w:r>
      <w:r>
        <w:rPr>
          <w:rFonts w:ascii="Times New Roman" w:eastAsia="Times New Roman" w:hAnsi="Times New Roman" w:cs="Times New Roman"/>
          <w:sz w:val="24"/>
          <w:szCs w:val="24"/>
        </w:rPr>
        <w:t xml:space="preserve"> of primarily Ted Bernstein at the harm and expense of other beneficiaries and where a Tescher &amp; Spallina, PA </w:t>
      </w:r>
      <w:r>
        <w:rPr>
          <w:rFonts w:ascii="Times New Roman" w:eastAsia="Times New Roman" w:hAnsi="Times New Roman" w:cs="Times New Roman"/>
          <w:sz w:val="24"/>
          <w:szCs w:val="24"/>
        </w:rPr>
        <w:lastRenderedPageBreak/>
        <w:t>employee under their care and direction, Kimberly Moran, has admitted to and been convicted of fraudulently changing Waivers and improperly notari</w:t>
      </w:r>
      <w:r>
        <w:rPr>
          <w:rFonts w:ascii="Times New Roman" w:eastAsia="Times New Roman" w:hAnsi="Times New Roman" w:cs="Times New Roman"/>
          <w:sz w:val="24"/>
          <w:szCs w:val="24"/>
        </w:rPr>
        <w:t>zing them and forging them for six parties, including the deceased Simon Bernstein whereupon Eliot I. Bernstein individually as Objector and on behalf of his minor children therefore objects to the existence of Ted Bernstein as Trustee in its entirety, obj</w:t>
      </w:r>
      <w:r>
        <w:rPr>
          <w:rFonts w:ascii="Times New Roman" w:eastAsia="Times New Roman" w:hAnsi="Times New Roman" w:cs="Times New Roman"/>
          <w:sz w:val="24"/>
          <w:szCs w:val="24"/>
        </w:rPr>
        <w:t xml:space="preserve">ects to the Accounting in its entirety and reserves any and all rights to further object as further fraud is discovered and as justice allows.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Successor Trustee failed to get a statutorily required accounting on change of Trusteeship from the prior Co-Trustees Tescher and Spallina within 60 days from their resignation. Any a</w:t>
      </w:r>
      <w:r>
        <w:rPr>
          <w:rFonts w:ascii="Times New Roman" w:eastAsia="Times New Roman" w:hAnsi="Times New Roman" w:cs="Times New Roman"/>
          <w:sz w:val="24"/>
          <w:szCs w:val="24"/>
        </w:rPr>
        <w:t>nd all rights are reserved by Objector Eliot I. Bernstei</w:t>
      </w:r>
      <w:r>
        <w:rPr>
          <w:rFonts w:ascii="Times New Roman" w:eastAsia="Times New Roman" w:hAnsi="Times New Roman" w:cs="Times New Roman"/>
          <w:sz w:val="24"/>
          <w:szCs w:val="24"/>
        </w:rPr>
        <w:t xml:space="preserve">n individually and on behalf of his minor children from failures and breaches of duty caused by alleged Trustee Ted Bernstein and the prior Co-Trustees as a result of these failures.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there is no accounting for the time that Tescher and Spallina were </w:t>
      </w:r>
      <w:r>
        <w:rPr>
          <w:rFonts w:ascii="Times New Roman" w:eastAsia="Times New Roman" w:hAnsi="Times New Roman" w:cs="Times New Roman"/>
          <w:sz w:val="24"/>
          <w:szCs w:val="24"/>
        </w:rPr>
        <w:t xml:space="preserve">Co-Trustees or prior to that when Simon Bernstein was Trustee and therefore the accounting fails to provide a clear picture of the assets from the time of Simon Bernstein’s death to present. </w:t>
      </w:r>
      <w:r>
        <w:rPr>
          <w:rFonts w:ascii="Times New Roman" w:eastAsia="Times New Roman" w:hAnsi="Times New Roman" w:cs="Times New Roman"/>
          <w:sz w:val="24"/>
          <w:szCs w:val="24"/>
        </w:rPr>
        <w:t>Any and all rights are reserved by Objector Eliot I. Bernstein in</w:t>
      </w:r>
      <w:r>
        <w:rPr>
          <w:rFonts w:ascii="Times New Roman" w:eastAsia="Times New Roman" w:hAnsi="Times New Roman" w:cs="Times New Roman"/>
          <w:sz w:val="24"/>
          <w:szCs w:val="24"/>
        </w:rPr>
        <w:t xml:space="preserve">dividually and on behalf of his minor children from failures and breaches of duty caused by alleged Trustee Ted Bernstein and the prior Co-Trustees as a result of these failures.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Successor Trustee has failed to statutorily notice benefici</w:t>
      </w:r>
      <w:r>
        <w:rPr>
          <w:rFonts w:ascii="Times New Roman" w:eastAsia="Times New Roman" w:hAnsi="Times New Roman" w:cs="Times New Roman"/>
          <w:sz w:val="24"/>
          <w:szCs w:val="24"/>
        </w:rPr>
        <w:t>aries of his Trusteeship after accepting a change of trusteeship from the prior Co-Trustees Tescher and Spallina.</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there are not clearly accounted for records of the trust instrument and amendments and requests to inspect the originals have been denied</w:t>
      </w:r>
      <w:r>
        <w:rPr>
          <w:rFonts w:ascii="Times New Roman" w:eastAsia="Times New Roman" w:hAnsi="Times New Roman" w:cs="Times New Roman"/>
          <w:sz w:val="24"/>
          <w:szCs w:val="24"/>
        </w:rPr>
        <w:t>.</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the Governor Rick Scott’s Notary Public Division has determined the Amended Trust document is not properly </w:t>
      </w:r>
      <w:proofErr w:type="gramStart"/>
      <w:r>
        <w:rPr>
          <w:rFonts w:ascii="Times New Roman" w:eastAsia="Times New Roman" w:hAnsi="Times New Roman" w:cs="Times New Roman"/>
          <w:sz w:val="24"/>
          <w:szCs w:val="24"/>
        </w:rPr>
        <w:t>notarized,</w:t>
      </w:r>
      <w:proofErr w:type="gramEnd"/>
      <w:r>
        <w:rPr>
          <w:rFonts w:ascii="Times New Roman" w:eastAsia="Times New Roman" w:hAnsi="Times New Roman" w:cs="Times New Roman"/>
          <w:sz w:val="24"/>
          <w:szCs w:val="24"/>
        </w:rPr>
        <w:t xml:space="preserve"> is alleged to be fraudulent and has trust construction and verification processes under litigation currently.</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it has been alle</w:t>
      </w:r>
      <w:r>
        <w:rPr>
          <w:rFonts w:ascii="Times New Roman" w:eastAsia="Times New Roman" w:hAnsi="Times New Roman" w:cs="Times New Roman"/>
          <w:sz w:val="24"/>
          <w:szCs w:val="24"/>
        </w:rPr>
        <w:t xml:space="preserve">ged by the PR of Simon’s Estate, Brian O’Connell Esq. that Ted is not a valid legal Trustee.  </w:t>
      </w:r>
      <w:r>
        <w:rPr>
          <w:rFonts w:ascii="Times New Roman" w:eastAsia="Times New Roman" w:hAnsi="Times New Roman" w:cs="Times New Roman"/>
          <w:sz w:val="24"/>
          <w:szCs w:val="24"/>
          <w:highlight w:val="yellow"/>
        </w:rPr>
        <w:t xml:space="preserve">See Exhibit </w:t>
      </w:r>
      <w:r w:rsidR="00C746F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 O’Connell Pleading</w:t>
      </w:r>
      <w:r>
        <w:rPr>
          <w:rFonts w:ascii="Times New Roman" w:eastAsia="Times New Roman" w:hAnsi="Times New Roman" w:cs="Times New Roman"/>
          <w:sz w:val="24"/>
          <w:szCs w:val="24"/>
        </w:rPr>
        <w:t xml:space="preserve">, and that as stated above the existence of Ted Bernstein as the alleged Trustee is objected to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w:t>
      </w:r>
      <w:r>
        <w:rPr>
          <w:rFonts w:ascii="Times New Roman" w:eastAsia="Times New Roman" w:hAnsi="Times New Roman" w:cs="Times New Roman"/>
          <w:sz w:val="24"/>
          <w:szCs w:val="24"/>
        </w:rPr>
        <w:t xml:space="preserve"> behalf of my minor children.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has been alleged by Counsel Peter Feaman, Esq. that Ted and his Counsel Alan B. Rose, Esq. are acting in violation of fiduciary and conduct codes.  </w:t>
      </w:r>
      <w:r>
        <w:rPr>
          <w:rFonts w:ascii="Times New Roman" w:eastAsia="Times New Roman" w:hAnsi="Times New Roman" w:cs="Times New Roman"/>
          <w:sz w:val="24"/>
          <w:szCs w:val="24"/>
          <w:highlight w:val="yellow"/>
        </w:rPr>
        <w:t xml:space="preserve">See Exhibit </w:t>
      </w:r>
      <w:r w:rsidR="00C746FB">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highlight w:val="yellow"/>
        </w:rPr>
        <w:t xml:space="preserve"> - Feaman to O’Connell Letter, </w:t>
      </w:r>
      <w:r>
        <w:rPr>
          <w:rFonts w:ascii="Times New Roman" w:eastAsia="Times New Roman" w:hAnsi="Times New Roman" w:cs="Times New Roman"/>
          <w:sz w:val="24"/>
          <w:szCs w:val="24"/>
        </w:rPr>
        <w:t>and that as stated above</w:t>
      </w:r>
      <w:r>
        <w:rPr>
          <w:rFonts w:ascii="Times New Roman" w:eastAsia="Times New Roman" w:hAnsi="Times New Roman" w:cs="Times New Roman"/>
          <w:sz w:val="24"/>
          <w:szCs w:val="24"/>
        </w:rPr>
        <w:t xml:space="preserve"> the existence of Ted Bernstein as the alleged Trustee is objected to by Objector individually and on behalf of his minor children. </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pending actions against Ted Be</w:t>
      </w:r>
      <w:r>
        <w:rPr>
          <w:rFonts w:ascii="Times New Roman" w:eastAsia="Times New Roman" w:hAnsi="Times New Roman" w:cs="Times New Roman"/>
          <w:sz w:val="24"/>
          <w:szCs w:val="24"/>
        </w:rPr>
        <w:t>rnstein</w:t>
      </w:r>
      <w:r>
        <w:rPr>
          <w:rFonts w:ascii="Times New Roman" w:eastAsia="Times New Roman" w:hAnsi="Times New Roman" w:cs="Times New Roman"/>
          <w:sz w:val="24"/>
          <w:szCs w:val="24"/>
        </w:rPr>
        <w:t xml:space="preserve"> as alleged trustee for various breaches of fiduciary duties and violations </w:t>
      </w:r>
      <w:r>
        <w:rPr>
          <w:rFonts w:ascii="Times New Roman" w:eastAsia="Times New Roman" w:hAnsi="Times New Roman" w:cs="Times New Roman"/>
          <w:sz w:val="24"/>
          <w:szCs w:val="24"/>
        </w:rPr>
        <w:t>of law and actions have been taken to remove alleged Trustee Ted Bernstein, which are being litigated before this Court presently, including but not limited to two stayed counter complaints.</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2014 Florida Statutes</w:t>
      </w:r>
    </w:p>
    <w:p w:rsidR="00DD1204" w:rsidRDefault="00AC3DE6">
      <w:pPr>
        <w:spacing w:after="0" w:line="240" w:lineRule="auto"/>
        <w:ind w:firstLine="720"/>
      </w:pPr>
      <w:r>
        <w:rPr>
          <w:rFonts w:ascii="Times New Roman" w:eastAsia="Times New Roman" w:hAnsi="Times New Roman" w:cs="Times New Roman"/>
          <w:sz w:val="24"/>
          <w:szCs w:val="24"/>
        </w:rPr>
        <w:t>Title XLII</w:t>
      </w:r>
    </w:p>
    <w:p w:rsidR="00DD1204" w:rsidRDefault="00AC3DE6">
      <w:pPr>
        <w:spacing w:after="0" w:line="240" w:lineRule="auto"/>
        <w:ind w:firstLine="720"/>
      </w:pPr>
      <w:r>
        <w:rPr>
          <w:rFonts w:ascii="Times New Roman" w:eastAsia="Times New Roman" w:hAnsi="Times New Roman" w:cs="Times New Roman"/>
          <w:sz w:val="24"/>
          <w:szCs w:val="24"/>
        </w:rPr>
        <w:t>ESTATES AND TRUSTS</w:t>
      </w:r>
    </w:p>
    <w:p w:rsidR="00DD1204" w:rsidRDefault="00AC3DE6">
      <w:pPr>
        <w:spacing w:after="0" w:line="240" w:lineRule="auto"/>
        <w:ind w:firstLine="720"/>
      </w:pPr>
      <w:r>
        <w:rPr>
          <w:rFonts w:ascii="Times New Roman" w:eastAsia="Times New Roman" w:hAnsi="Times New Roman" w:cs="Times New Roman"/>
          <w:sz w:val="24"/>
          <w:szCs w:val="24"/>
        </w:rPr>
        <w:t>Chapter 7</w:t>
      </w:r>
      <w:r>
        <w:rPr>
          <w:rFonts w:ascii="Times New Roman" w:eastAsia="Times New Roman" w:hAnsi="Times New Roman" w:cs="Times New Roman"/>
          <w:sz w:val="24"/>
          <w:szCs w:val="24"/>
        </w:rPr>
        <w:t>36</w:t>
      </w:r>
    </w:p>
    <w:p w:rsidR="00DD1204" w:rsidRDefault="00AC3DE6">
      <w:pPr>
        <w:spacing w:after="0" w:line="240" w:lineRule="auto"/>
        <w:ind w:firstLine="720"/>
      </w:pPr>
      <w:r>
        <w:rPr>
          <w:rFonts w:ascii="Times New Roman" w:eastAsia="Times New Roman" w:hAnsi="Times New Roman" w:cs="Times New Roman"/>
          <w:sz w:val="24"/>
          <w:szCs w:val="24"/>
        </w:rPr>
        <w:t>FLORIDA TRUST CODE</w:t>
      </w:r>
    </w:p>
    <w:p w:rsidR="00DD1204" w:rsidRDefault="00AC3DE6">
      <w:pPr>
        <w:spacing w:after="0" w:line="240" w:lineRule="auto"/>
        <w:ind w:firstLine="720"/>
      </w:pPr>
      <w:r>
        <w:rPr>
          <w:rFonts w:ascii="Times New Roman" w:eastAsia="Times New Roman" w:hAnsi="Times New Roman" w:cs="Times New Roman"/>
          <w:sz w:val="24"/>
          <w:szCs w:val="24"/>
        </w:rPr>
        <w:t>736.08135 Trust accountings.—</w:t>
      </w:r>
    </w:p>
    <w:p w:rsidR="00DD1204" w:rsidRDefault="00DD1204">
      <w:pPr>
        <w:spacing w:after="0" w:line="240" w:lineRule="auto"/>
        <w:ind w:left="720"/>
      </w:pPr>
    </w:p>
    <w:p w:rsidR="00DD1204" w:rsidRDefault="00AC3DE6">
      <w:pPr>
        <w:spacing w:after="0" w:line="480" w:lineRule="auto"/>
        <w:ind w:left="360"/>
      </w:pPr>
      <w:r>
        <w:rPr>
          <w:rFonts w:ascii="Times New Roman" w:eastAsia="Times New Roman" w:hAnsi="Times New Roman" w:cs="Times New Roman"/>
          <w:sz w:val="24"/>
          <w:szCs w:val="24"/>
        </w:rPr>
        <w:t xml:space="preserve">That Ted has failed to provide an understandable accounting.  Ted failed as fiduciary to </w:t>
      </w:r>
      <w:r>
        <w:rPr>
          <w:rFonts w:ascii="Times New Roman" w:eastAsia="Times New Roman" w:hAnsi="Times New Roman" w:cs="Times New Roman"/>
          <w:sz w:val="24"/>
          <w:szCs w:val="24"/>
        </w:rPr>
        <w:t xml:space="preserve">get the </w:t>
      </w:r>
      <w:r>
        <w:rPr>
          <w:rFonts w:ascii="Times New Roman" w:eastAsia="Times New Roman" w:hAnsi="Times New Roman" w:cs="Times New Roman"/>
          <w:sz w:val="24"/>
          <w:szCs w:val="24"/>
        </w:rPr>
        <w:t xml:space="preserve">statutorily required accounting from the prior Co Trustees, TESCHER and SPALLINA and thus his accounting fails without the historical and statutorily required accounting and </w:t>
      </w:r>
      <w:r>
        <w:rPr>
          <w:rFonts w:ascii="Times New Roman" w:eastAsia="Times New Roman" w:hAnsi="Times New Roman" w:cs="Times New Roman"/>
          <w:sz w:val="24"/>
          <w:szCs w:val="24"/>
        </w:rPr>
        <w:lastRenderedPageBreak/>
        <w:t>supporting evidence to present an accounting for the Trust’s assets since the time</w:t>
      </w:r>
      <w:r>
        <w:rPr>
          <w:rFonts w:ascii="Times New Roman" w:eastAsia="Times New Roman" w:hAnsi="Times New Roman" w:cs="Times New Roman"/>
          <w:sz w:val="24"/>
          <w:szCs w:val="24"/>
        </w:rPr>
        <w:t xml:space="preserve"> Simon died to present.</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prior accounting of Simon’s Trust as the former Co-Trustees, TESCHER and SPALLINA, have failed to provide the statutorily required accounting upon transfer of the trusteeship to Ted and Ted has failed as a fiduciary to d</w:t>
      </w:r>
      <w:r>
        <w:rPr>
          <w:rFonts w:ascii="Times New Roman" w:eastAsia="Times New Roman" w:hAnsi="Times New Roman" w:cs="Times New Roman"/>
          <w:sz w:val="24"/>
          <w:szCs w:val="24"/>
        </w:rPr>
        <w:t xml:space="preserve">emand the required accounting due upon the transfer and necessary to fully account for the Trust assets.  </w:t>
      </w:r>
    </w:p>
    <w:p w:rsidR="00DD1204" w:rsidRDefault="00AC3DE6">
      <w:pPr>
        <w:spacing w:line="240" w:lineRule="auto"/>
        <w:ind w:left="720"/>
      </w:pPr>
      <w:r>
        <w:rPr>
          <w:rFonts w:ascii="Times New Roman" w:eastAsia="Times New Roman" w:hAnsi="Times New Roman" w:cs="Times New Roman"/>
          <w:sz w:val="24"/>
          <w:szCs w:val="24"/>
        </w:rPr>
        <w:t>(1) A trust accounting must be a reasonably understandable report from the date of the last accounting or, if none, from the date on which the truste</w:t>
      </w:r>
      <w:r>
        <w:rPr>
          <w:rFonts w:ascii="Times New Roman" w:eastAsia="Times New Roman" w:hAnsi="Times New Roman" w:cs="Times New Roman"/>
          <w:sz w:val="24"/>
          <w:szCs w:val="24"/>
        </w:rPr>
        <w:t>e became accountable, that adequately discloses the information required in subsection (2).</w:t>
      </w:r>
    </w:p>
    <w:p w:rsidR="00DD1204" w:rsidRDefault="00AC3DE6">
      <w:pPr>
        <w:spacing w:line="240" w:lineRule="auto"/>
        <w:ind w:left="720"/>
      </w:pPr>
      <w:r>
        <w:rPr>
          <w:rFonts w:ascii="Times New Roman" w:eastAsia="Times New Roman" w:hAnsi="Times New Roman" w:cs="Times New Roman"/>
          <w:sz w:val="24"/>
          <w:szCs w:val="24"/>
        </w:rPr>
        <w:t>(b) The accounting must show all cash and property transactions and all significant transactions affecting administration during the accounting period, including co</w:t>
      </w:r>
      <w:r>
        <w:rPr>
          <w:rFonts w:ascii="Times New Roman" w:eastAsia="Times New Roman" w:hAnsi="Times New Roman" w:cs="Times New Roman"/>
          <w:sz w:val="24"/>
          <w:szCs w:val="24"/>
        </w:rPr>
        <w:t>mpensation paid to the trustee and the trustee’s agents. Gains and losses realized during the accounting period and all receipts and disbursements must be shown.</w:t>
      </w:r>
    </w:p>
    <w:p w:rsidR="00DD1204" w:rsidRDefault="00AC3DE6">
      <w:pPr>
        <w:spacing w:line="240" w:lineRule="auto"/>
        <w:ind w:left="720"/>
      </w:pPr>
      <w:r>
        <w:rPr>
          <w:rFonts w:ascii="Times New Roman" w:eastAsia="Times New Roman" w:hAnsi="Times New Roman" w:cs="Times New Roman"/>
          <w:sz w:val="24"/>
          <w:szCs w:val="24"/>
        </w:rPr>
        <w:t>(c) To the extent feasible, the accounting must identify and value trust assets on hand at the</w:t>
      </w:r>
      <w:r>
        <w:rPr>
          <w:rFonts w:ascii="Times New Roman" w:eastAsia="Times New Roman" w:hAnsi="Times New Roman" w:cs="Times New Roman"/>
          <w:sz w:val="24"/>
          <w:szCs w:val="24"/>
        </w:rPr>
        <w:t xml:space="preserve"> close of the accounting period. For each asset or class of assets reasonably </w:t>
      </w:r>
      <w:r>
        <w:rPr>
          <w:rFonts w:ascii="Times New Roman" w:eastAsia="Times New Roman" w:hAnsi="Times New Roman" w:cs="Times New Roman"/>
          <w:b/>
          <w:sz w:val="24"/>
          <w:szCs w:val="24"/>
        </w:rPr>
        <w:t>capable of valuation</w:t>
      </w:r>
      <w:r>
        <w:rPr>
          <w:rFonts w:ascii="Times New Roman" w:eastAsia="Times New Roman" w:hAnsi="Times New Roman" w:cs="Times New Roman"/>
          <w:sz w:val="24"/>
          <w:szCs w:val="24"/>
        </w:rPr>
        <w:t>, the accounting shall contain two values, the asset acquisition value or carrying value and the estimated current value. The accounting must identify each kn</w:t>
      </w:r>
      <w:r>
        <w:rPr>
          <w:rFonts w:ascii="Times New Roman" w:eastAsia="Times New Roman" w:hAnsi="Times New Roman" w:cs="Times New Roman"/>
          <w:sz w:val="24"/>
          <w:szCs w:val="24"/>
        </w:rPr>
        <w:t xml:space="preserve">own </w:t>
      </w:r>
      <w:proofErr w:type="spellStart"/>
      <w:r>
        <w:rPr>
          <w:rFonts w:ascii="Times New Roman" w:eastAsia="Times New Roman" w:hAnsi="Times New Roman" w:cs="Times New Roman"/>
          <w:sz w:val="24"/>
          <w:szCs w:val="24"/>
        </w:rPr>
        <w:t>noncontingent</w:t>
      </w:r>
      <w:proofErr w:type="spellEnd"/>
      <w:r>
        <w:rPr>
          <w:rFonts w:ascii="Times New Roman" w:eastAsia="Times New Roman" w:hAnsi="Times New Roman" w:cs="Times New Roman"/>
          <w:sz w:val="24"/>
          <w:szCs w:val="24"/>
        </w:rPr>
        <w:t xml:space="preserve"> liability with an estimated current amount of the liability if known.</w:t>
      </w:r>
    </w:p>
    <w:p w:rsidR="00DD1204" w:rsidRDefault="00AC3DE6">
      <w:pPr>
        <w:spacing w:line="240" w:lineRule="auto"/>
        <w:ind w:left="720"/>
      </w:pPr>
      <w:r>
        <w:rPr>
          <w:rFonts w:ascii="Times New Roman" w:eastAsia="Times New Roman" w:hAnsi="Times New Roman" w:cs="Times New Roman"/>
          <w:sz w:val="24"/>
          <w:szCs w:val="24"/>
        </w:rPr>
        <w:t>(d) To the extent feasible, the accounting must show significant transactions that do not affect the amount for which the trustee is accountable, including name changes</w:t>
      </w:r>
      <w:r>
        <w:rPr>
          <w:rFonts w:ascii="Times New Roman" w:eastAsia="Times New Roman" w:hAnsi="Times New Roman" w:cs="Times New Roman"/>
          <w:sz w:val="24"/>
          <w:szCs w:val="24"/>
        </w:rPr>
        <w:t xml:space="preserve"> in investment holdings, adjustments to carrying value, a change of custodial institutions, and stock splits.</w:t>
      </w:r>
    </w:p>
    <w:p w:rsidR="00DD1204" w:rsidRDefault="00AC3DE6">
      <w:pPr>
        <w:spacing w:line="240" w:lineRule="auto"/>
        <w:ind w:left="720"/>
      </w:pPr>
      <w:r>
        <w:rPr>
          <w:rFonts w:ascii="Times New Roman" w:eastAsia="Times New Roman" w:hAnsi="Times New Roman" w:cs="Times New Roman"/>
          <w:sz w:val="24"/>
          <w:szCs w:val="24"/>
        </w:rPr>
        <w:t>(e) The accounting must reflect the allocation of receipts, disbursements, accruals, or allowances between income and principal when the allocatio</w:t>
      </w:r>
      <w:r>
        <w:rPr>
          <w:rFonts w:ascii="Times New Roman" w:eastAsia="Times New Roman" w:hAnsi="Times New Roman" w:cs="Times New Roman"/>
          <w:sz w:val="24"/>
          <w:szCs w:val="24"/>
        </w:rPr>
        <w:t>n affects the interest of any beneficiary of the trust.</w:t>
      </w:r>
    </w:p>
    <w:p w:rsidR="00DD1204" w:rsidRDefault="00AC3DE6">
      <w:pPr>
        <w:spacing w:after="0" w:line="240" w:lineRule="auto"/>
        <w:ind w:left="720"/>
      </w:pPr>
      <w:r>
        <w:rPr>
          <w:rFonts w:ascii="Times New Roman" w:eastAsia="Times New Roman" w:hAnsi="Times New Roman" w:cs="Times New Roman"/>
          <w:sz w:val="24"/>
          <w:szCs w:val="24"/>
        </w:rPr>
        <w:t>The 2014 Florida Statutes</w:t>
      </w:r>
    </w:p>
    <w:p w:rsidR="00DD1204" w:rsidRDefault="00AC3DE6">
      <w:pPr>
        <w:spacing w:after="0" w:line="240" w:lineRule="auto"/>
        <w:ind w:left="720"/>
      </w:pPr>
      <w:r>
        <w:rPr>
          <w:rFonts w:ascii="Times New Roman" w:eastAsia="Times New Roman" w:hAnsi="Times New Roman" w:cs="Times New Roman"/>
          <w:sz w:val="24"/>
          <w:szCs w:val="24"/>
        </w:rPr>
        <w:t>Title XLII</w:t>
      </w:r>
    </w:p>
    <w:p w:rsidR="00DD1204" w:rsidRDefault="00AC3DE6">
      <w:pPr>
        <w:spacing w:after="0" w:line="240" w:lineRule="auto"/>
        <w:ind w:left="720"/>
      </w:pPr>
      <w:r>
        <w:rPr>
          <w:rFonts w:ascii="Times New Roman" w:eastAsia="Times New Roman" w:hAnsi="Times New Roman" w:cs="Times New Roman"/>
          <w:sz w:val="24"/>
          <w:szCs w:val="24"/>
        </w:rPr>
        <w:t>ESTATES AND TRUSTS</w:t>
      </w:r>
    </w:p>
    <w:p w:rsidR="00DD1204" w:rsidRDefault="00AC3DE6">
      <w:pPr>
        <w:spacing w:after="0" w:line="240" w:lineRule="auto"/>
        <w:ind w:left="720"/>
      </w:pPr>
      <w:r>
        <w:rPr>
          <w:rFonts w:ascii="Times New Roman" w:eastAsia="Times New Roman" w:hAnsi="Times New Roman" w:cs="Times New Roman"/>
          <w:sz w:val="24"/>
          <w:szCs w:val="24"/>
        </w:rPr>
        <w:t>Chapter 736</w:t>
      </w:r>
    </w:p>
    <w:p w:rsidR="00DD1204" w:rsidRDefault="00AC3DE6">
      <w:pPr>
        <w:spacing w:after="0" w:line="240" w:lineRule="auto"/>
        <w:ind w:left="720"/>
      </w:pPr>
      <w:r>
        <w:rPr>
          <w:rFonts w:ascii="Times New Roman" w:eastAsia="Times New Roman" w:hAnsi="Times New Roman" w:cs="Times New Roman"/>
          <w:sz w:val="24"/>
          <w:szCs w:val="24"/>
        </w:rPr>
        <w:t>FLORIDA TRUST CODE</w:t>
      </w:r>
    </w:p>
    <w:p w:rsidR="00DD1204" w:rsidRDefault="00DD1204">
      <w:pPr>
        <w:spacing w:line="240" w:lineRule="auto"/>
        <w:ind w:left="720"/>
      </w:pPr>
    </w:p>
    <w:p w:rsidR="00DD1204" w:rsidRDefault="00AC3DE6">
      <w:pPr>
        <w:spacing w:line="240" w:lineRule="auto"/>
        <w:ind w:left="720"/>
      </w:pPr>
      <w:r>
        <w:rPr>
          <w:rFonts w:ascii="Times New Roman" w:eastAsia="Times New Roman" w:hAnsi="Times New Roman" w:cs="Times New Roman"/>
          <w:sz w:val="24"/>
          <w:szCs w:val="24"/>
        </w:rPr>
        <w:t>736.0813 Duty to inform and account.—</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trustee shall keep the qualified beneficiaries of the trust reasonably </w:t>
      </w:r>
      <w:r>
        <w:rPr>
          <w:rFonts w:ascii="Times New Roman" w:eastAsia="Times New Roman" w:hAnsi="Times New Roman" w:cs="Times New Roman"/>
          <w:sz w:val="24"/>
          <w:szCs w:val="24"/>
        </w:rPr>
        <w:t>informed of the trust and its administration.</w:t>
      </w:r>
    </w:p>
    <w:p w:rsidR="00DD1204" w:rsidRDefault="00AC3DE6">
      <w:pPr>
        <w:spacing w:line="240" w:lineRule="auto"/>
        <w:ind w:left="720"/>
      </w:pPr>
      <w:r>
        <w:rPr>
          <w:rFonts w:ascii="Times New Roman" w:eastAsia="Times New Roman" w:hAnsi="Times New Roman" w:cs="Times New Roman"/>
          <w:sz w:val="24"/>
          <w:szCs w:val="24"/>
        </w:rPr>
        <w:t>(1) The trustee’s duty to inform and account includes, but is not limited to, the following:</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Ted Bernstein within 60 days failed to notice the qualified beneficiaries of the acceptance of the trust, the full name and address of the Trustee and of the fiduciary lawyer-client privilege with respect to the trustee and attorneys employed by the t</w:t>
      </w:r>
      <w:r>
        <w:rPr>
          <w:rFonts w:ascii="Times New Roman" w:eastAsia="Times New Roman" w:hAnsi="Times New Roman" w:cs="Times New Roman"/>
          <w:sz w:val="24"/>
          <w:szCs w:val="24"/>
        </w:rPr>
        <w:t>rustee.</w:t>
      </w:r>
    </w:p>
    <w:p w:rsidR="00DD1204" w:rsidRDefault="00AC3DE6">
      <w:pPr>
        <w:spacing w:line="240" w:lineRule="auto"/>
        <w:ind w:left="720"/>
      </w:pPr>
      <w:r>
        <w:rPr>
          <w:rFonts w:ascii="Times New Roman" w:eastAsia="Times New Roman" w:hAnsi="Times New Roman" w:cs="Times New Roman"/>
          <w:sz w:val="24"/>
          <w:szCs w:val="24"/>
        </w:rPr>
        <w:t>(a) Within 60 days after acceptance of the trust, the trustee shall give notice to the qualified beneficiaries of the acceptance of the trust, the full name and address of the trustee, and that the fiduciary lawyer-client privilege in s. 90.5021 ap</w:t>
      </w:r>
      <w:r>
        <w:rPr>
          <w:rFonts w:ascii="Times New Roman" w:eastAsia="Times New Roman" w:hAnsi="Times New Roman" w:cs="Times New Roman"/>
          <w:sz w:val="24"/>
          <w:szCs w:val="24"/>
        </w:rPr>
        <w:t>plies with respect to the trustee and any attorney employed by the trustee.</w:t>
      </w:r>
    </w:p>
    <w:p w:rsidR="00DD1204" w:rsidRDefault="00AC3DE6">
      <w:pPr>
        <w:spacing w:line="240" w:lineRule="auto"/>
        <w:ind w:left="720"/>
      </w:pPr>
      <w:r>
        <w:rPr>
          <w:rFonts w:ascii="Times New Roman" w:eastAsia="Times New Roman" w:hAnsi="Times New Roman" w:cs="Times New Roman"/>
          <w:sz w:val="24"/>
          <w:szCs w:val="24"/>
        </w:rPr>
        <w:t>(b) Within 60 days after the date the trustee acquires knowledge of the creation of an irrevocable trust, or the date the trustee acquires knowledge that a formerly revocable trust</w:t>
      </w:r>
      <w:r>
        <w:rPr>
          <w:rFonts w:ascii="Times New Roman" w:eastAsia="Times New Roman" w:hAnsi="Times New Roman" w:cs="Times New Roman"/>
          <w:sz w:val="24"/>
          <w:szCs w:val="24"/>
        </w:rPr>
        <w:t xml:space="preserve"> has become irrevocable, whether by the death of the settlor or otherwise, the trustee shall give notice to the qualified beneficiaries of the trust’s existence, the identity of the settlor or settlors, the right to request a copy of the trust instrument, </w:t>
      </w:r>
      <w:r>
        <w:rPr>
          <w:rFonts w:ascii="Times New Roman" w:eastAsia="Times New Roman" w:hAnsi="Times New Roman" w:cs="Times New Roman"/>
          <w:sz w:val="24"/>
          <w:szCs w:val="24"/>
        </w:rPr>
        <w:t>the right to accountings under this section, and that the fiduciary lawyer-client privilege in s. 90.5021 applies with respect to the trustee and any attorney employed by the trustee.</w:t>
      </w:r>
    </w:p>
    <w:p w:rsidR="00DD1204" w:rsidRDefault="00AC3DE6">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w:t>
      </w:r>
      <w:r>
        <w:rPr>
          <w:rFonts w:ascii="Times New Roman" w:eastAsia="Times New Roman" w:hAnsi="Times New Roman" w:cs="Times New Roman"/>
          <w:sz w:val="24"/>
          <w:szCs w:val="24"/>
        </w:rPr>
        <w:t xml:space="preserve">ildren that alleged Trustee Ted Bernstein has failed to abide by such statutes and rules and duties and any and all rights are reserved herein. </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despite repeated requests in writing and in Court filings for Ted Bernstein to provide a complete copy of </w:t>
      </w:r>
      <w:r>
        <w:rPr>
          <w:rFonts w:ascii="Times New Roman" w:eastAsia="Times New Roman" w:hAnsi="Times New Roman" w:cs="Times New Roman"/>
          <w:sz w:val="24"/>
          <w:szCs w:val="24"/>
        </w:rPr>
        <w:t xml:space="preserve">the trust instrument, </w:t>
      </w:r>
      <w:r>
        <w:rPr>
          <w:rFonts w:ascii="Times New Roman" w:eastAsia="Times New Roman" w:hAnsi="Times New Roman" w:cs="Times New Roman"/>
          <w:sz w:val="24"/>
          <w:szCs w:val="24"/>
        </w:rPr>
        <w:t>codicils, attachments</w:t>
      </w:r>
      <w:r>
        <w:rPr>
          <w:rFonts w:ascii="Times New Roman" w:eastAsia="Times New Roman" w:hAnsi="Times New Roman" w:cs="Times New Roman"/>
          <w:sz w:val="24"/>
          <w:szCs w:val="24"/>
        </w:rPr>
        <w:t xml:space="preserve"> and amendments and allow for inspection of the originals, which in this case is necessary for forensic analysis due to the prior proven multiple fraudulent and forged documents in the Estates and Trusts of Simon </w:t>
      </w:r>
      <w:r>
        <w:rPr>
          <w:rFonts w:ascii="Times New Roman" w:eastAsia="Times New Roman" w:hAnsi="Times New Roman" w:cs="Times New Roman"/>
          <w:sz w:val="24"/>
          <w:szCs w:val="24"/>
        </w:rPr>
        <w:t>and Shirley Bernstein, Ted Bernstein has failed to provide proof of the actual trust.  That in Eliot’s deposition, Alan Rose, Esq. claimed that neither Ted nor he was in possession of original trust documents for inspection.</w:t>
      </w:r>
    </w:p>
    <w:p w:rsidR="00DD1204" w:rsidRDefault="00AC3DE6">
      <w:pPr>
        <w:spacing w:line="240" w:lineRule="auto"/>
        <w:ind w:left="720"/>
      </w:pPr>
      <w:r>
        <w:rPr>
          <w:rFonts w:ascii="Times New Roman" w:eastAsia="Times New Roman" w:hAnsi="Times New Roman" w:cs="Times New Roman"/>
          <w:sz w:val="24"/>
          <w:szCs w:val="24"/>
        </w:rPr>
        <w:t>(c) Upon reasonable request, th</w:t>
      </w:r>
      <w:r>
        <w:rPr>
          <w:rFonts w:ascii="Times New Roman" w:eastAsia="Times New Roman" w:hAnsi="Times New Roman" w:cs="Times New Roman"/>
          <w:sz w:val="24"/>
          <w:szCs w:val="24"/>
        </w:rPr>
        <w:t>e trustee shall provide a qualified beneficiary with a complete copy of the trust instrument.</w:t>
      </w:r>
    </w:p>
    <w:p w:rsidR="00DD1204" w:rsidRDefault="00AC3DE6">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Bernstein has failed to abide by such statutes and rules a</w:t>
      </w:r>
      <w:r>
        <w:rPr>
          <w:rFonts w:ascii="Times New Roman" w:eastAsia="Times New Roman" w:hAnsi="Times New Roman" w:cs="Times New Roman"/>
          <w:sz w:val="24"/>
          <w:szCs w:val="24"/>
        </w:rPr>
        <w:t xml:space="preserve">nd duties and any and all rights are reserved herein.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Ted Bernstein has failed to provide accountings annually and on change of a trustee.</w:t>
      </w:r>
    </w:p>
    <w:p w:rsidR="00DD1204" w:rsidRDefault="00AC3DE6">
      <w:pPr>
        <w:spacing w:after="0" w:line="240" w:lineRule="auto"/>
        <w:ind w:left="720"/>
      </w:pPr>
      <w:r>
        <w:rPr>
          <w:rFonts w:ascii="Times New Roman" w:eastAsia="Times New Roman" w:hAnsi="Times New Roman" w:cs="Times New Roman"/>
          <w:sz w:val="24"/>
          <w:szCs w:val="24"/>
        </w:rPr>
        <w:t>(d) A trustee of an irrevocable trust shall provide a trust accounting, as set forth in s. 736.08135, from the date of the last accounting or, if none, from the date on which the trustee became accountable, to each qualified beneficiary at least annually a</w:t>
      </w:r>
      <w:r>
        <w:rPr>
          <w:rFonts w:ascii="Times New Roman" w:eastAsia="Times New Roman" w:hAnsi="Times New Roman" w:cs="Times New Roman"/>
          <w:sz w:val="24"/>
          <w:szCs w:val="24"/>
        </w:rPr>
        <w:t xml:space="preserve">nd on termination of the trust </w:t>
      </w:r>
      <w:r>
        <w:rPr>
          <w:rFonts w:ascii="Times New Roman" w:eastAsia="Times New Roman" w:hAnsi="Times New Roman" w:cs="Times New Roman"/>
          <w:b/>
          <w:sz w:val="24"/>
          <w:szCs w:val="24"/>
          <w:u w:val="single"/>
        </w:rPr>
        <w:t>or on change of the trustee</w:t>
      </w:r>
      <w:r>
        <w:rPr>
          <w:rFonts w:ascii="Times New Roman" w:eastAsia="Times New Roman" w:hAnsi="Times New Roman" w:cs="Times New Roman"/>
          <w:sz w:val="24"/>
          <w:szCs w:val="24"/>
        </w:rPr>
        <w:t>.</w:t>
      </w:r>
    </w:p>
    <w:p w:rsidR="00DD1204" w:rsidRDefault="00DD1204">
      <w:pPr>
        <w:spacing w:after="0" w:line="240" w:lineRule="auto"/>
        <w:ind w:left="720"/>
      </w:pPr>
    </w:p>
    <w:p w:rsidR="00DD1204" w:rsidRDefault="00AC3DE6">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Bernstein has failed to abide by such statutes and rules and duties and any and all rights </w:t>
      </w:r>
      <w:r>
        <w:rPr>
          <w:rFonts w:ascii="Times New Roman" w:eastAsia="Times New Roman" w:hAnsi="Times New Roman" w:cs="Times New Roman"/>
          <w:sz w:val="24"/>
          <w:szCs w:val="24"/>
        </w:rPr>
        <w:t xml:space="preserve">are reserved herein.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Ted Bernstein has failed to provide any information about the assets and liabilities of the trust and the particulars relating to administration.  That the accounting submitted by Ted will show that two and half years after Simon</w:t>
      </w:r>
      <w:r>
        <w:rPr>
          <w:rFonts w:ascii="Times New Roman" w:eastAsia="Times New Roman" w:hAnsi="Times New Roman" w:cs="Times New Roman"/>
          <w:sz w:val="24"/>
          <w:szCs w:val="24"/>
        </w:rPr>
        <w:t xml:space="preserve"> died there are still assets that remain secreted and without value or name.</w:t>
      </w:r>
    </w:p>
    <w:p w:rsidR="00DD1204" w:rsidRDefault="00AC3DE6">
      <w:pPr>
        <w:spacing w:after="0" w:line="240" w:lineRule="auto"/>
        <w:ind w:left="720"/>
      </w:pPr>
      <w:r>
        <w:rPr>
          <w:rFonts w:ascii="Times New Roman" w:eastAsia="Times New Roman" w:hAnsi="Times New Roman" w:cs="Times New Roman"/>
          <w:sz w:val="24"/>
          <w:szCs w:val="24"/>
        </w:rPr>
        <w:t>(e) </w:t>
      </w:r>
      <w:r>
        <w:rPr>
          <w:rFonts w:ascii="Times New Roman" w:eastAsia="Times New Roman" w:hAnsi="Times New Roman" w:cs="Times New Roman"/>
          <w:b/>
          <w:sz w:val="24"/>
          <w:szCs w:val="24"/>
        </w:rPr>
        <w:t>Upon reasonable request, the trustee shall provide a qualified beneficiary with relevant information about the assets and liabilities of the trust</w:t>
      </w:r>
      <w:r>
        <w:rPr>
          <w:rFonts w:ascii="Times New Roman" w:eastAsia="Times New Roman" w:hAnsi="Times New Roman" w:cs="Times New Roman"/>
          <w:sz w:val="24"/>
          <w:szCs w:val="24"/>
        </w:rPr>
        <w:t xml:space="preserve"> and the particulars relating</w:t>
      </w:r>
      <w:r>
        <w:rPr>
          <w:rFonts w:ascii="Times New Roman" w:eastAsia="Times New Roman" w:hAnsi="Times New Roman" w:cs="Times New Roman"/>
          <w:sz w:val="24"/>
          <w:szCs w:val="24"/>
        </w:rPr>
        <w:t xml:space="preserve"> to administration.</w:t>
      </w:r>
    </w:p>
    <w:p w:rsidR="00DD1204" w:rsidRDefault="00AC3DE6">
      <w:pPr>
        <w:spacing w:line="240" w:lineRule="auto"/>
        <w:ind w:left="720"/>
      </w:pPr>
      <w:r>
        <w:rPr>
          <w:rFonts w:ascii="Times New Roman" w:eastAsia="Times New Roman" w:hAnsi="Times New Roman" w:cs="Times New Roman"/>
          <w:sz w:val="24"/>
          <w:szCs w:val="24"/>
        </w:rPr>
        <w:t>(3) The representation provisions of part III apply with respect to all rights of a qualified beneficiary under this section.</w:t>
      </w:r>
    </w:p>
    <w:p w:rsidR="00DD1204" w:rsidRDefault="00AC3DE6">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w:t>
      </w:r>
      <w:r>
        <w:rPr>
          <w:rFonts w:ascii="Times New Roman" w:eastAsia="Times New Roman" w:hAnsi="Times New Roman" w:cs="Times New Roman"/>
          <w:sz w:val="24"/>
          <w:szCs w:val="24"/>
        </w:rPr>
        <w:t xml:space="preserve">ein has failed to abide by such statutes and rules and duties and any and all rights are reserved herein. </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accounting for Simon Bernstein is flawed in that the Inventory prepared by Simon, </w:t>
      </w:r>
      <w:r>
        <w:rPr>
          <w:rFonts w:ascii="Times New Roman" w:eastAsia="Times New Roman" w:hAnsi="Times New Roman" w:cs="Times New Roman"/>
          <w:sz w:val="24"/>
          <w:szCs w:val="24"/>
          <w:highlight w:val="yellow"/>
        </w:rPr>
        <w:t xml:space="preserve">See Exhibit </w:t>
      </w:r>
      <w:r w:rsidR="00F06ED5">
        <w:rPr>
          <w:rFonts w:ascii="Times New Roman" w:eastAsia="Times New Roman" w:hAnsi="Times New Roman" w:cs="Times New Roman"/>
          <w:sz w:val="24"/>
          <w:szCs w:val="24"/>
          <w:highlight w:val="yellow"/>
        </w:rPr>
        <w:t xml:space="preserve">D </w:t>
      </w:r>
      <w:r>
        <w:rPr>
          <w:rFonts w:ascii="Times New Roman" w:eastAsia="Times New Roman" w:hAnsi="Times New Roman" w:cs="Times New Roman"/>
          <w:sz w:val="24"/>
          <w:szCs w:val="24"/>
          <w:highlight w:val="yellow"/>
        </w:rPr>
        <w:t>- Simon Inventories</w:t>
      </w:r>
      <w:r>
        <w:rPr>
          <w:rFonts w:ascii="Times New Roman" w:eastAsia="Times New Roman" w:hAnsi="Times New Roman" w:cs="Times New Roman"/>
          <w:sz w:val="24"/>
          <w:szCs w:val="24"/>
        </w:rPr>
        <w:t>, has assets of his wif</w:t>
      </w:r>
      <w:r>
        <w:rPr>
          <w:rFonts w:ascii="Times New Roman" w:eastAsia="Times New Roman" w:hAnsi="Times New Roman" w:cs="Times New Roman"/>
          <w:sz w:val="24"/>
          <w:szCs w:val="24"/>
        </w:rPr>
        <w:t xml:space="preserve">e Shirley that were not properly inventoried on her Inventory before any alleged transfer, </w:t>
      </w:r>
      <w:r>
        <w:rPr>
          <w:rFonts w:ascii="Times New Roman" w:eastAsia="Times New Roman" w:hAnsi="Times New Roman" w:cs="Times New Roman"/>
          <w:sz w:val="24"/>
          <w:szCs w:val="24"/>
          <w:highlight w:val="yellow"/>
        </w:rPr>
        <w:t xml:space="preserve">See Exhibit </w:t>
      </w:r>
      <w:r w:rsidR="00F06ED5">
        <w:rPr>
          <w:rFonts w:ascii="Times New Roman" w:eastAsia="Times New Roman" w:hAnsi="Times New Roman" w:cs="Times New Roman"/>
          <w:sz w:val="24"/>
          <w:szCs w:val="24"/>
          <w:highlight w:val="yellow"/>
        </w:rPr>
        <w:t xml:space="preserve">E </w:t>
      </w:r>
      <w:r>
        <w:rPr>
          <w:rFonts w:ascii="Times New Roman" w:eastAsia="Times New Roman" w:hAnsi="Times New Roman" w:cs="Times New Roman"/>
          <w:sz w:val="24"/>
          <w:szCs w:val="24"/>
          <w:highlight w:val="yellow"/>
        </w:rPr>
        <w:t>- Shirley Inventories</w:t>
      </w:r>
      <w:r>
        <w:rPr>
          <w:rFonts w:ascii="Times New Roman" w:eastAsia="Times New Roman" w:hAnsi="Times New Roman" w:cs="Times New Roman"/>
          <w:sz w:val="24"/>
          <w:szCs w:val="24"/>
        </w:rPr>
        <w:t xml:space="preserve">.  </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list of assets of </w:t>
      </w:r>
      <w:r>
        <w:rPr>
          <w:rFonts w:ascii="Times New Roman" w:eastAsia="Times New Roman" w:hAnsi="Times New Roman" w:cs="Times New Roman"/>
          <w:sz w:val="24"/>
          <w:szCs w:val="24"/>
        </w:rPr>
        <w:t xml:space="preserve">Simon’s </w:t>
      </w:r>
      <w:r>
        <w:rPr>
          <w:rFonts w:ascii="Times New Roman" w:eastAsia="Times New Roman" w:hAnsi="Times New Roman" w:cs="Times New Roman"/>
          <w:sz w:val="24"/>
          <w:szCs w:val="24"/>
        </w:rPr>
        <w:t>that are not accounted for on the inventory and requests in writing from the alleged fiduc</w:t>
      </w:r>
      <w:r>
        <w:rPr>
          <w:rFonts w:ascii="Times New Roman" w:eastAsia="Times New Roman" w:hAnsi="Times New Roman" w:cs="Times New Roman"/>
          <w:sz w:val="24"/>
          <w:szCs w:val="24"/>
        </w:rPr>
        <w:t xml:space="preserve">iaries, former CO-TRUSTEES TESCHER and SPALLINA and </w:t>
      </w:r>
      <w:r>
        <w:rPr>
          <w:rFonts w:ascii="Times New Roman" w:eastAsia="Times New Roman" w:hAnsi="Times New Roman" w:cs="Times New Roman"/>
          <w:sz w:val="24"/>
          <w:szCs w:val="24"/>
        </w:rPr>
        <w:lastRenderedPageBreak/>
        <w:t>the current alleged Trustee TED have gone unanswered for over two and half years are as follows.</w:t>
      </w:r>
    </w:p>
    <w:p w:rsidR="00DD1204" w:rsidRDefault="00AC3DE6">
      <w:pPr>
        <w:spacing w:line="480" w:lineRule="auto"/>
        <w:ind w:left="360"/>
        <w:jc w:val="center"/>
      </w:pPr>
      <w:r>
        <w:rPr>
          <w:rFonts w:ascii="Times New Roman" w:eastAsia="Times New Roman" w:hAnsi="Times New Roman" w:cs="Times New Roman"/>
          <w:sz w:val="24"/>
          <w:szCs w:val="24"/>
          <w:highlight w:val="yellow"/>
        </w:rPr>
        <w:t>EXHIBIT LIST OF ASSETS MISSING AND UNACCOUNTED FOR</w:t>
      </w:r>
    </w:p>
    <w:p w:rsidR="00DD1204" w:rsidRDefault="00AC3DE6">
      <w:pPr>
        <w:spacing w:line="480" w:lineRule="auto"/>
        <w:jc w:val="center"/>
      </w:pPr>
      <w:r>
        <w:rPr>
          <w:rFonts w:ascii="Times New Roman" w:eastAsia="Times New Roman" w:hAnsi="Times New Roman" w:cs="Times New Roman"/>
          <w:b/>
          <w:sz w:val="24"/>
          <w:szCs w:val="24"/>
          <w:u w:val="single"/>
        </w:rPr>
        <w:t>SPECIFIC OBJECTIONS TO ACCOUNTING</w:t>
      </w:r>
    </w:p>
    <w:p w:rsidR="00DD1204" w:rsidRDefault="00AC3DE6">
      <w:pPr>
        <w:ind w:left="720"/>
      </w:pPr>
      <w:r>
        <w:rPr>
          <w:rFonts w:ascii="Times New Roman" w:eastAsia="Times New Roman" w:hAnsi="Times New Roman" w:cs="Times New Roman"/>
          <w:sz w:val="24"/>
          <w:szCs w:val="24"/>
        </w:rPr>
        <w:t>APPENDIX B</w:t>
      </w:r>
    </w:p>
    <w:p w:rsidR="00DD1204" w:rsidRDefault="00AC3DE6">
      <w:pPr>
        <w:ind w:left="720"/>
      </w:pPr>
      <w:r>
        <w:rPr>
          <w:rFonts w:ascii="Times New Roman" w:eastAsia="Times New Roman" w:hAnsi="Times New Roman" w:cs="Times New Roman"/>
          <w:sz w:val="24"/>
          <w:szCs w:val="24"/>
        </w:rPr>
        <w:t xml:space="preserve">UNIFORM </w:t>
      </w:r>
      <w:r>
        <w:rPr>
          <w:rFonts w:ascii="Times New Roman" w:eastAsia="Times New Roman" w:hAnsi="Times New Roman" w:cs="Times New Roman"/>
          <w:sz w:val="24"/>
          <w:szCs w:val="24"/>
        </w:rPr>
        <w:t>FIDUCIARY ACCOUNTING PRINCIPLES</w:t>
      </w:r>
    </w:p>
    <w:p w:rsidR="00DD1204" w:rsidRDefault="00AC3DE6">
      <w:pPr>
        <w:ind w:left="720"/>
      </w:pPr>
      <w:r>
        <w:rPr>
          <w:rFonts w:ascii="Times New Roman" w:eastAsia="Times New Roman" w:hAnsi="Times New Roman" w:cs="Times New Roman"/>
          <w:sz w:val="24"/>
          <w:szCs w:val="24"/>
        </w:rPr>
        <w:t>I. ACCOUNTS SHOULD BE STATED IN A MANNER THAT IS UNDERSTANDABLE BY PERSONS WHO ARE NOT FAMILIAR WITH PRACTICES AND TERMINOLOGY PECULIAR TO THE ADMINISTRATION OF ESTATES AND TRUSTS.</w:t>
      </w:r>
    </w:p>
    <w:p w:rsidR="00DD1204" w:rsidRDefault="00AC3DE6">
      <w:pPr>
        <w:ind w:left="720"/>
      </w:pPr>
      <w:r>
        <w:rPr>
          <w:rFonts w:ascii="Times New Roman" w:eastAsia="Times New Roman" w:hAnsi="Times New Roman" w:cs="Times New Roman"/>
          <w:sz w:val="24"/>
          <w:szCs w:val="24"/>
        </w:rPr>
        <w:t>February 23, 2015 Florida Probate Rules 85</w:t>
      </w:r>
    </w:p>
    <w:p w:rsidR="00DD1204" w:rsidRDefault="00AC3DE6">
      <w:pPr>
        <w:ind w:left="720"/>
      </w:pPr>
      <w:r>
        <w:rPr>
          <w:rFonts w:ascii="Times New Roman" w:eastAsia="Times New Roman" w:hAnsi="Times New Roman" w:cs="Times New Roman"/>
          <w:sz w:val="24"/>
          <w:szCs w:val="24"/>
        </w:rPr>
        <w:t>II. A FIDUCIARY ACCOUNT SHALL BEGIN WITH A CONCISE SUMMARY OF ITS PURPOSE AND CONTENT.</w:t>
      </w:r>
    </w:p>
    <w:p w:rsidR="00DD1204" w:rsidRDefault="00AC3DE6">
      <w:pPr>
        <w:ind w:left="720"/>
      </w:pPr>
      <w:r>
        <w:rPr>
          <w:rFonts w:ascii="Times New Roman" w:eastAsia="Times New Roman" w:hAnsi="Times New Roman" w:cs="Times New Roman"/>
          <w:sz w:val="24"/>
          <w:szCs w:val="24"/>
        </w:rPr>
        <w:t>February 23, 2015 Florida Probate Rules 86</w:t>
      </w:r>
    </w:p>
    <w:p w:rsidR="00DD1204" w:rsidRDefault="00AC3DE6">
      <w:pPr>
        <w:ind w:left="720"/>
      </w:pPr>
      <w:r>
        <w:rPr>
          <w:rFonts w:ascii="Times New Roman" w:eastAsia="Times New Roman" w:hAnsi="Times New Roman" w:cs="Times New Roman"/>
          <w:sz w:val="24"/>
          <w:szCs w:val="24"/>
        </w:rPr>
        <w:t>III. A FIDUCIARY ACCOUNT SHALL CONTAIN SUFFICIENT INFORMATION TO PUT THE INTERESTED PARTIES ON NOTICE AS TO ALL SIGNIFICANT TR</w:t>
      </w:r>
      <w:r>
        <w:rPr>
          <w:rFonts w:ascii="Times New Roman" w:eastAsia="Times New Roman" w:hAnsi="Times New Roman" w:cs="Times New Roman"/>
          <w:sz w:val="24"/>
          <w:szCs w:val="24"/>
        </w:rPr>
        <w:t>ANSACTIONS AFFECTING ADMINISTRATION DURING THE ACCOUNTING PERIOD.</w:t>
      </w:r>
    </w:p>
    <w:p w:rsidR="00DD1204" w:rsidRDefault="00AC3DE6">
      <w:pPr>
        <w:ind w:left="720"/>
      </w:pPr>
      <w:r>
        <w:rPr>
          <w:rFonts w:ascii="Times New Roman" w:eastAsia="Times New Roman" w:hAnsi="Times New Roman" w:cs="Times New Roman"/>
          <w:sz w:val="24"/>
          <w:szCs w:val="24"/>
        </w:rPr>
        <w:t>Commentary: The presentation of the information account shall allow an interested party to follow the progress of the fiduciary’s administration of assets during the accounting period.</w:t>
      </w:r>
    </w:p>
    <w:p w:rsidR="00DD1204" w:rsidRDefault="00AC3DE6">
      <w:pPr>
        <w:ind w:left="720"/>
      </w:pPr>
      <w:r>
        <w:rPr>
          <w:rFonts w:ascii="Times New Roman" w:eastAsia="Times New Roman" w:hAnsi="Times New Roman" w:cs="Times New Roman"/>
          <w:sz w:val="24"/>
          <w:szCs w:val="24"/>
        </w:rPr>
        <w:t>An ac</w:t>
      </w:r>
      <w:r>
        <w:rPr>
          <w:rFonts w:ascii="Times New Roman" w:eastAsia="Times New Roman" w:hAnsi="Times New Roman" w:cs="Times New Roman"/>
          <w:sz w:val="24"/>
          <w:szCs w:val="24"/>
        </w:rPr>
        <w:t>count is not complete if it does not itemize, or make reference to, assets on hand at the beginning of the accounting period.</w:t>
      </w:r>
    </w:p>
    <w:p w:rsidR="00DD1204" w:rsidRDefault="00AC3DE6">
      <w:pPr>
        <w:ind w:left="720"/>
      </w:pPr>
      <w:r>
        <w:rPr>
          <w:rFonts w:ascii="Times New Roman" w:eastAsia="Times New Roman" w:hAnsi="Times New Roman" w:cs="Times New Roman"/>
          <w:sz w:val="24"/>
          <w:szCs w:val="24"/>
        </w:rPr>
        <w:t>Illustration:</w:t>
      </w:r>
    </w:p>
    <w:p w:rsidR="00DD1204" w:rsidRDefault="00AC3DE6">
      <w:pPr>
        <w:ind w:left="720"/>
      </w:pPr>
      <w:r>
        <w:rPr>
          <w:rFonts w:ascii="Times New Roman" w:eastAsia="Times New Roman" w:hAnsi="Times New Roman" w:cs="Times New Roman"/>
          <w:sz w:val="24"/>
          <w:szCs w:val="24"/>
        </w:rPr>
        <w:t>3.1 The first account for a decedent’s estate or a trust may detail the items received by the fiduciary and for whic</w:t>
      </w:r>
      <w:r>
        <w:rPr>
          <w:rFonts w:ascii="Times New Roman" w:eastAsia="Times New Roman" w:hAnsi="Times New Roman" w:cs="Times New Roman"/>
          <w:sz w:val="24"/>
          <w:szCs w:val="24"/>
        </w:rPr>
        <w:t>h the fiduciary is responsible. It may refer to the total amount of an inventory filed elsewhere or assets described in a schedule attached to a trust agreement.</w:t>
      </w:r>
    </w:p>
    <w:p w:rsidR="00DD1204" w:rsidRDefault="00AC3DE6">
      <w:pPr>
        <w:ind w:left="720"/>
      </w:pPr>
      <w:r>
        <w:rPr>
          <w:rFonts w:ascii="Times New Roman" w:eastAsia="Times New Roman" w:hAnsi="Times New Roman" w:cs="Times New Roman"/>
          <w:sz w:val="24"/>
          <w:szCs w:val="24"/>
        </w:rPr>
        <w:t>Instead of retyping the complete list of assets in the opening balance, the preparer may prefe</w:t>
      </w:r>
      <w:r>
        <w:rPr>
          <w:rFonts w:ascii="Times New Roman" w:eastAsia="Times New Roman" w:hAnsi="Times New Roman" w:cs="Times New Roman"/>
          <w:sz w:val="24"/>
          <w:szCs w:val="24"/>
        </w:rPr>
        <w:t xml:space="preserve">r to attach as an exhibit a copy of the inventory, closing balance from the last </w:t>
      </w:r>
      <w:r>
        <w:rPr>
          <w:rFonts w:ascii="Times New Roman" w:eastAsia="Times New Roman" w:hAnsi="Times New Roman" w:cs="Times New Roman"/>
          <w:sz w:val="24"/>
          <w:szCs w:val="24"/>
        </w:rPr>
        <w:lastRenderedPageBreak/>
        <w:t>account, etc., as appropriate, or may refer to them if previously provided to the interested parties who will receive it.</w:t>
      </w:r>
    </w:p>
    <w:p w:rsidR="00DD1204" w:rsidRDefault="00AC3DE6">
      <w:pPr>
        <w:ind w:left="720"/>
      </w:pPr>
      <w:r>
        <w:rPr>
          <w:rFonts w:ascii="Times New Roman" w:eastAsia="Times New Roman" w:hAnsi="Times New Roman" w:cs="Times New Roman"/>
          <w:sz w:val="24"/>
          <w:szCs w:val="24"/>
        </w:rPr>
        <w:t xml:space="preserve">Transactions shall be described in sufficient detail </w:t>
      </w:r>
      <w:r>
        <w:rPr>
          <w:rFonts w:ascii="Times New Roman" w:eastAsia="Times New Roman" w:hAnsi="Times New Roman" w:cs="Times New Roman"/>
          <w:sz w:val="24"/>
          <w:szCs w:val="24"/>
        </w:rPr>
        <w:t>to give interested parties notice of their purpose and effect</w:t>
      </w:r>
    </w:p>
    <w:p w:rsidR="00DD1204" w:rsidRDefault="00AC3DE6">
      <w:pPr>
        <w:ind w:left="720"/>
      </w:pPr>
      <w:r>
        <w:rPr>
          <w:rFonts w:ascii="Times New Roman" w:eastAsia="Times New Roman" w:hAnsi="Times New Roman" w:cs="Times New Roman"/>
          <w:sz w:val="24"/>
          <w:szCs w:val="24"/>
        </w:rPr>
        <w:t>Illustrations:</w:t>
      </w:r>
    </w:p>
    <w:p w:rsidR="00DD1204" w:rsidRDefault="00AC3DE6">
      <w:pPr>
        <w:ind w:left="720"/>
      </w:pPr>
      <w:r>
        <w:rPr>
          <w:rFonts w:ascii="Times New Roman" w:eastAsia="Times New Roman" w:hAnsi="Times New Roman" w:cs="Times New Roman"/>
          <w:sz w:val="24"/>
          <w:szCs w:val="24"/>
        </w:rPr>
        <w:t>3.2 Extraordinary appraisal costs should be shown separately and explained.</w:t>
      </w:r>
    </w:p>
    <w:p w:rsidR="00DD1204" w:rsidRDefault="00AC3DE6">
      <w:pPr>
        <w:ind w:left="720"/>
      </w:pPr>
      <w:r>
        <w:rPr>
          <w:rFonts w:ascii="Times New Roman" w:eastAsia="Times New Roman" w:hAnsi="Times New Roman" w:cs="Times New Roman"/>
          <w:sz w:val="24"/>
          <w:szCs w:val="24"/>
        </w:rPr>
        <w:t>3.3 Interest and penalties in connection with late filing of tax returns should be shown separately and</w:t>
      </w:r>
      <w:r>
        <w:rPr>
          <w:rFonts w:ascii="Times New Roman" w:eastAsia="Times New Roman" w:hAnsi="Times New Roman" w:cs="Times New Roman"/>
          <w:sz w:val="24"/>
          <w:szCs w:val="24"/>
        </w:rPr>
        <w:t xml:space="preserve"> explained.</w:t>
      </w:r>
    </w:p>
    <w:p w:rsidR="00DD1204" w:rsidRDefault="00AC3DE6">
      <w:pPr>
        <w:ind w:left="720"/>
      </w:pPr>
      <w:r>
        <w:rPr>
          <w:rFonts w:ascii="Times New Roman" w:eastAsia="Times New Roman" w:hAnsi="Times New Roman" w:cs="Times New Roman"/>
          <w:sz w:val="24"/>
          <w:szCs w:val="24"/>
        </w:rPr>
        <w:t>3.4 An extraordinary allocation between principal and income such as apportionment of proceeds of property acquired on foreclosure should be separately stated and explained.</w:t>
      </w:r>
    </w:p>
    <w:p w:rsidR="00DD1204" w:rsidRDefault="00AC3DE6">
      <w:pPr>
        <w:ind w:left="720"/>
      </w:pPr>
      <w:r>
        <w:rPr>
          <w:rFonts w:ascii="Times New Roman" w:eastAsia="Times New Roman" w:hAnsi="Times New Roman" w:cs="Times New Roman"/>
          <w:sz w:val="24"/>
          <w:szCs w:val="24"/>
        </w:rPr>
        <w:t>3.5 Computation of a formula marital deduction gift involving non-prob</w:t>
      </w:r>
      <w:r>
        <w:rPr>
          <w:rFonts w:ascii="Times New Roman" w:eastAsia="Times New Roman" w:hAnsi="Times New Roman" w:cs="Times New Roman"/>
          <w:sz w:val="24"/>
          <w:szCs w:val="24"/>
        </w:rPr>
        <w:t>ate assets should be explained.</w:t>
      </w:r>
    </w:p>
    <w:p w:rsidR="00DD1204" w:rsidRDefault="00AC3DE6">
      <w:pPr>
        <w:ind w:left="720"/>
      </w:pPr>
      <w:r>
        <w:rPr>
          <w:rFonts w:ascii="Times New Roman" w:eastAsia="Times New Roman" w:hAnsi="Times New Roman" w:cs="Times New Roman"/>
          <w:sz w:val="24"/>
          <w:szCs w:val="24"/>
        </w:rPr>
        <w:t>IV. A FIDUCIARY ACCOUNT SHALL CONTAIN TWO VALUES, THE ASSET ACQUISITION VALUE OR CARRYING VALUE, AND CURRENT VALUE.</w:t>
      </w:r>
    </w:p>
    <w:p w:rsidR="00DD1204" w:rsidRDefault="00AC3DE6">
      <w:pPr>
        <w:ind w:left="720"/>
      </w:pPr>
      <w:r>
        <w:rPr>
          <w:rFonts w:ascii="Times New Roman" w:eastAsia="Times New Roman" w:hAnsi="Times New Roman" w:cs="Times New Roman"/>
          <w:sz w:val="24"/>
          <w:szCs w:val="24"/>
        </w:rPr>
        <w:t>Commentary: In order for transactions to be reported on a consistent basis, an appropriate carrying value fo</w:t>
      </w:r>
      <w:r>
        <w:rPr>
          <w:rFonts w:ascii="Times New Roman" w:eastAsia="Times New Roman" w:hAnsi="Times New Roman" w:cs="Times New Roman"/>
          <w:sz w:val="24"/>
          <w:szCs w:val="24"/>
        </w:rPr>
        <w:t>r assets must be chosen and employed consistently.</w:t>
      </w:r>
    </w:p>
    <w:p w:rsidR="00DD1204" w:rsidRDefault="00AC3DE6">
      <w:pPr>
        <w:ind w:left="720"/>
      </w:pPr>
      <w:r>
        <w:rPr>
          <w:rFonts w:ascii="Times New Roman" w:eastAsia="Times New Roman" w:hAnsi="Times New Roman" w:cs="Times New Roman"/>
          <w:sz w:val="24"/>
          <w:szCs w:val="24"/>
        </w:rPr>
        <w:t>The carrying value of an asset should reflect its value at the time it is acquired by the fiduciary (or a predecessor fiduciary). When such a value is not precisely determinable, the figure used should ref</w:t>
      </w:r>
      <w:r>
        <w:rPr>
          <w:rFonts w:ascii="Times New Roman" w:eastAsia="Times New Roman" w:hAnsi="Times New Roman" w:cs="Times New Roman"/>
          <w:sz w:val="24"/>
          <w:szCs w:val="24"/>
        </w:rPr>
        <w:t xml:space="preserve">lect a thoughtful decision by the fiduciary. For assets owned by a decedent, inventory values or estate tax values — generally reflective of date of death —would be appropriate. Assets received in kind by a trustee from a settlor of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sh</w:t>
      </w:r>
      <w:r>
        <w:rPr>
          <w:rFonts w:ascii="Times New Roman" w:eastAsia="Times New Roman" w:hAnsi="Times New Roman" w:cs="Times New Roman"/>
          <w:sz w:val="24"/>
          <w:szCs w:val="24"/>
        </w:rPr>
        <w:t>ould be carried at their value at the time of receipt. For assets purchased during the administration of the fund, cost would normally be used. Use of Federal income tax basis for carrying value is acceptable when basis is reasonably representative of real</w:t>
      </w:r>
      <w:r>
        <w:rPr>
          <w:rFonts w:ascii="Times New Roman" w:eastAsia="Times New Roman" w:hAnsi="Times New Roman" w:cs="Times New Roman"/>
          <w:sz w:val="24"/>
          <w:szCs w:val="24"/>
        </w:rPr>
        <w:t xml:space="preserve"> values at the time of acquisition. Use of tax basis as a carrying value under other circumstances could be affirmatively misleading to beneficiaries and therefore is not appropriate.</w:t>
      </w:r>
    </w:p>
    <w:p w:rsidR="00DD1204" w:rsidRDefault="00AC3DE6">
      <w:pPr>
        <w:ind w:left="720"/>
      </w:pPr>
      <w:r>
        <w:rPr>
          <w:rFonts w:ascii="Times New Roman" w:eastAsia="Times New Roman" w:hAnsi="Times New Roman" w:cs="Times New Roman"/>
          <w:sz w:val="24"/>
          <w:szCs w:val="24"/>
        </w:rPr>
        <w:t>February 23, 2015 Florida Probate Rules 88</w:t>
      </w:r>
    </w:p>
    <w:p w:rsidR="00DD1204" w:rsidRDefault="00AC3DE6">
      <w:pPr>
        <w:ind w:left="720"/>
      </w:pPr>
      <w:r>
        <w:rPr>
          <w:rFonts w:ascii="Times New Roman" w:eastAsia="Times New Roman" w:hAnsi="Times New Roman" w:cs="Times New Roman"/>
          <w:sz w:val="24"/>
          <w:szCs w:val="24"/>
        </w:rPr>
        <w:t>In the Model Account, carryin</w:t>
      </w:r>
      <w:r>
        <w:rPr>
          <w:rFonts w:ascii="Times New Roman" w:eastAsia="Times New Roman" w:hAnsi="Times New Roman" w:cs="Times New Roman"/>
          <w:sz w:val="24"/>
          <w:szCs w:val="24"/>
        </w:rPr>
        <w:t>g value is referred to as “fiduciary acquisition value.” The Model Account establishes the initial carrying value of assets as their value at date of death for inventoried assets, date of receipt for subsequent receipts, and cost for investments.</w:t>
      </w:r>
    </w:p>
    <w:p w:rsidR="00DD1204" w:rsidRDefault="00AC3DE6">
      <w:pPr>
        <w:ind w:left="720"/>
      </w:pPr>
      <w:r>
        <w:rPr>
          <w:rFonts w:ascii="Times New Roman" w:eastAsia="Times New Roman" w:hAnsi="Times New Roman" w:cs="Times New Roman"/>
          <w:sz w:val="24"/>
          <w:szCs w:val="24"/>
        </w:rPr>
        <w:t xml:space="preserve">Carrying </w:t>
      </w:r>
      <w:r>
        <w:rPr>
          <w:rFonts w:ascii="Times New Roman" w:eastAsia="Times New Roman" w:hAnsi="Times New Roman" w:cs="Times New Roman"/>
          <w:sz w:val="24"/>
          <w:szCs w:val="24"/>
        </w:rPr>
        <w:t>value would not normally be adjusted for depreciation.</w:t>
      </w:r>
    </w:p>
    <w:p w:rsidR="00DD1204" w:rsidRDefault="00AC3DE6">
      <w:pPr>
        <w:ind w:left="720"/>
      </w:pPr>
      <w:r>
        <w:rPr>
          <w:rFonts w:ascii="Times New Roman" w:eastAsia="Times New Roman" w:hAnsi="Times New Roman" w:cs="Times New Roman"/>
          <w:sz w:val="24"/>
          <w:szCs w:val="24"/>
        </w:rPr>
        <w:lastRenderedPageBreak/>
        <w:t>Except for adjustments that occur normally under the accounting system in use, carrying values should generally be continued unchanged through successive accounts and assets should not be arbitrarily “</w:t>
      </w:r>
      <w:r>
        <w:rPr>
          <w:rFonts w:ascii="Times New Roman" w:eastAsia="Times New Roman" w:hAnsi="Times New Roman" w:cs="Times New Roman"/>
          <w:sz w:val="24"/>
          <w:szCs w:val="24"/>
        </w:rPr>
        <w:t>written up” or “written down.” In some circumstances, however, with proper disclosure and explanation, carrying value may be adjusted.</w:t>
      </w:r>
    </w:p>
    <w:p w:rsidR="00DD1204" w:rsidRDefault="00AC3DE6">
      <w:pPr>
        <w:ind w:left="720"/>
      </w:pPr>
      <w:r>
        <w:rPr>
          <w:rFonts w:ascii="Times New Roman" w:eastAsia="Times New Roman" w:hAnsi="Times New Roman" w:cs="Times New Roman"/>
          <w:sz w:val="24"/>
          <w:szCs w:val="24"/>
        </w:rPr>
        <w:t>Illustrations:</w:t>
      </w:r>
    </w:p>
    <w:p w:rsidR="00DD1204" w:rsidRDefault="00AC3DE6">
      <w:pPr>
        <w:ind w:left="720"/>
      </w:pPr>
      <w:r>
        <w:rPr>
          <w:rFonts w:ascii="Times New Roman" w:eastAsia="Times New Roman" w:hAnsi="Times New Roman" w:cs="Times New Roman"/>
          <w:sz w:val="24"/>
          <w:szCs w:val="24"/>
        </w:rPr>
        <w:t>4.1 Carrying values based on date of death may be adjusted to reflect changes on audit of estate or inheri</w:t>
      </w:r>
      <w:r>
        <w:rPr>
          <w:rFonts w:ascii="Times New Roman" w:eastAsia="Times New Roman" w:hAnsi="Times New Roman" w:cs="Times New Roman"/>
          <w:sz w:val="24"/>
          <w:szCs w:val="24"/>
        </w:rPr>
        <w:t>tance tax returns.</w:t>
      </w:r>
    </w:p>
    <w:p w:rsidR="00DD1204" w:rsidRDefault="00AC3DE6">
      <w:pPr>
        <w:ind w:left="720"/>
      </w:pPr>
      <w:r>
        <w:rPr>
          <w:rFonts w:ascii="Times New Roman" w:eastAsia="Times New Roman" w:hAnsi="Times New Roman" w:cs="Times New Roman"/>
          <w:sz w:val="24"/>
          <w:szCs w:val="24"/>
        </w:rPr>
        <w:t>4.2 Where appropriate under applicable local law, a successor fiduciary may adjust the carrying value of assets to reflect values at the start of that fiduciary’s administration.</w:t>
      </w:r>
    </w:p>
    <w:p w:rsidR="00DD1204" w:rsidRDefault="00AC3DE6">
      <w:pPr>
        <w:ind w:left="720"/>
      </w:pPr>
      <w:r>
        <w:rPr>
          <w:rFonts w:ascii="Times New Roman" w:eastAsia="Times New Roman" w:hAnsi="Times New Roman" w:cs="Times New Roman"/>
          <w:sz w:val="24"/>
          <w:szCs w:val="24"/>
        </w:rPr>
        <w:t>4.3 Assets received in kind in satisfaction of a pecuniary</w:t>
      </w:r>
      <w:r>
        <w:rPr>
          <w:rFonts w:ascii="Times New Roman" w:eastAsia="Times New Roman" w:hAnsi="Times New Roman" w:cs="Times New Roman"/>
          <w:sz w:val="24"/>
          <w:szCs w:val="24"/>
        </w:rPr>
        <w:t xml:space="preserve"> legacy should be carried at the value used for purposes of distribution.</w:t>
      </w:r>
    </w:p>
    <w:p w:rsidR="00DD1204" w:rsidRDefault="00AC3DE6">
      <w:pPr>
        <w:ind w:left="720"/>
      </w:pPr>
      <w:r>
        <w:rPr>
          <w:rFonts w:ascii="Times New Roman" w:eastAsia="Times New Roman" w:hAnsi="Times New Roman" w:cs="Times New Roman"/>
          <w:sz w:val="24"/>
          <w:szCs w:val="24"/>
        </w:rPr>
        <w:t>Though essential for accounting purposes, carrying values are commonly misunderstood by laypersons as being a representation of actual values. To avoid this, the account should inclu</w:t>
      </w:r>
      <w:r>
        <w:rPr>
          <w:rFonts w:ascii="Times New Roman" w:eastAsia="Times New Roman" w:hAnsi="Times New Roman" w:cs="Times New Roman"/>
          <w:sz w:val="24"/>
          <w:szCs w:val="24"/>
        </w:rPr>
        <w:t>de both current values and carrying values.</w:t>
      </w:r>
    </w:p>
    <w:p w:rsidR="00DD1204" w:rsidRDefault="00AC3DE6">
      <w:pPr>
        <w:ind w:left="720"/>
      </w:pPr>
      <w:r>
        <w:rPr>
          <w:rFonts w:ascii="Times New Roman" w:eastAsia="Times New Roman" w:hAnsi="Times New Roman" w:cs="Times New Roman"/>
          <w:b/>
          <w:sz w:val="24"/>
          <w:szCs w:val="24"/>
        </w:rPr>
        <w:t>The value of assets at the beginning and ending of each accounting period is necessary information for the evaluation of investment performance. Therefore, the account should show, or make reference to, current v</w:t>
      </w:r>
      <w:r>
        <w:rPr>
          <w:rFonts w:ascii="Times New Roman" w:eastAsia="Times New Roman" w:hAnsi="Times New Roman" w:cs="Times New Roman"/>
          <w:b/>
          <w:sz w:val="24"/>
          <w:szCs w:val="24"/>
        </w:rPr>
        <w:t>alues at the start of the period for all assets whose carrying values were established in a prior accounting period.</w:t>
      </w:r>
    </w:p>
    <w:p w:rsidR="00DD1204" w:rsidRDefault="00AC3DE6">
      <w:pPr>
        <w:ind w:left="720"/>
      </w:pPr>
      <w:r>
        <w:rPr>
          <w:rFonts w:ascii="Times New Roman" w:eastAsia="Times New Roman" w:hAnsi="Times New Roman" w:cs="Times New Roman"/>
          <w:sz w:val="24"/>
          <w:szCs w:val="24"/>
        </w:rPr>
        <w:t>Illustrations:</w:t>
      </w:r>
    </w:p>
    <w:p w:rsidR="00DD1204" w:rsidRDefault="00AC3DE6">
      <w:pPr>
        <w:ind w:left="720"/>
      </w:pPr>
      <w:r>
        <w:rPr>
          <w:rFonts w:ascii="Times New Roman" w:eastAsia="Times New Roman" w:hAnsi="Times New Roman" w:cs="Times New Roman"/>
          <w:sz w:val="24"/>
          <w:szCs w:val="24"/>
        </w:rPr>
        <w:t>4.4 The opening balance of the first account of a testamentary trustee will usually contain assets received in kind from the</w:t>
      </w:r>
      <w:r>
        <w:rPr>
          <w:rFonts w:ascii="Times New Roman" w:eastAsia="Times New Roman" w:hAnsi="Times New Roman" w:cs="Times New Roman"/>
          <w:sz w:val="24"/>
          <w:szCs w:val="24"/>
        </w:rPr>
        <w:t xml:space="preserve"> executor. Unless the carrying value was written up at the time of distribution (e.g., 4.2 or 4.3 supra) these assets will be carried at a value established during the executor’s administration. The current value at the beginning of the accounting period s</w:t>
      </w:r>
      <w:r>
        <w:rPr>
          <w:rFonts w:ascii="Times New Roman" w:eastAsia="Times New Roman" w:hAnsi="Times New Roman" w:cs="Times New Roman"/>
          <w:sz w:val="24"/>
          <w:szCs w:val="24"/>
        </w:rPr>
        <w:t>hould also be shown.</w:t>
      </w:r>
    </w:p>
    <w:p w:rsidR="00DD1204" w:rsidRDefault="00AC3DE6">
      <w:pPr>
        <w:ind w:left="720"/>
      </w:pPr>
      <w:r>
        <w:rPr>
          <w:rFonts w:ascii="Times New Roman" w:eastAsia="Times New Roman" w:hAnsi="Times New Roman" w:cs="Times New Roman"/>
          <w:sz w:val="24"/>
          <w:szCs w:val="24"/>
        </w:rPr>
        <w:t>February 23, 2015 Florida Probate Rules 89</w:t>
      </w:r>
    </w:p>
    <w:p w:rsidR="00DD1204" w:rsidRDefault="00AC3DE6">
      <w:pPr>
        <w:ind w:left="720"/>
      </w:pPr>
      <w:r>
        <w:rPr>
          <w:rFonts w:ascii="Times New Roman" w:eastAsia="Times New Roman" w:hAnsi="Times New Roman" w:cs="Times New Roman"/>
          <w:sz w:val="24"/>
          <w:szCs w:val="24"/>
        </w:rPr>
        <w:t>4.5 An executor’s first account will normally carry assets at inventory (date of death) values or costs. No separate listing of current values at the beginning of the accounting period is necessary.</w:t>
      </w:r>
    </w:p>
    <w:p w:rsidR="00DD1204" w:rsidRDefault="00AC3DE6">
      <w:pPr>
        <w:ind w:left="720"/>
      </w:pPr>
      <w:r>
        <w:rPr>
          <w:rFonts w:ascii="Times New Roman" w:eastAsia="Times New Roman" w:hAnsi="Times New Roman" w:cs="Times New Roman"/>
          <w:sz w:val="24"/>
          <w:szCs w:val="24"/>
        </w:rPr>
        <w:t>Current values should also be shown for all assets on han</w:t>
      </w:r>
      <w:r>
        <w:rPr>
          <w:rFonts w:ascii="Times New Roman" w:eastAsia="Times New Roman" w:hAnsi="Times New Roman" w:cs="Times New Roman"/>
          <w:sz w:val="24"/>
          <w:szCs w:val="24"/>
        </w:rPr>
        <w:t>d at the close of the accounting period. The date on which current values are determined shall be stated and shall be the last day of the accounting period, or a date as close thereto as reasonably possible.</w:t>
      </w:r>
    </w:p>
    <w:p w:rsidR="00DD1204" w:rsidRDefault="00AC3DE6">
      <w:pPr>
        <w:ind w:left="720"/>
      </w:pPr>
      <w:r>
        <w:rPr>
          <w:rFonts w:ascii="Times New Roman" w:eastAsia="Times New Roman" w:hAnsi="Times New Roman" w:cs="Times New Roman"/>
          <w:sz w:val="24"/>
          <w:szCs w:val="24"/>
        </w:rPr>
        <w:t>Current values should be shown in a column paral</w:t>
      </w:r>
      <w:r>
        <w:rPr>
          <w:rFonts w:ascii="Times New Roman" w:eastAsia="Times New Roman" w:hAnsi="Times New Roman" w:cs="Times New Roman"/>
          <w:sz w:val="24"/>
          <w:szCs w:val="24"/>
        </w:rPr>
        <w:t xml:space="preserve">lel to the column of carrying values. Both columns should be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w:t>
      </w:r>
    </w:p>
    <w:p w:rsidR="00DD1204" w:rsidRDefault="00AC3DE6">
      <w:pPr>
        <w:ind w:left="720"/>
      </w:pPr>
      <w:r>
        <w:rPr>
          <w:rFonts w:ascii="Times New Roman" w:eastAsia="Times New Roman" w:hAnsi="Times New Roman" w:cs="Times New Roman"/>
          <w:b/>
          <w:sz w:val="24"/>
          <w:szCs w:val="24"/>
        </w:rPr>
        <w:lastRenderedPageBreak/>
        <w:t>In determining current values for assets for which there is no readily ascertainable current value, the source of the value stated in the account shall be explained. The fiduciary shall</w:t>
      </w:r>
      <w:r>
        <w:rPr>
          <w:rFonts w:ascii="Times New Roman" w:eastAsia="Times New Roman" w:hAnsi="Times New Roman" w:cs="Times New Roman"/>
          <w:b/>
          <w:sz w:val="24"/>
          <w:szCs w:val="24"/>
        </w:rPr>
        <w:t xml:space="preserve"> make a good faith effort to determine realistic values but should not be expected to incur expenses for appraisals or similar costs when there is no reason to expect that the resulting information will be of practical consequence to the administration of </w:t>
      </w:r>
      <w:r>
        <w:rPr>
          <w:rFonts w:ascii="Times New Roman" w:eastAsia="Times New Roman" w:hAnsi="Times New Roman" w:cs="Times New Roman"/>
          <w:b/>
          <w:sz w:val="24"/>
          <w:szCs w:val="24"/>
        </w:rPr>
        <w:t>the estate or the protection of the interests of the parties.</w:t>
      </w:r>
    </w:p>
    <w:p w:rsidR="00DD1204" w:rsidRDefault="00AC3DE6">
      <w:pPr>
        <w:ind w:left="720"/>
      </w:pPr>
      <w:r>
        <w:rPr>
          <w:rFonts w:ascii="Times New Roman" w:eastAsia="Times New Roman" w:hAnsi="Times New Roman" w:cs="Times New Roman"/>
          <w:sz w:val="24"/>
          <w:szCs w:val="24"/>
        </w:rPr>
        <w:t>Illustrations:</w:t>
      </w:r>
    </w:p>
    <w:p w:rsidR="00DD1204" w:rsidRDefault="00AC3DE6">
      <w:pPr>
        <w:ind w:left="720"/>
      </w:pPr>
      <w:r>
        <w:rPr>
          <w:rFonts w:ascii="Times New Roman" w:eastAsia="Times New Roman" w:hAnsi="Times New Roman" w:cs="Times New Roman"/>
          <w:sz w:val="24"/>
          <w:szCs w:val="24"/>
        </w:rPr>
        <w:t>4.6 When an asset is held under circumstances that make it clear that it will not be sold (e.g., a residence held for use of a beneficiary) the fiduciary’s estimate of value would</w:t>
      </w:r>
      <w:r>
        <w:rPr>
          <w:rFonts w:ascii="Times New Roman" w:eastAsia="Times New Roman" w:hAnsi="Times New Roman" w:cs="Times New Roman"/>
          <w:sz w:val="24"/>
          <w:szCs w:val="24"/>
        </w:rPr>
        <w:t xml:space="preserve"> be acceptable in lieu of an appraisal.</w:t>
      </w:r>
    </w:p>
    <w:p w:rsidR="00DD1204" w:rsidRDefault="00AC3DE6">
      <w:pPr>
        <w:ind w:left="720"/>
      </w:pPr>
      <w:r>
        <w:rPr>
          <w:rFonts w:ascii="Times New Roman" w:eastAsia="Times New Roman" w:hAnsi="Times New Roman" w:cs="Times New Roman"/>
          <w:b/>
          <w:sz w:val="24"/>
          <w:szCs w:val="24"/>
        </w:rPr>
        <w:t>4.7 Considerations such as a pending tax audit or offer of the property for sale may indicate the advisability of not publishing the fiduciary’s best estimate of value. In such circumstances, a statement that value w</w:t>
      </w:r>
      <w:r>
        <w:rPr>
          <w:rFonts w:ascii="Times New Roman" w:eastAsia="Times New Roman" w:hAnsi="Times New Roman" w:cs="Times New Roman"/>
          <w:b/>
          <w:sz w:val="24"/>
          <w:szCs w:val="24"/>
        </w:rPr>
        <w:t>as fixed by some method such as “per company books,” “formula under buy-sell agreement,” or “300% of assessed value” would be acceptable, but the fiduciary would be expected to provide further information to interested parties upon request.</w:t>
      </w:r>
    </w:p>
    <w:p w:rsidR="00DD1204" w:rsidRDefault="00AC3DE6">
      <w:pPr>
        <w:ind w:left="720"/>
      </w:pPr>
      <w:r>
        <w:rPr>
          <w:rFonts w:ascii="Times New Roman" w:eastAsia="Times New Roman" w:hAnsi="Times New Roman" w:cs="Times New Roman"/>
          <w:sz w:val="24"/>
          <w:szCs w:val="24"/>
        </w:rPr>
        <w:t>V. GAINS AND LO</w:t>
      </w:r>
      <w:r>
        <w:rPr>
          <w:rFonts w:ascii="Times New Roman" w:eastAsia="Times New Roman" w:hAnsi="Times New Roman" w:cs="Times New Roman"/>
          <w:sz w:val="24"/>
          <w:szCs w:val="24"/>
        </w:rPr>
        <w:t>SSES INCURRED DURING THE ACCOUNTING PERIOD SHALL BE SHOWN SEPARATELY IN THE SAME SCHEDULE.</w:t>
      </w:r>
    </w:p>
    <w:p w:rsidR="00DD1204" w:rsidRDefault="00AC3DE6">
      <w:pPr>
        <w:ind w:left="720"/>
      </w:pPr>
      <w:r>
        <w:rPr>
          <w:rFonts w:ascii="Times New Roman" w:eastAsia="Times New Roman" w:hAnsi="Times New Roman" w:cs="Times New Roman"/>
          <w:sz w:val="24"/>
          <w:szCs w:val="24"/>
        </w:rPr>
        <w:t>Commentary: Each transaction involving the sale or other disposition of securities during the accounting period shall be shown as a separate item in one combined sch</w:t>
      </w:r>
      <w:r>
        <w:rPr>
          <w:rFonts w:ascii="Times New Roman" w:eastAsia="Times New Roman" w:hAnsi="Times New Roman" w:cs="Times New Roman"/>
          <w:sz w:val="24"/>
          <w:szCs w:val="24"/>
        </w:rPr>
        <w:t>edule of the account indicating the transaction, date, explanation, and any gain or loss.</w:t>
      </w:r>
    </w:p>
    <w:p w:rsidR="00DD1204" w:rsidRDefault="00AC3DE6">
      <w:pPr>
        <w:ind w:left="720"/>
      </w:pPr>
      <w:r>
        <w:rPr>
          <w:rFonts w:ascii="Times New Roman" w:eastAsia="Times New Roman" w:hAnsi="Times New Roman" w:cs="Times New Roman"/>
          <w:sz w:val="24"/>
          <w:szCs w:val="24"/>
        </w:rPr>
        <w:t>February 23, 2015 Florida Probate Rules 90</w:t>
      </w:r>
    </w:p>
    <w:p w:rsidR="00DD1204" w:rsidRDefault="00AC3DE6">
      <w:pPr>
        <w:ind w:left="720"/>
      </w:pPr>
      <w:r>
        <w:rPr>
          <w:rFonts w:ascii="Times New Roman" w:eastAsia="Times New Roman" w:hAnsi="Times New Roman" w:cs="Times New Roman"/>
          <w:sz w:val="24"/>
          <w:szCs w:val="24"/>
        </w:rPr>
        <w:t>Although gains and losses from the sale of securities can be shown separately in accounts, the preferred method of presenta</w:t>
      </w:r>
      <w:r>
        <w:rPr>
          <w:rFonts w:ascii="Times New Roman" w:eastAsia="Times New Roman" w:hAnsi="Times New Roman" w:cs="Times New Roman"/>
          <w:sz w:val="24"/>
          <w:szCs w:val="24"/>
        </w:rPr>
        <w:t>tion is to present this information in a single schedule. Such a presentation provides the most meaningful description of investment performance and will tend to clarify relationships between gains and losses that are deliberately realized at the same time</w:t>
      </w:r>
      <w:r>
        <w:rPr>
          <w:rFonts w:ascii="Times New Roman" w:eastAsia="Times New Roman" w:hAnsi="Times New Roman" w:cs="Times New Roman"/>
          <w:sz w:val="24"/>
          <w:szCs w:val="24"/>
        </w:rPr>
        <w:t>.</w:t>
      </w:r>
    </w:p>
    <w:p w:rsidR="00DD1204" w:rsidRDefault="00AC3DE6">
      <w:pPr>
        <w:ind w:left="720"/>
      </w:pPr>
      <w:r>
        <w:rPr>
          <w:rFonts w:ascii="Times New Roman" w:eastAsia="Times New Roman" w:hAnsi="Times New Roman" w:cs="Times New Roman"/>
          <w:sz w:val="24"/>
          <w:szCs w:val="24"/>
        </w:rPr>
        <w:t>VI. THE ACCOUNT SHALL SHOW SIGNIFICANT TRANSACTIONS THAT DO NOT AFFECT THE AMOUNT FOR WHICH THE FIDUCIARY IS ACCOUNTABLE.</w:t>
      </w:r>
    </w:p>
    <w:p w:rsidR="00DD1204" w:rsidRDefault="00AC3DE6">
      <w:pPr>
        <w:ind w:left="720"/>
      </w:pPr>
      <w:r>
        <w:rPr>
          <w:rFonts w:ascii="Times New Roman" w:eastAsia="Times New Roman" w:hAnsi="Times New Roman" w:cs="Times New Roman"/>
          <w:sz w:val="24"/>
          <w:szCs w:val="24"/>
        </w:rPr>
        <w:t>Commentary: Transactions such as the purchase of an investment, receipt of a stock split, or change of a corporate name do not alter</w:t>
      </w:r>
      <w:r>
        <w:rPr>
          <w:rFonts w:ascii="Times New Roman" w:eastAsia="Times New Roman" w:hAnsi="Times New Roman" w:cs="Times New Roman"/>
          <w:sz w:val="24"/>
          <w:szCs w:val="24"/>
        </w:rPr>
        <w:t xml:space="preserve"> the total fund for which a fiduciary is accountable but must be shown in order to permit analysis and an understanding of the administration of the fund. These can be best shown in information schedules.</w:t>
      </w:r>
    </w:p>
    <w:p w:rsidR="00DD1204" w:rsidRDefault="00AC3DE6">
      <w:pPr>
        <w:ind w:left="720"/>
      </w:pPr>
      <w:r>
        <w:rPr>
          <w:rFonts w:ascii="Times New Roman" w:eastAsia="Times New Roman" w:hAnsi="Times New Roman" w:cs="Times New Roman"/>
          <w:sz w:val="24"/>
          <w:szCs w:val="24"/>
        </w:rPr>
        <w:lastRenderedPageBreak/>
        <w:t xml:space="preserve">One schedule should list all investments made during the accounting period. It should include those subsequently sold as well as those still on hand. Frequently the same money will be used for a series of investments. Therefore, the schedule should not be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 xml:space="preserve"> in order to avoid giving an exaggerated idea of the size of the fund.</w:t>
      </w:r>
    </w:p>
    <w:p w:rsidR="00DD1204" w:rsidRDefault="00AC3DE6">
      <w:pPr>
        <w:ind w:left="720"/>
      </w:pPr>
      <w:r>
        <w:rPr>
          <w:rFonts w:ascii="Times New Roman" w:eastAsia="Times New Roman" w:hAnsi="Times New Roman" w:cs="Times New Roman"/>
          <w:sz w:val="24"/>
          <w:szCs w:val="24"/>
        </w:rPr>
        <w:t>A second schedule (entitled “Changes in Investment Holdings” in the Model Account) should show all transactions affecting a particular security holding, such as purchase of addi</w:t>
      </w:r>
      <w:r>
        <w:rPr>
          <w:rFonts w:ascii="Times New Roman" w:eastAsia="Times New Roman" w:hAnsi="Times New Roman" w:cs="Times New Roman"/>
          <w:sz w:val="24"/>
          <w:szCs w:val="24"/>
        </w:rPr>
        <w:t>tional shares, partial sales, stock splits, change of corporate name, divestment distributions, etc. This schedule, similar to a ledger account for each holding, will reconcile opening and closing entries for particular holdings, explain changes in carryin</w:t>
      </w:r>
      <w:r>
        <w:rPr>
          <w:rFonts w:ascii="Times New Roman" w:eastAsia="Times New Roman" w:hAnsi="Times New Roman" w:cs="Times New Roman"/>
          <w:sz w:val="24"/>
          <w:szCs w:val="24"/>
        </w:rPr>
        <w:t>g value, and avoid extensive searches through the account for information scattered among other schedules.</w:t>
      </w:r>
    </w:p>
    <w:p w:rsidR="00DD1204" w:rsidRDefault="00AC3DE6">
      <w:pPr>
        <w:ind w:left="720"/>
      </w:pPr>
      <w:proofErr w:type="gramStart"/>
      <w:r>
        <w:rPr>
          <w:rFonts w:ascii="Times New Roman" w:eastAsia="Times New Roman" w:hAnsi="Times New Roman" w:cs="Times New Roman"/>
          <w:sz w:val="24"/>
          <w:szCs w:val="24"/>
        </w:rPr>
        <w:t>RULE 5.350.</w:t>
      </w:r>
      <w:proofErr w:type="gramEnd"/>
      <w:r>
        <w:rPr>
          <w:rFonts w:ascii="Times New Roman" w:eastAsia="Times New Roman" w:hAnsi="Times New Roman" w:cs="Times New Roman"/>
          <w:sz w:val="24"/>
          <w:szCs w:val="24"/>
        </w:rPr>
        <w:t xml:space="preserve"> CONTINUANCE OF UNINCORPORATED BUSINESS OR VENTURE</w:t>
      </w:r>
    </w:p>
    <w:p w:rsidR="00DD1204" w:rsidRDefault="00AC3DE6">
      <w:pPr>
        <w:ind w:left="720"/>
      </w:pPr>
      <w:r>
        <w:rPr>
          <w:rFonts w:ascii="Times New Roman" w:eastAsia="Times New Roman" w:hAnsi="Times New Roman" w:cs="Times New Roman"/>
          <w:b/>
          <w:sz w:val="24"/>
          <w:szCs w:val="24"/>
        </w:rPr>
        <w:t>(a) Separate Accounts and Reports. In the conduct of an unincorporated business or vent</w:t>
      </w:r>
      <w:r>
        <w:rPr>
          <w:rFonts w:ascii="Times New Roman" w:eastAsia="Times New Roman" w:hAnsi="Times New Roman" w:cs="Times New Roman"/>
          <w:b/>
          <w:sz w:val="24"/>
          <w:szCs w:val="24"/>
        </w:rPr>
        <w:t>ure, the personal representative shall keep separate, full, and accurate accounts of all receipts and expenditures and make reports as the court may require.</w:t>
      </w:r>
    </w:p>
    <w:p w:rsidR="00DD1204" w:rsidRDefault="00AC3DE6">
      <w:pPr>
        <w:ind w:left="720"/>
      </w:pPr>
      <w:r>
        <w:rPr>
          <w:rFonts w:ascii="Times New Roman" w:eastAsia="Times New Roman" w:hAnsi="Times New Roman" w:cs="Times New Roman"/>
          <w:b/>
          <w:sz w:val="24"/>
          <w:szCs w:val="24"/>
        </w:rPr>
        <w:t>(b) Petition. If the personal representative determines it to be in the best interest of the estat</w:t>
      </w:r>
      <w:r>
        <w:rPr>
          <w:rFonts w:ascii="Times New Roman" w:eastAsia="Times New Roman" w:hAnsi="Times New Roman" w:cs="Times New Roman"/>
          <w:b/>
          <w:sz w:val="24"/>
          <w:szCs w:val="24"/>
        </w:rPr>
        <w:t>e to continue an unincorporated business or venture beyond the February 23, 2015 time authorized by statute or will, the personal representative shall file a verified petition which shall include:</w:t>
      </w:r>
    </w:p>
    <w:p w:rsidR="00DD1204" w:rsidRDefault="00AC3DE6">
      <w:pPr>
        <w:ind w:left="720"/>
      </w:pPr>
      <w:r>
        <w:rPr>
          <w:rFonts w:ascii="Times New Roman" w:eastAsia="Times New Roman" w:hAnsi="Times New Roman" w:cs="Times New Roman"/>
          <w:b/>
          <w:sz w:val="24"/>
          <w:szCs w:val="24"/>
        </w:rPr>
        <w:t xml:space="preserve">(1)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statement of the nature of that business or venture;</w:t>
      </w:r>
    </w:p>
    <w:p w:rsidR="00DD1204" w:rsidRDefault="00AC3DE6">
      <w:pPr>
        <w:ind w:left="720"/>
      </w:pPr>
      <w:r>
        <w:rPr>
          <w:rFonts w:ascii="Times New Roman" w:eastAsia="Times New Roman" w:hAnsi="Times New Roman" w:cs="Times New Roman"/>
          <w:b/>
          <w:sz w:val="24"/>
          <w:szCs w:val="24"/>
        </w:rPr>
        <w:t xml:space="preserve">(2)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schedule of specific assets and liabilities;</w:t>
      </w:r>
    </w:p>
    <w:p w:rsidR="00DD1204" w:rsidRDefault="00AC3DE6">
      <w:pPr>
        <w:ind w:left="720"/>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reasons for continuation;</w:t>
      </w:r>
    </w:p>
    <w:p w:rsidR="00DD1204" w:rsidRDefault="00AC3DE6">
      <w:pPr>
        <w:ind w:left="720"/>
      </w:pPr>
      <w:r>
        <w:rPr>
          <w:rFonts w:ascii="Times New Roman" w:eastAsia="Times New Roman" w:hAnsi="Times New Roman" w:cs="Times New Roman"/>
          <w:b/>
          <w:sz w:val="24"/>
          <w:szCs w:val="24"/>
        </w:rPr>
        <w:t xml:space="preserve">(4)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proposed form and times of accounting for that business or venture;</w:t>
      </w:r>
    </w:p>
    <w:p w:rsidR="00DD1204" w:rsidRDefault="00AC3DE6">
      <w:pPr>
        <w:ind w:left="720"/>
      </w:pPr>
      <w:r>
        <w:rPr>
          <w:rFonts w:ascii="Times New Roman" w:eastAsia="Times New Roman" w:hAnsi="Times New Roman" w:cs="Times New Roman"/>
          <w:b/>
          <w:sz w:val="24"/>
          <w:szCs w:val="24"/>
        </w:rPr>
        <w:t xml:space="preserve">(5)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period for which the continuation is requested; and</w:t>
      </w:r>
    </w:p>
    <w:p w:rsidR="00DD1204" w:rsidRDefault="00AC3DE6">
      <w:pPr>
        <w:ind w:left="720"/>
      </w:pPr>
      <w:r>
        <w:rPr>
          <w:rFonts w:ascii="Times New Roman" w:eastAsia="Times New Roman" w:hAnsi="Times New Roman" w:cs="Times New Roman"/>
          <w:b/>
          <w:sz w:val="24"/>
          <w:szCs w:val="24"/>
        </w:rPr>
        <w:t xml:space="preserve">(6) </w:t>
      </w:r>
      <w:proofErr w:type="gramStart"/>
      <w:r>
        <w:rPr>
          <w:rFonts w:ascii="Times New Roman" w:eastAsia="Times New Roman" w:hAnsi="Times New Roman" w:cs="Times New Roman"/>
          <w:b/>
          <w:sz w:val="24"/>
          <w:szCs w:val="24"/>
        </w:rPr>
        <w:t>any</w:t>
      </w:r>
      <w:proofErr w:type="gramEnd"/>
      <w:r>
        <w:rPr>
          <w:rFonts w:ascii="Times New Roman" w:eastAsia="Times New Roman" w:hAnsi="Times New Roman" w:cs="Times New Roman"/>
          <w:b/>
          <w:sz w:val="24"/>
          <w:szCs w:val="24"/>
        </w:rPr>
        <w:t xml:space="preserve"> other information pertinent</w:t>
      </w:r>
      <w:r>
        <w:rPr>
          <w:rFonts w:ascii="Times New Roman" w:eastAsia="Times New Roman" w:hAnsi="Times New Roman" w:cs="Times New Roman"/>
          <w:b/>
          <w:sz w:val="24"/>
          <w:szCs w:val="24"/>
        </w:rPr>
        <w:t xml:space="preserve"> to the petition.</w:t>
      </w:r>
    </w:p>
    <w:p w:rsidR="00DD1204" w:rsidRDefault="00AC3DE6">
      <w:pPr>
        <w:ind w:left="720"/>
      </w:pPr>
      <w:r>
        <w:rPr>
          <w:rFonts w:ascii="Times New Roman" w:eastAsia="Times New Roman" w:hAnsi="Times New Roman" w:cs="Times New Roman"/>
          <w:b/>
          <w:sz w:val="24"/>
          <w:szCs w:val="24"/>
        </w:rPr>
        <w:t>(c) Order. If the continuation is authorized, the order shall state:</w:t>
      </w:r>
    </w:p>
    <w:p w:rsidR="00DD1204" w:rsidRDefault="00AC3DE6">
      <w:pPr>
        <w:ind w:left="720"/>
      </w:pPr>
      <w:r>
        <w:rPr>
          <w:rFonts w:ascii="Times New Roman" w:eastAsia="Times New Roman" w:hAnsi="Times New Roman" w:cs="Times New Roman"/>
          <w:b/>
          <w:sz w:val="24"/>
          <w:szCs w:val="24"/>
        </w:rPr>
        <w:t xml:space="preserve">(1)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period for which that business or venture is to continue;</w:t>
      </w:r>
    </w:p>
    <w:p w:rsidR="00DD1204" w:rsidRDefault="00AC3DE6">
      <w:pPr>
        <w:ind w:left="720"/>
      </w:pPr>
      <w:r>
        <w:rPr>
          <w:rFonts w:ascii="Times New Roman" w:eastAsia="Times New Roman" w:hAnsi="Times New Roman" w:cs="Times New Roman"/>
          <w:b/>
          <w:sz w:val="24"/>
          <w:szCs w:val="24"/>
        </w:rPr>
        <w:t xml:space="preserve">(2)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particular powers of the personal representative in the continuation of that business or ventur</w:t>
      </w:r>
      <w:r>
        <w:rPr>
          <w:rFonts w:ascii="Times New Roman" w:eastAsia="Times New Roman" w:hAnsi="Times New Roman" w:cs="Times New Roman"/>
          <w:b/>
          <w:sz w:val="24"/>
          <w:szCs w:val="24"/>
        </w:rPr>
        <w:t>e; and</w:t>
      </w:r>
    </w:p>
    <w:p w:rsidR="00DD1204" w:rsidRDefault="00AC3DE6">
      <w:pPr>
        <w:ind w:left="720"/>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form and frequency of accounting by that business or venture.</w:t>
      </w:r>
    </w:p>
    <w:p w:rsidR="00DD1204" w:rsidRDefault="00AC3DE6">
      <w:pPr>
        <w:ind w:left="720"/>
      </w:pPr>
      <w:r>
        <w:rPr>
          <w:rFonts w:ascii="Times New Roman" w:eastAsia="Times New Roman" w:hAnsi="Times New Roman" w:cs="Times New Roman"/>
          <w:b/>
          <w:sz w:val="24"/>
          <w:szCs w:val="24"/>
        </w:rPr>
        <w:lastRenderedPageBreak/>
        <w:t>(d) Petition by Interested Person. Any interested person, at any time, may petition the court for an order regarding the operation of, accounting for, or termination of an unincorporated business or venture, and the court shall enter an order thereon.</w:t>
      </w:r>
    </w:p>
    <w:p w:rsidR="00DD1204" w:rsidRDefault="00AC3DE6">
      <w:pPr>
        <w:ind w:left="720"/>
      </w:pPr>
      <w:r>
        <w:rPr>
          <w:rFonts w:ascii="Times New Roman" w:eastAsia="Times New Roman" w:hAnsi="Times New Roman" w:cs="Times New Roman"/>
          <w:sz w:val="24"/>
          <w:szCs w:val="24"/>
        </w:rPr>
        <w:t>Comm</w:t>
      </w:r>
      <w:r>
        <w:rPr>
          <w:rFonts w:ascii="Times New Roman" w:eastAsia="Times New Roman" w:hAnsi="Times New Roman" w:cs="Times New Roman"/>
          <w:sz w:val="24"/>
          <w:szCs w:val="24"/>
        </w:rPr>
        <w:t>ittee Notes</w:t>
      </w:r>
    </w:p>
    <w:p w:rsidR="00C746FB" w:rsidRDefault="00C746FB">
      <w:pPr>
        <w:jc w:val="center"/>
        <w:rPr>
          <w:rFonts w:ascii="Times New Roman" w:eastAsia="Times New Roman" w:hAnsi="Times New Roman" w:cs="Times New Roman"/>
          <w:b/>
          <w:sz w:val="24"/>
          <w:szCs w:val="24"/>
          <w:u w:val="single"/>
        </w:rPr>
      </w:pPr>
    </w:p>
    <w:p w:rsidR="00DD1204" w:rsidRDefault="00AC3DE6">
      <w:pPr>
        <w:jc w:val="center"/>
      </w:pPr>
      <w:r>
        <w:rPr>
          <w:rFonts w:ascii="Times New Roman" w:eastAsia="Times New Roman" w:hAnsi="Times New Roman" w:cs="Times New Roman"/>
          <w:b/>
          <w:sz w:val="24"/>
          <w:szCs w:val="24"/>
          <w:u w:val="single"/>
        </w:rPr>
        <w:t>SUCCESSOR TRUSTEE'S NOTICE OF ACCOUNTING OF THE SIMON BERNSTEIN REVOCABLE TRUST</w:t>
      </w:r>
    </w:p>
    <w:p w:rsidR="00DD1204" w:rsidRDefault="00AC3DE6">
      <w:pPr>
        <w:ind w:left="720"/>
      </w:pPr>
      <w:r>
        <w:rPr>
          <w:highlight w:val="yellow"/>
        </w:rPr>
        <w:t>From: February 3, 2014 through March 15, 2015</w:t>
      </w:r>
    </w:p>
    <w:p w:rsidR="00DD1204" w:rsidRDefault="00AC3DE6">
      <w:pPr>
        <w:ind w:left="720"/>
      </w:pPr>
      <w:r>
        <w:rPr>
          <w:highlight w:val="yellow"/>
        </w:rPr>
        <w:t>Ted S. Bernstein, as Successor Trustee, hereby gives notice of serving upon all interested persons an accounti</w:t>
      </w:r>
      <w:r>
        <w:rPr>
          <w:highlight w:val="yellow"/>
        </w:rPr>
        <w:t>ng of the Simon L. Bernstein Amended and Restated Trust u/</w:t>
      </w:r>
      <w:proofErr w:type="spellStart"/>
      <w:r>
        <w:rPr>
          <w:highlight w:val="yellow"/>
        </w:rPr>
        <w:t>a/d</w:t>
      </w:r>
      <w:proofErr w:type="spellEnd"/>
      <w:r>
        <w:rPr>
          <w:highlight w:val="yellow"/>
        </w:rPr>
        <w:t xml:space="preserve"> 7-25-2012. This accounting is rendered from the date on which the Trustee became accountable, February 3, 2014.</w:t>
      </w:r>
    </w:p>
    <w:p w:rsidR="00DD1204" w:rsidRDefault="00AC3DE6">
      <w:pPr>
        <w:ind w:left="720"/>
      </w:pPr>
      <w:r>
        <w:rPr>
          <w:highlight w:val="yellow"/>
        </w:rPr>
        <w:t>LIMITATION NOTICE</w:t>
      </w:r>
    </w:p>
    <w:p w:rsidR="00DD1204" w:rsidRDefault="00AC3DE6">
      <w:pPr>
        <w:ind w:left="720"/>
      </w:pPr>
      <w:r>
        <w:rPr>
          <w:highlight w:val="yellow"/>
        </w:rPr>
        <w:t>Pursuant to Florida Statute Section 736.1008, this Limitation No</w:t>
      </w:r>
      <w:r>
        <w:rPr>
          <w:highlight w:val="yellow"/>
        </w:rPr>
        <w:t>tice is provided with respect to the enclosed trust accounting for the Simon Bernstein Amended and Restated Trust u/</w:t>
      </w:r>
      <w:proofErr w:type="spellStart"/>
      <w:r>
        <w:rPr>
          <w:highlight w:val="yellow"/>
        </w:rPr>
        <w:t>a/d</w:t>
      </w:r>
      <w:proofErr w:type="spellEnd"/>
      <w:r>
        <w:rPr>
          <w:highlight w:val="yellow"/>
        </w:rPr>
        <w:t xml:space="preserve"> 7-25-2012, for the period from February 3, 2014 and ending March 15, 2015.</w:t>
      </w:r>
    </w:p>
    <w:p w:rsidR="00DD1204" w:rsidRDefault="00AC3DE6">
      <w:pPr>
        <w:ind w:left="720"/>
      </w:pPr>
      <w:r>
        <w:rPr>
          <w:b/>
          <w:highlight w:val="yellow"/>
        </w:rPr>
        <w:t>AN ACTION FOR BREACH BASED ON MATTERS DISCLOSED IN A TRUST AC</w:t>
      </w:r>
      <w:r>
        <w:rPr>
          <w:b/>
          <w:highlight w:val="yellow"/>
        </w:rPr>
        <w:t>COUNTING OR OTHER WRITTEN REPORT OF THE TRUSTEE MAY BE SUBJECT TO A SIX (6) MONTH STATUTE OF LIMITATIONS FROM THE RECEIPT OF THE TRUST ACCOUNTING OR OTHER WRITTEN REPORT</w:t>
      </w:r>
      <w:r>
        <w:rPr>
          <w:highlight w:val="yellow"/>
        </w:rPr>
        <w:t>. IF YOU HAVE ANY QUESTIONS, PLEASE CONSULT YOUR ATTORNEY.</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S. Bernstein is not</w:t>
      </w:r>
      <w:r>
        <w:rPr>
          <w:rFonts w:ascii="Times New Roman" w:eastAsia="Times New Roman" w:hAnsi="Times New Roman" w:cs="Times New Roman"/>
          <w:sz w:val="24"/>
          <w:szCs w:val="24"/>
        </w:rPr>
        <w:t xml:space="preserve"> a valid and legal Successor Trustee and according to the language of the alleged Trust presented to beneficiaries, the Successor Trustee cannot be a related party and further the language of the Trust states that Ted is considered predeceased for all purp</w:t>
      </w:r>
      <w:r>
        <w:rPr>
          <w:rFonts w:ascii="Times New Roman" w:eastAsia="Times New Roman" w:hAnsi="Times New Roman" w:cs="Times New Roman"/>
          <w:sz w:val="24"/>
          <w:szCs w:val="24"/>
        </w:rPr>
        <w:t>oses of the Trust and Dispositions made thereunder.</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2012 Simon Trust accounted for has been found to be improperly notarized and has serious other defects that make the document invalid and Ted has failed to provide a full and complete set</w:t>
      </w:r>
      <w:r>
        <w:rPr>
          <w:rFonts w:ascii="Times New Roman" w:eastAsia="Times New Roman" w:hAnsi="Times New Roman" w:cs="Times New Roman"/>
          <w:sz w:val="24"/>
          <w:szCs w:val="24"/>
        </w:rPr>
        <w:t xml:space="preserve"> of original Simon Trust documents for beneficiaries and forensic analysis to be performed on and thus has failed to prove the existence of a valid Trust and a valid Trust that allows his claim of Trustee.</w:t>
      </w:r>
    </w:p>
    <w:p w:rsidR="00DD1204" w:rsidRDefault="00AC3DE6">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accounting provided for by the alleged Su</w:t>
      </w:r>
      <w:r>
        <w:rPr>
          <w:rFonts w:ascii="Times New Roman" w:eastAsia="Times New Roman" w:hAnsi="Times New Roman" w:cs="Times New Roman"/>
          <w:sz w:val="24"/>
          <w:szCs w:val="24"/>
        </w:rPr>
        <w:t>ccessor Trustee Ted fails to properly account for the assets of Simon Bernstein and items have been reported Stolen to Palm Beach County Sheriff Investigators, where Ted Bernstein is one of several alleged perpetrators of stolen assets under ongoing invest</w:t>
      </w:r>
      <w:r>
        <w:rPr>
          <w:rFonts w:ascii="Times New Roman" w:eastAsia="Times New Roman" w:hAnsi="Times New Roman" w:cs="Times New Roman"/>
          <w:sz w:val="24"/>
          <w:szCs w:val="24"/>
        </w:rPr>
        <w:t xml:space="preserve">igation. </w:t>
      </w:r>
    </w:p>
    <w:p w:rsidR="00DD1204" w:rsidRDefault="00AC3DE6">
      <w:pPr>
        <w:ind w:left="720" w:firstLine="720"/>
      </w:pPr>
      <w:r>
        <w:rPr>
          <w:b/>
        </w:rPr>
        <w:t>SUMMARY INFORMATION FOR ATTACHED ACCOUNTING</w:t>
      </w:r>
    </w:p>
    <w:p w:rsidR="00DD1204" w:rsidRDefault="00AC3DE6">
      <w:pPr>
        <w:ind w:left="1440"/>
      </w:pPr>
      <w:r>
        <w:t xml:space="preserve">This summary information is provided pursuant to Florida Statute </w:t>
      </w:r>
      <w:r>
        <w:rPr>
          <w:b/>
        </w:rPr>
        <w:t>736.08135</w:t>
      </w:r>
      <w:r>
        <w:t>:</w:t>
      </w:r>
    </w:p>
    <w:p w:rsidR="00DD1204" w:rsidRDefault="00AC3DE6">
      <w:pPr>
        <w:ind w:left="1440"/>
      </w:pPr>
      <w:r>
        <w:t>Trust name:</w:t>
      </w:r>
      <w:r>
        <w:tab/>
        <w:t>Simon L. Bernstein Amended and Restated Trust Agreement u/</w:t>
      </w:r>
      <w:proofErr w:type="spellStart"/>
      <w:r>
        <w:t>a/d</w:t>
      </w:r>
      <w:proofErr w:type="spellEnd"/>
      <w:r>
        <w:t xml:space="preserve"> 7-25-</w:t>
      </w:r>
    </w:p>
    <w:p w:rsidR="00DD1204" w:rsidRDefault="00AC3DE6">
      <w:pPr>
        <w:ind w:left="1440"/>
      </w:pPr>
      <w:r>
        <w:t>2012 Trustee:</w:t>
      </w:r>
      <w:r>
        <w:tab/>
        <w:t>Ted S. Bernstein</w:t>
      </w:r>
    </w:p>
    <w:p w:rsidR="00DD1204" w:rsidRDefault="00AC3DE6">
      <w:pPr>
        <w:ind w:left="1440"/>
      </w:pPr>
      <w:r>
        <w:t xml:space="preserve">Time Period:   </w:t>
      </w:r>
      <w:r>
        <w:tab/>
        <w:t xml:space="preserve">February 3, 2014 </w:t>
      </w:r>
      <w:proofErr w:type="gramStart"/>
      <w:r>
        <w:t>through  March</w:t>
      </w:r>
      <w:proofErr w:type="gramEnd"/>
      <w:r>
        <w:t xml:space="preserve"> 15, 2015</w:t>
      </w:r>
    </w:p>
    <w:p w:rsidR="00DD1204" w:rsidRDefault="00AC3DE6">
      <w:pPr>
        <w:ind w:left="1440"/>
      </w:pPr>
      <w:r>
        <w:rPr>
          <w:b/>
          <w:u w:val="single"/>
        </w:rPr>
        <w:t>ACCOUNTING   OF SIMON BERNSTEIN   TRUST BY TED S. BERNSTEIN, SUCCESSOR TRUSTEE</w:t>
      </w:r>
    </w:p>
    <w:p w:rsidR="00DD1204" w:rsidRDefault="00AC3DE6">
      <w:pPr>
        <w:ind w:left="2880" w:hanging="1440"/>
      </w:pPr>
      <w:r>
        <w:t xml:space="preserve">Trust: </w:t>
      </w:r>
      <w:r>
        <w:tab/>
        <w:t>Simon L. Bernstein Amended and Restated Trust Agreement u/</w:t>
      </w:r>
      <w:proofErr w:type="spellStart"/>
      <w:r>
        <w:t>a/d</w:t>
      </w:r>
      <w:proofErr w:type="spellEnd"/>
      <w:r>
        <w:t xml:space="preserve"> 7-25-2012 Trustee: Ted S. Bernstein</w:t>
      </w:r>
    </w:p>
    <w:p w:rsidR="00DD1204" w:rsidRDefault="00AC3DE6">
      <w:pPr>
        <w:ind w:left="1440"/>
      </w:pPr>
      <w:r>
        <w:t xml:space="preserve">Time Period:  </w:t>
      </w:r>
      <w:r>
        <w:tab/>
        <w:t>February 3, 20</w:t>
      </w:r>
      <w:r>
        <w:t>14 through March 15, 2015</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items on the "Summary" need further investigation, thus Objector objects as set forth below. In addition, the Objector objects as no substantiating documents were provided, thus the Objector reserves his right t</w:t>
      </w:r>
      <w:r>
        <w:rPr>
          <w:rFonts w:ascii="Times New Roman" w:eastAsia="Times New Roman" w:hAnsi="Times New Roman" w:cs="Times New Roman"/>
          <w:sz w:val="24"/>
          <w:szCs w:val="24"/>
        </w:rPr>
        <w:t>o further object to same:</w:t>
      </w:r>
    </w:p>
    <w:p w:rsidR="00DD1204" w:rsidRDefault="00AC3DE6">
      <w:pPr>
        <w:numPr>
          <w:ilvl w:val="1"/>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Balance"; and</w:t>
      </w:r>
    </w:p>
    <w:p w:rsidR="00DD1204" w:rsidRDefault="00AC3DE6">
      <w:pPr>
        <w:numPr>
          <w:ilvl w:val="1"/>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"Assets on Hand at Close of Accounting Period."</w:t>
      </w:r>
    </w:p>
    <w:p w:rsidR="00DD1204" w:rsidRDefault="00AC3DE6">
      <w:pPr>
        <w:spacing w:line="240" w:lineRule="auto"/>
        <w:ind w:left="2160" w:hanging="720"/>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Starting Balance Assets per Inventory or on Hand at Close of Last Accounting Period</w:t>
      </w:r>
    </w:p>
    <w:p w:rsidR="00DD1204" w:rsidRDefault="00AC3DE6">
      <w:pPr>
        <w:spacing w:line="24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spacing w:line="240" w:lineRule="auto"/>
        <w:ind w:left="10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r>
        <w:rPr>
          <w:rFonts w:ascii="Times New Roman" w:eastAsia="Times New Roman" w:hAnsi="Times New Roman" w:cs="Times New Roman"/>
          <w:sz w:val="24"/>
          <w:szCs w:val="24"/>
        </w:rPr>
        <w:tab/>
        <w:t>$30,177.17</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w:t>
      </w:r>
      <w:r>
        <w:rPr>
          <w:rFonts w:ascii="Times New Roman" w:eastAsia="Times New Roman" w:hAnsi="Times New Roman" w:cs="Times New Roman"/>
          <w:sz w:val="24"/>
          <w:szCs w:val="24"/>
        </w:rPr>
        <w:t>o “Receipts” as no substantiating documents were provided, thus the Objector reserves any and all further objections after examination of same.</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items listed need further investigation, thus the Objector objects as set forth below. In addition</w:t>
      </w:r>
      <w:r>
        <w:rPr>
          <w:rFonts w:ascii="Times New Roman" w:eastAsia="Times New Roman" w:hAnsi="Times New Roman" w:cs="Times New Roman"/>
          <w:sz w:val="24"/>
          <w:szCs w:val="24"/>
        </w:rPr>
        <w:t>, the Objector objects as no substantiating documents were provided, thus the Objector reserves his right to further object to same.</w:t>
      </w:r>
    </w:p>
    <w:p w:rsidR="00DD1204" w:rsidRDefault="00AC3DE6">
      <w:pPr>
        <w:spacing w:after="0" w:line="48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spacing w:after="0" w:line="480" w:lineRule="auto"/>
        <w:ind w:left="1080" w:firstLine="360"/>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Receipts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AC3DE6">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“Disbursements” as no substantiating documents were pr</w:t>
      </w:r>
      <w:r>
        <w:rPr>
          <w:rFonts w:ascii="Times New Roman" w:eastAsia="Times New Roman" w:hAnsi="Times New Roman" w:cs="Times New Roman"/>
          <w:sz w:val="24"/>
          <w:szCs w:val="24"/>
        </w:rPr>
        <w:t>ovided, thus the Objector reserves any and all further objections after examination of same.</w:t>
      </w:r>
    </w:p>
    <w:p w:rsidR="00DD1204" w:rsidRDefault="00AC3DE6">
      <w:pPr>
        <w:spacing w:after="0" w:line="480" w:lineRule="auto"/>
        <w:ind w:left="1080" w:firstLine="360"/>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Disbursements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spacing w:line="480" w:lineRule="auto"/>
        <w:ind w:left="43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($7,250.00)</w:t>
      </w:r>
      <w:r>
        <w:rPr>
          <w:rFonts w:ascii="Times New Roman" w:eastAsia="Times New Roman" w:hAnsi="Times New Roman" w:cs="Times New Roman"/>
          <w:sz w:val="24"/>
          <w:szCs w:val="24"/>
        </w:rPr>
        <w:tab/>
        <w:t>($7,250.00)</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“Distributions” as no substantiating documents were provided, thus the Objector reserves any and all further objections after examination of same.</w:t>
      </w:r>
    </w:p>
    <w:p w:rsidR="00DD1204" w:rsidRDefault="00AC3DE6">
      <w:pPr>
        <w:widowControl w:val="0"/>
        <w:spacing w:after="0" w:line="480" w:lineRule="auto"/>
        <w:ind w:left="1440"/>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Distributions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widowControl w:val="0"/>
        <w:spacing w:after="0" w:line="480" w:lineRule="auto"/>
        <w:ind w:left="43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“Capital Trans</w:t>
      </w:r>
      <w:r>
        <w:rPr>
          <w:rFonts w:ascii="Times New Roman" w:eastAsia="Times New Roman" w:hAnsi="Times New Roman" w:cs="Times New Roman"/>
          <w:sz w:val="24"/>
          <w:szCs w:val="24"/>
        </w:rPr>
        <w:t>actions and Adjustments” as no substantiating documents were provided, thus the Objector reserves any and all further objections after examination of same.</w:t>
      </w:r>
    </w:p>
    <w:p w:rsidR="00DD1204" w:rsidRDefault="00AC3DE6">
      <w:pPr>
        <w:widowControl w:val="0"/>
        <w:spacing w:after="0" w:line="480" w:lineRule="auto"/>
        <w:ind w:left="1080" w:firstLine="360"/>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Capital Transactions and Adjustments</w:t>
      </w:r>
      <w:r>
        <w:rPr>
          <w:rFonts w:ascii="Times New Roman" w:eastAsia="Times New Roman" w:hAnsi="Times New Roman" w:cs="Times New Roman"/>
          <w:sz w:val="24"/>
          <w:szCs w:val="24"/>
        </w:rPr>
        <w:tab/>
      </w:r>
    </w:p>
    <w:p w:rsidR="00DD1204" w:rsidRDefault="00AC3DE6">
      <w:pPr>
        <w:widowControl w:val="0"/>
        <w:spacing w:after="0" w:line="48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widowControl w:val="0"/>
        <w:spacing w:after="0" w:line="480" w:lineRule="auto"/>
        <w:ind w:left="3600" w:firstLine="7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“As</w:t>
      </w:r>
      <w:r>
        <w:rPr>
          <w:rFonts w:ascii="Times New Roman" w:eastAsia="Times New Roman" w:hAnsi="Times New Roman" w:cs="Times New Roman"/>
          <w:sz w:val="24"/>
          <w:szCs w:val="24"/>
        </w:rPr>
        <w:t>sets on Hand at Close of Accounting Period” as no substantiating documents were provided, thus the Objector reserves any and all further objections after examination of same.</w:t>
      </w:r>
    </w:p>
    <w:p w:rsidR="00DD1204" w:rsidRDefault="00AC3DE6">
      <w:pPr>
        <w:widowControl w:val="0"/>
        <w:spacing w:after="0" w:line="480" w:lineRule="auto"/>
        <w:ind w:left="1080" w:firstLine="360"/>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Assets of Hand at Close of Accounting Period</w:t>
      </w:r>
      <w:r>
        <w:rPr>
          <w:rFonts w:ascii="Times New Roman" w:eastAsia="Times New Roman" w:hAnsi="Times New Roman" w:cs="Times New Roman"/>
          <w:sz w:val="24"/>
          <w:szCs w:val="24"/>
        </w:rPr>
        <w:tab/>
      </w:r>
    </w:p>
    <w:p w:rsidR="00DD1204" w:rsidRDefault="00AC3DE6">
      <w:pPr>
        <w:widowControl w:val="0"/>
        <w:spacing w:after="0" w:line="480" w:lineRule="auto"/>
        <w:ind w:left="3600" w:firstLine="720"/>
      </w:pPr>
      <w:r>
        <w:rPr>
          <w:rFonts w:ascii="Times New Roman" w:eastAsia="Times New Roman" w:hAnsi="Times New Roman" w:cs="Times New Roman"/>
          <w:sz w:val="24"/>
          <w:szCs w:val="24"/>
        </w:rPr>
        <w:lastRenderedPageBreak/>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AC3DE6">
      <w:pPr>
        <w:widowControl w:val="0"/>
        <w:spacing w:after="0" w:line="480" w:lineRule="auto"/>
        <w:ind w:left="3960" w:firstLine="36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927.17</w:t>
      </w:r>
      <w:r>
        <w:rPr>
          <w:rFonts w:ascii="Times New Roman" w:eastAsia="Times New Roman" w:hAnsi="Times New Roman" w:cs="Times New Roman"/>
          <w:sz w:val="24"/>
          <w:szCs w:val="24"/>
        </w:rPr>
        <w:tab/>
        <w:t>$22,927.17</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“Total Assets” numbers 1, 2 and 3 as no substantiating documents were provided, thus the Objector reserves any and all further objections after examination of same.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1, as it does not comply wit</w:t>
      </w:r>
      <w:r>
        <w:rPr>
          <w:rFonts w:ascii="Times New Roman" w:eastAsia="Times New Roman" w:hAnsi="Times New Roman" w:cs="Times New Roman"/>
          <w:sz w:val="24"/>
          <w:szCs w:val="24"/>
        </w:rPr>
        <w:t xml:space="preserve">h Generally Accepted Accounting Principles as the interest in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undisclosed and undefined as there is no way of knowing what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is composed of and why the assets are illiquid and the values undetermined 2 ½ years after the decedent’s death</w:t>
      </w:r>
      <w:r>
        <w:rPr>
          <w:rFonts w:ascii="Times New Roman" w:eastAsia="Times New Roman" w:hAnsi="Times New Roman" w:cs="Times New Roman"/>
          <w:sz w:val="24"/>
          <w:szCs w:val="24"/>
        </w:rPr>
        <w:t>.</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2, as there is no prior history of the JP Morgan Account and changes to account since the time of the decedent’s death due to the failure of the Alleged Fiduciary Ted to secure prior accountings from his former counsel and discha</w:t>
      </w:r>
      <w:r>
        <w:rPr>
          <w:rFonts w:ascii="Times New Roman" w:eastAsia="Times New Roman" w:hAnsi="Times New Roman" w:cs="Times New Roman"/>
          <w:sz w:val="24"/>
          <w:szCs w:val="24"/>
        </w:rPr>
        <w:t>rged Co-Trustees, Tescher and Spallina.</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3, as the Simon Bernstein Trust is not the sole beneficiary of the Simon Bernstein Estate, as the children of Simon Bernstein are beneficiaries of Personal Properties of the Estate per the Will.</w:t>
      </w:r>
    </w:p>
    <w:p w:rsidR="00DD1204" w:rsidRDefault="00AC3DE6">
      <w:pPr>
        <w:widowControl w:val="0"/>
        <w:spacing w:after="0" w:line="480" w:lineRule="auto"/>
        <w:ind w:left="1080" w:firstLine="360"/>
      </w:pPr>
      <w:r>
        <w:rPr>
          <w:rFonts w:ascii="Times New Roman" w:eastAsia="Times New Roman" w:hAnsi="Times New Roman" w:cs="Times New Roman"/>
          <w:b/>
          <w:sz w:val="24"/>
          <w:szCs w:val="24"/>
        </w:rPr>
        <w:t>During Tenure of Ted Bernstein as Su</w:t>
      </w:r>
      <w:r>
        <w:rPr>
          <w:rFonts w:ascii="Times New Roman" w:eastAsia="Times New Roman" w:hAnsi="Times New Roman" w:cs="Times New Roman"/>
          <w:b/>
          <w:sz w:val="24"/>
          <w:szCs w:val="24"/>
        </w:rPr>
        <w:t>ccessor Trustee</w:t>
      </w:r>
    </w:p>
    <w:p w:rsidR="00DD1204" w:rsidRDefault="00AC3DE6">
      <w:pPr>
        <w:widowControl w:val="0"/>
        <w:spacing w:after="0" w:line="480" w:lineRule="auto"/>
        <w:ind w:left="720" w:firstLine="720"/>
      </w:pPr>
      <w:r>
        <w:rPr>
          <w:rFonts w:ascii="Times New Roman" w:eastAsia="Times New Roman" w:hAnsi="Times New Roman" w:cs="Times New Roman"/>
          <w:sz w:val="24"/>
          <w:szCs w:val="24"/>
        </w:rPr>
        <w:t>Total Assets in existence at time of acceptance of appointment:  Feb. 3, 2014</w:t>
      </w:r>
    </w:p>
    <w:p w:rsidR="00DD1204" w:rsidRDefault="00AC3DE6">
      <w:pPr>
        <w:widowControl w:val="0"/>
        <w:numPr>
          <w:ilvl w:val="0"/>
          <w:numId w:val="3"/>
        </w:numPr>
        <w:spacing w:after="0" w:line="48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w:t>
      </w:r>
    </w:p>
    <w:p w:rsidR="00DD1204" w:rsidRDefault="00AC3DE6">
      <w:pPr>
        <w:widowControl w:val="0"/>
        <w:spacing w:after="0" w:line="480" w:lineRule="auto"/>
        <w:ind w:left="6480"/>
      </w:pPr>
      <w:r>
        <w:rPr>
          <w:rFonts w:ascii="Times New Roman" w:eastAsia="Times New Roman" w:hAnsi="Times New Roman" w:cs="Times New Roman"/>
          <w:sz w:val="24"/>
          <w:szCs w:val="24"/>
        </w:rPr>
        <w:t>$illiquid/undetermined</w:t>
      </w:r>
    </w:p>
    <w:p w:rsidR="00DD1204" w:rsidRDefault="00AC3DE6">
      <w:pPr>
        <w:widowControl w:val="0"/>
        <w:spacing w:after="0" w:line="480" w:lineRule="auto"/>
        <w:ind w:left="1080" w:firstLine="360"/>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JP Morgan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p>
    <w:p w:rsidR="00DD1204" w:rsidRDefault="00AC3DE6">
      <w:pPr>
        <w:widowControl w:val="0"/>
        <w:spacing w:after="0" w:line="240" w:lineRule="auto"/>
        <w:ind w:left="720" w:firstLine="720"/>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Expectancy - sole beneficiary of Simon </w:t>
      </w:r>
    </w:p>
    <w:p w:rsidR="00DD1204" w:rsidRDefault="00AC3DE6">
      <w:pPr>
        <w:widowControl w:val="0"/>
        <w:spacing w:after="0" w:line="240" w:lineRule="auto"/>
        <w:ind w:left="1440" w:firstLine="720"/>
      </w:pPr>
      <w:r>
        <w:rPr>
          <w:rFonts w:ascii="Times New Roman" w:eastAsia="Times New Roman" w:hAnsi="Times New Roman" w:cs="Times New Roman"/>
          <w:sz w:val="24"/>
          <w:szCs w:val="24"/>
        </w:rPr>
        <w:t>Bernstein Estate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unknown</w:t>
      </w:r>
      <w:proofErr w:type="gramEnd"/>
    </w:p>
    <w:p w:rsidR="00DD1204" w:rsidRDefault="00DD1204">
      <w:pPr>
        <w:widowControl w:val="0"/>
        <w:spacing w:after="0" w:line="240" w:lineRule="auto"/>
        <w:ind w:left="1440" w:firstLine="720"/>
      </w:pP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“Accounting 1 – 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 no substantiating documents were provided, thus the Objector reserves any and all further </w:t>
      </w:r>
      <w:r>
        <w:rPr>
          <w:rFonts w:ascii="Times New Roman" w:eastAsia="Times New Roman" w:hAnsi="Times New Roman" w:cs="Times New Roman"/>
          <w:sz w:val="24"/>
          <w:szCs w:val="24"/>
        </w:rPr>
        <w:lastRenderedPageBreak/>
        <w:t>objections after examination of same.</w:t>
      </w:r>
    </w:p>
    <w:p w:rsidR="00DD1204" w:rsidRDefault="00AC3DE6">
      <w:pPr>
        <w:widowControl w:val="0"/>
        <w:spacing w:after="0" w:line="480" w:lineRule="auto"/>
        <w:ind w:left="1440"/>
      </w:pPr>
      <w:r>
        <w:rPr>
          <w:rFonts w:ascii="Times New Roman" w:eastAsia="Times New Roman" w:hAnsi="Times New Roman" w:cs="Times New Roman"/>
          <w:sz w:val="24"/>
          <w:szCs w:val="24"/>
        </w:rPr>
        <w:t>Accountin</w:t>
      </w:r>
      <w:r>
        <w:rPr>
          <w:rFonts w:ascii="Times New Roman" w:eastAsia="Times New Roman" w:hAnsi="Times New Roman" w:cs="Times New Roman"/>
          <w:sz w:val="24"/>
          <w:szCs w:val="24"/>
        </w:rPr>
        <w:t>g:</w:t>
      </w:r>
    </w:p>
    <w:p w:rsidR="00DD1204" w:rsidRDefault="00AC3DE6">
      <w:pPr>
        <w:widowControl w:val="0"/>
        <w:numPr>
          <w:ilvl w:val="0"/>
          <w:numId w:val="4"/>
        </w:numPr>
        <w:spacing w:after="0" w:line="48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p>
    <w:p w:rsidR="00DD1204" w:rsidRDefault="00AC3DE6">
      <w:pPr>
        <w:widowControl w:val="0"/>
        <w:spacing w:after="0" w:line="480" w:lineRule="auto"/>
        <w:ind w:left="2160"/>
      </w:pPr>
      <w:r>
        <w:rPr>
          <w:rFonts w:ascii="Times New Roman" w:eastAsia="Times New Roman" w:hAnsi="Times New Roman" w:cs="Times New Roman"/>
          <w:sz w:val="24"/>
          <w:szCs w:val="24"/>
        </w:rPr>
        <w:t>No known activity</w:t>
      </w:r>
    </w:p>
    <w:p w:rsidR="00DD1204" w:rsidRDefault="00AC3DE6">
      <w:pPr>
        <w:widowControl w:val="0"/>
        <w:spacing w:after="0" w:line="480" w:lineRule="auto"/>
        <w:ind w:left="2160"/>
      </w:pPr>
      <w:r>
        <w:rPr>
          <w:rFonts w:ascii="Times New Roman" w:eastAsia="Times New Roman" w:hAnsi="Times New Roman" w:cs="Times New Roman"/>
          <w:sz w:val="24"/>
          <w:szCs w:val="24"/>
        </w:rPr>
        <w:t xml:space="preserve">Value:  maximum would be 49% of total value (BFI,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assets = approx. $436,275 less tax liabilities, expenses)</w:t>
      </w:r>
    </w:p>
    <w:p w:rsidR="00DD1204" w:rsidRDefault="00AC3DE6">
      <w:pPr>
        <w:widowControl w:val="0"/>
        <w:spacing w:after="0" w:line="480" w:lineRule="auto"/>
        <w:ind w:left="5760" w:firstLine="720"/>
      </w:pPr>
      <w:r>
        <w:rPr>
          <w:rFonts w:ascii="Times New Roman" w:eastAsia="Times New Roman" w:hAnsi="Times New Roman" w:cs="Times New Roman"/>
          <w:sz w:val="24"/>
          <w:szCs w:val="24"/>
        </w:rPr>
        <w:t>$illiquid/undetermined</w:t>
      </w:r>
    </w:p>
    <w:p w:rsidR="00DD1204" w:rsidRDefault="00AC3DE6">
      <w:pPr>
        <w:widowControl w:val="0"/>
        <w:spacing w:after="0" w:line="480" w:lineRule="auto"/>
        <w:ind w:left="5760" w:firstLine="720"/>
      </w:pPr>
      <w:r>
        <w:rPr>
          <w:rFonts w:ascii="Times New Roman" w:eastAsia="Times New Roman" w:hAnsi="Times New Roman" w:cs="Times New Roman"/>
          <w:sz w:val="24"/>
          <w:szCs w:val="24"/>
        </w:rPr>
        <w:t>Est. range: $150,000-200,000</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“No known activity” above as it is vague and unsubstantiated and no substantiating documents were provided, thus the Objector reserves any and all further objections after examination of same.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the “Value” of BFI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assets and the approximated value as this does not comply with Generally Accepted Accounting Principles as the interests in BFI and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undisclosed and undefined and there is no way of knowing what BFI and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composed of and why u</w:t>
      </w:r>
      <w:r>
        <w:rPr>
          <w:rFonts w:ascii="Times New Roman" w:eastAsia="Times New Roman" w:hAnsi="Times New Roman" w:cs="Times New Roman"/>
          <w:sz w:val="24"/>
          <w:szCs w:val="24"/>
        </w:rPr>
        <w:t>nidentified assets are illiquid and the values undetermined 2 ½ years after the decedent’s death.</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“Est. range” as it does not comply with Generally Accepted Accounting Principles as it is an estimate with no supporting documents to</w:t>
      </w:r>
      <w:r>
        <w:rPr>
          <w:rFonts w:ascii="Times New Roman" w:eastAsia="Times New Roman" w:hAnsi="Times New Roman" w:cs="Times New Roman"/>
          <w:sz w:val="24"/>
          <w:szCs w:val="24"/>
        </w:rPr>
        <w:t xml:space="preserve"> show how the estimate was derived and no appraisal or other method used to determine such estimate.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“Funds from JP Morgan Account” as no substantiating documents were provided, thus the Objector reserves any and all further objections </w:t>
      </w:r>
      <w:r>
        <w:rPr>
          <w:rFonts w:ascii="Times New Roman" w:eastAsia="Times New Roman" w:hAnsi="Times New Roman" w:cs="Times New Roman"/>
          <w:sz w:val="24"/>
          <w:szCs w:val="24"/>
        </w:rPr>
        <w:t>after examination of same.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“Starting Balance,” “Additions,” “Expenses,” “Ending Balance,” and “Ending Balance at JP Morgan” as no substantiating documents were provided and no </w:t>
      </w:r>
      <w:r>
        <w:rPr>
          <w:rFonts w:ascii="Times New Roman" w:eastAsia="Times New Roman" w:hAnsi="Times New Roman" w:cs="Times New Roman"/>
          <w:sz w:val="24"/>
          <w:szCs w:val="24"/>
        </w:rPr>
        <w:lastRenderedPageBreak/>
        <w:t>historical information is available due to the Alleged Trust</w:t>
      </w:r>
      <w:r>
        <w:rPr>
          <w:rFonts w:ascii="Times New Roman" w:eastAsia="Times New Roman" w:hAnsi="Times New Roman" w:cs="Times New Roman"/>
          <w:sz w:val="24"/>
          <w:szCs w:val="24"/>
        </w:rPr>
        <w:t>ee Ted’s failure to demand the statutorily required accounting from the resigning former Co-Trustees, Tescher and Spallina, thus the Objector reserves any and all further objections after examination of same.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Fees and Costs paid to Expe</w:t>
      </w:r>
      <w:r>
        <w:rPr>
          <w:rFonts w:ascii="Times New Roman" w:eastAsia="Times New Roman" w:hAnsi="Times New Roman" w:cs="Times New Roman"/>
          <w:sz w:val="24"/>
          <w:szCs w:val="24"/>
        </w:rPr>
        <w:t>rt Witness Fee: Bruce Stone ($ 7,250.00) as such fees did not benefit the Trust, thus there is no entitlement to fees. In addition, documentation is needed which shows an itemization of the services provided and time incurred.</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“Mrachek-</w:t>
      </w:r>
      <w:r>
        <w:rPr>
          <w:rFonts w:ascii="Times New Roman" w:eastAsia="Times New Roman" w:hAnsi="Times New Roman" w:cs="Times New Roman"/>
          <w:sz w:val="24"/>
          <w:szCs w:val="24"/>
        </w:rPr>
        <w:t>Law IOTA” as no substantiating documents were provided and no historical information is available due to the Alleged Trustee Ted’s failure to demand the statutorily required accounting from the resigning former Co-Trustees, Tescher and Spallina, thus the O</w:t>
      </w:r>
      <w:r>
        <w:rPr>
          <w:rFonts w:ascii="Times New Roman" w:eastAsia="Times New Roman" w:hAnsi="Times New Roman" w:cs="Times New Roman"/>
          <w:sz w:val="24"/>
          <w:szCs w:val="24"/>
        </w:rPr>
        <w:t>bjector reserves any and all further objections after examination of same.</w:t>
      </w:r>
    </w:p>
    <w:p w:rsidR="00DD1204" w:rsidRDefault="00AC3DE6">
      <w:pPr>
        <w:widowControl w:val="0"/>
        <w:spacing w:after="0" w:line="480" w:lineRule="auto"/>
        <w:ind w:left="1440"/>
      </w:pPr>
      <w:proofErr w:type="gramStart"/>
      <w:r>
        <w:rPr>
          <w:rFonts w:ascii="Times New Roman" w:eastAsia="Times New Roman" w:hAnsi="Times New Roman" w:cs="Times New Roman"/>
          <w:sz w:val="24"/>
          <w:szCs w:val="24"/>
        </w:rPr>
        <w:t>2  Funds</w:t>
      </w:r>
      <w:proofErr w:type="gramEnd"/>
      <w:r>
        <w:rPr>
          <w:rFonts w:ascii="Times New Roman" w:eastAsia="Times New Roman" w:hAnsi="Times New Roman" w:cs="Times New Roman"/>
          <w:sz w:val="24"/>
          <w:szCs w:val="24"/>
        </w:rPr>
        <w:t xml:space="preserve"> from JP Morgan Account:</w:t>
      </w:r>
    </w:p>
    <w:p w:rsidR="00DD1204" w:rsidRDefault="00AC3DE6">
      <w:pPr>
        <w:widowControl w:val="0"/>
        <w:spacing w:after="0" w:line="480" w:lineRule="auto"/>
        <w:ind w:left="2160"/>
      </w:pPr>
      <w:r>
        <w:rPr>
          <w:rFonts w:ascii="Times New Roman" w:eastAsia="Times New Roman" w:hAnsi="Times New Roman" w:cs="Times New Roman"/>
          <w:sz w:val="24"/>
          <w:szCs w:val="24"/>
        </w:rPr>
        <w:t>Starting balance: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p>
    <w:p w:rsidR="00DD1204" w:rsidRDefault="00AC3DE6">
      <w:pPr>
        <w:widowControl w:val="0"/>
        <w:spacing w:after="0" w:line="480" w:lineRule="auto"/>
        <w:ind w:left="2160"/>
      </w:pPr>
      <w:r>
        <w:rPr>
          <w:rFonts w:ascii="Times New Roman" w:eastAsia="Times New Roman" w:hAnsi="Times New Roman" w:cs="Times New Roman"/>
          <w:sz w:val="24"/>
          <w:szCs w:val="24"/>
        </w:rPr>
        <w:t>Additions: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AC3DE6">
      <w:pPr>
        <w:widowControl w:val="0"/>
        <w:spacing w:after="0" w:line="480" w:lineRule="auto"/>
        <w:ind w:left="1440" w:firstLine="720"/>
      </w:pPr>
      <w:r>
        <w:rPr>
          <w:rFonts w:ascii="Times New Roman" w:eastAsia="Times New Roman" w:hAnsi="Times New Roman" w:cs="Times New Roman"/>
          <w:sz w:val="24"/>
          <w:szCs w:val="24"/>
        </w:rPr>
        <w:t>Expenses:</w:t>
      </w:r>
      <w:r>
        <w:rPr>
          <w:rFonts w:ascii="Times New Roman" w:eastAsia="Times New Roman" w:hAnsi="Times New Roman" w:cs="Times New Roman"/>
          <w:sz w:val="24"/>
          <w:szCs w:val="24"/>
        </w:rPr>
        <w:tab/>
      </w:r>
    </w:p>
    <w:p w:rsidR="00DD1204" w:rsidRDefault="00AC3DE6">
      <w:pPr>
        <w:widowControl w:val="0"/>
        <w:spacing w:after="0" w:line="480" w:lineRule="auto"/>
        <w:ind w:left="2160" w:firstLine="720"/>
      </w:pPr>
      <w:r>
        <w:rPr>
          <w:rFonts w:ascii="Times New Roman" w:eastAsia="Times New Roman" w:hAnsi="Times New Roman" w:cs="Times New Roman"/>
          <w:sz w:val="24"/>
          <w:szCs w:val="24"/>
        </w:rPr>
        <w:t>11/19/2014</w:t>
      </w:r>
    </w:p>
    <w:p w:rsidR="00DD1204" w:rsidRDefault="00AC3DE6">
      <w:pPr>
        <w:widowControl w:val="0"/>
        <w:spacing w:after="0" w:line="480" w:lineRule="auto"/>
        <w:ind w:left="2160" w:firstLine="720"/>
      </w:pPr>
      <w:r>
        <w:rPr>
          <w:rFonts w:ascii="Times New Roman" w:eastAsia="Times New Roman" w:hAnsi="Times New Roman" w:cs="Times New Roman"/>
          <w:sz w:val="24"/>
          <w:szCs w:val="24"/>
        </w:rPr>
        <w:t>Expert Witness Fee: Bruce Stone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($ 7,250.00)</w:t>
      </w:r>
    </w:p>
    <w:p w:rsidR="00DD1204" w:rsidRDefault="00AC3DE6">
      <w:pPr>
        <w:widowControl w:val="0"/>
        <w:spacing w:after="0" w:line="480" w:lineRule="auto"/>
        <w:ind w:left="2160"/>
      </w:pPr>
      <w:r>
        <w:rPr>
          <w:rFonts w:ascii="Times New Roman" w:eastAsia="Times New Roman" w:hAnsi="Times New Roman" w:cs="Times New Roman"/>
          <w:sz w:val="24"/>
          <w:szCs w:val="24"/>
        </w:rPr>
        <w:t>Ending balance 3-18-15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2,927.17*</w:t>
      </w:r>
    </w:p>
    <w:p w:rsidR="00DD1204" w:rsidRDefault="00AC3DE6">
      <w:pPr>
        <w:widowControl w:val="0"/>
        <w:spacing w:after="0" w:line="480" w:lineRule="auto"/>
        <w:ind w:left="216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Balance at JP Morgan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$10,000.00</w:t>
      </w:r>
    </w:p>
    <w:p w:rsidR="00DD1204" w:rsidRDefault="00AC3DE6">
      <w:pPr>
        <w:widowControl w:val="0"/>
        <w:spacing w:after="0" w:line="480" w:lineRule="auto"/>
        <w:ind w:left="2160"/>
      </w:pPr>
      <w:r>
        <w:rPr>
          <w:rFonts w:ascii="Times New Roman" w:eastAsia="Times New Roman" w:hAnsi="Times New Roman" w:cs="Times New Roman"/>
          <w:sz w:val="24"/>
          <w:szCs w:val="24"/>
        </w:rPr>
        <w:t>Balance in Mrachek-Law IOTA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$12,927.17</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“Additional Information” below as no substantiating documents were provided and no historical information is available due to the Alleged Trustee Ted’s failure to demand the statutorily required accounting from the resigning former Co-T</w:t>
      </w:r>
      <w:r>
        <w:rPr>
          <w:rFonts w:ascii="Times New Roman" w:eastAsia="Times New Roman" w:hAnsi="Times New Roman" w:cs="Times New Roman"/>
          <w:sz w:val="24"/>
          <w:szCs w:val="24"/>
        </w:rPr>
        <w:t xml:space="preserve">rustees, Tescher </w:t>
      </w:r>
      <w:r>
        <w:rPr>
          <w:rFonts w:ascii="Times New Roman" w:eastAsia="Times New Roman" w:hAnsi="Times New Roman" w:cs="Times New Roman"/>
          <w:sz w:val="24"/>
          <w:szCs w:val="24"/>
        </w:rPr>
        <w:lastRenderedPageBreak/>
        <w:t>and Spallina, thus the Objector reserves any and all further objections after examination of same.</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while demonstrating knowledge of missing accounting for Trust assets by former fiduciaries, Ted has done nothing to secure such account</w:t>
      </w:r>
      <w:r>
        <w:rPr>
          <w:rFonts w:ascii="Times New Roman" w:eastAsia="Times New Roman" w:hAnsi="Times New Roman" w:cs="Times New Roman"/>
          <w:sz w:val="24"/>
          <w:szCs w:val="24"/>
        </w:rPr>
        <w:t>ings.  That this failure to account is alleged to be due to theft of enormous amounts of assets from the Estates and Trusts of both Simon and Shirley Bernstein,</w:t>
      </w:r>
      <w:r>
        <w:t xml:space="preserve"> </w:t>
      </w:r>
      <w:r>
        <w:rPr>
          <w:rFonts w:ascii="Times New Roman" w:eastAsia="Times New Roman" w:hAnsi="Times New Roman" w:cs="Times New Roman"/>
          <w:sz w:val="24"/>
          <w:szCs w:val="24"/>
        </w:rPr>
        <w:t>thus the Objector reserves any and all further objections after examination of same.</w:t>
      </w:r>
    </w:p>
    <w:p w:rsidR="00DD1204" w:rsidRDefault="00AC3DE6">
      <w:pPr>
        <w:widowControl w:val="0"/>
        <w:spacing w:after="0" w:line="480" w:lineRule="auto"/>
        <w:ind w:left="1440"/>
      </w:pPr>
      <w:proofErr w:type="gramStart"/>
      <w:r>
        <w:rPr>
          <w:rFonts w:ascii="Times New Roman" w:eastAsia="Times New Roman" w:hAnsi="Times New Roman" w:cs="Times New Roman"/>
          <w:b/>
          <w:sz w:val="24"/>
          <w:szCs w:val="24"/>
        </w:rPr>
        <w:t>Additional</w:t>
      </w:r>
      <w:r>
        <w:rPr>
          <w:rFonts w:ascii="Times New Roman" w:eastAsia="Times New Roman" w:hAnsi="Times New Roman" w:cs="Times New Roman"/>
          <w:b/>
          <w:sz w:val="24"/>
          <w:szCs w:val="24"/>
        </w:rPr>
        <w:t xml:space="preserve">  Information</w:t>
      </w:r>
      <w:proofErr w:type="gramEnd"/>
    </w:p>
    <w:p w:rsidR="00DD1204" w:rsidRDefault="00AC3DE6">
      <w:pPr>
        <w:widowControl w:val="0"/>
        <w:spacing w:after="0" w:line="480" w:lineRule="auto"/>
        <w:ind w:left="1440"/>
      </w:pPr>
      <w:r>
        <w:rPr>
          <w:rFonts w:ascii="Times New Roman" w:eastAsia="Times New Roman" w:hAnsi="Times New Roman" w:cs="Times New Roman"/>
          <w:sz w:val="24"/>
          <w:szCs w:val="24"/>
        </w:rPr>
        <w:t>The prior trustees have not done any accounting, formal or informal.</w:t>
      </w:r>
    </w:p>
    <w:p w:rsidR="00DD1204" w:rsidRDefault="00AC3DE6">
      <w:pPr>
        <w:widowControl w:val="0"/>
        <w:spacing w:after="0" w:line="480" w:lineRule="auto"/>
        <w:ind w:left="1440"/>
      </w:pPr>
      <w:r>
        <w:rPr>
          <w:rFonts w:ascii="Times New Roman" w:eastAsia="Times New Roman" w:hAnsi="Times New Roman" w:cs="Times New Roman"/>
          <w:sz w:val="24"/>
          <w:szCs w:val="24"/>
        </w:rPr>
        <w:t>The Successor Trustee has investigated and makes the following report (which does not constitute any accounting required of the prior trustees, including Simon Bernstein, as</w:t>
      </w:r>
      <w:r>
        <w:rPr>
          <w:rFonts w:ascii="Times New Roman" w:eastAsia="Times New Roman" w:hAnsi="Times New Roman" w:cs="Times New Roman"/>
          <w:sz w:val="24"/>
          <w:szCs w:val="24"/>
        </w:rPr>
        <w:t xml:space="preserve"> Settlor/Trustee (initial trustee), or Donald Tescher and Robert Spallina, as Successor Co-Trustees.</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claims no knowledge of transactions done during trusteeship of Simon Bernstein and Ted has failed as a fiduciary to disclose records of Simon Bern</w:t>
      </w:r>
      <w:r>
        <w:rPr>
          <w:rFonts w:ascii="Times New Roman" w:eastAsia="Times New Roman" w:hAnsi="Times New Roman" w:cs="Times New Roman"/>
          <w:sz w:val="24"/>
          <w:szCs w:val="24"/>
        </w:rPr>
        <w:t>stein that would show any transactions done by Simon and continues a pattern and practice of fraud on the beneficiaries through the suppression of all of Simon’s financial records and tax returns, thus the Objector reserves any and all further objections a</w:t>
      </w:r>
      <w:r>
        <w:rPr>
          <w:rFonts w:ascii="Times New Roman" w:eastAsia="Times New Roman" w:hAnsi="Times New Roman" w:cs="Times New Roman"/>
          <w:sz w:val="24"/>
          <w:szCs w:val="24"/>
        </w:rPr>
        <w:t>fter examination of same..</w:t>
      </w:r>
    </w:p>
    <w:p w:rsidR="00DD1204" w:rsidRDefault="00AC3DE6">
      <w:pPr>
        <w:widowControl w:val="0"/>
        <w:spacing w:after="0" w:line="480" w:lineRule="auto"/>
        <w:ind w:left="1440"/>
      </w:pPr>
      <w:r>
        <w:rPr>
          <w:rFonts w:ascii="Times New Roman" w:eastAsia="Times New Roman" w:hAnsi="Times New Roman" w:cs="Times New Roman"/>
          <w:b/>
          <w:sz w:val="24"/>
          <w:szCs w:val="24"/>
          <w:u w:val="single"/>
        </w:rPr>
        <w:t>Transactions during trusteeship of Simon Bernstein, Settlor/Trustees</w:t>
      </w:r>
    </w:p>
    <w:p w:rsidR="00DD1204" w:rsidRDefault="00AC3DE6">
      <w:pPr>
        <w:widowControl w:val="0"/>
        <w:spacing w:after="0" w:line="480" w:lineRule="auto"/>
        <w:ind w:left="1440" w:firstLine="720"/>
      </w:pPr>
      <w:r>
        <w:rPr>
          <w:rFonts w:ascii="Times New Roman" w:eastAsia="Times New Roman" w:hAnsi="Times New Roman" w:cs="Times New Roman"/>
          <w:sz w:val="24"/>
          <w:szCs w:val="24"/>
        </w:rPr>
        <w:t>No knowledge.   Settlor-Trustee deceased.</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Objector Objects to all entries in “Transactions during trusteeship of Donald Tescher and Robert Spallina, as Successor Co-Trustees” as while Ted claims to have no accounting from the former removed Successor Co-Trustees, TESCHER and SPALLINA, Ted’s </w:t>
      </w: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ccounting attempts to reconcile assets during the time they served with no supporting accounting or documentation, thus the Objector reserves any and all further objections after examination of same.</w:t>
      </w:r>
    </w:p>
    <w:p w:rsidR="00DD1204" w:rsidRDefault="00AC3DE6">
      <w:pPr>
        <w:widowControl w:val="0"/>
        <w:spacing w:after="0" w:line="240" w:lineRule="auto"/>
        <w:ind w:left="1440"/>
      </w:pPr>
      <w:r>
        <w:rPr>
          <w:rFonts w:ascii="Times New Roman" w:eastAsia="Times New Roman" w:hAnsi="Times New Roman" w:cs="Times New Roman"/>
          <w:b/>
          <w:sz w:val="24"/>
          <w:szCs w:val="24"/>
          <w:u w:val="single"/>
        </w:rPr>
        <w:t>Transactions during trusteeship of Donald Tescher and Ro</w:t>
      </w:r>
      <w:r>
        <w:rPr>
          <w:rFonts w:ascii="Times New Roman" w:eastAsia="Times New Roman" w:hAnsi="Times New Roman" w:cs="Times New Roman"/>
          <w:b/>
          <w:sz w:val="24"/>
          <w:szCs w:val="24"/>
          <w:u w:val="single"/>
        </w:rPr>
        <w:t>bert Spallina, as Successor Co-Trustees</w:t>
      </w:r>
    </w:p>
    <w:p w:rsidR="00DD1204" w:rsidRDefault="00DD1204">
      <w:pPr>
        <w:widowControl w:val="0"/>
        <w:spacing w:after="0" w:line="240" w:lineRule="auto"/>
        <w:ind w:left="1440"/>
      </w:pPr>
    </w:p>
    <w:p w:rsidR="00DD1204" w:rsidRDefault="00AC3DE6">
      <w:pPr>
        <w:widowControl w:val="0"/>
        <w:spacing w:after="0" w:line="480" w:lineRule="auto"/>
        <w:ind w:left="720" w:firstLine="720"/>
      </w:pPr>
      <w:r>
        <w:rPr>
          <w:rFonts w:ascii="Times New Roman" w:eastAsia="Times New Roman" w:hAnsi="Times New Roman" w:cs="Times New Roman"/>
          <w:sz w:val="24"/>
          <w:szCs w:val="24"/>
        </w:rPr>
        <w:t>Total Assets in existence at time of appointment:</w:t>
      </w:r>
    </w:p>
    <w:p w:rsidR="00DD1204" w:rsidRDefault="00AC3DE6">
      <w:pPr>
        <w:widowControl w:val="0"/>
        <w:numPr>
          <w:ilvl w:val="0"/>
          <w:numId w:val="1"/>
        </w:numPr>
        <w:tabs>
          <w:tab w:val="left" w:pos="1980"/>
        </w:tabs>
        <w:spacing w:after="0" w:line="480" w:lineRule="auto"/>
        <w:ind w:right="-3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ab/>
        <w:t>$illiquid/undetermined</w:t>
      </w:r>
    </w:p>
    <w:p w:rsidR="00DD1204" w:rsidRDefault="00AC3DE6">
      <w:pPr>
        <w:widowControl w:val="0"/>
        <w:tabs>
          <w:tab w:val="left" w:pos="1890"/>
        </w:tabs>
        <w:spacing w:after="0" w:line="480" w:lineRule="auto"/>
        <w:ind w:left="1440"/>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Bank Accounts or other assets: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none</w:t>
      </w:r>
    </w:p>
    <w:p w:rsidR="00DD1204" w:rsidRDefault="00AC3DE6">
      <w:pPr>
        <w:widowControl w:val="0"/>
        <w:spacing w:after="0" w:line="240" w:lineRule="auto"/>
        <w:ind w:left="1440"/>
      </w:pPr>
      <w:r>
        <w:rPr>
          <w:rFonts w:ascii="Times New Roman" w:eastAsia="Times New Roman" w:hAnsi="Times New Roman" w:cs="Times New Roman"/>
          <w:sz w:val="24"/>
          <w:szCs w:val="24"/>
        </w:rPr>
        <w:t xml:space="preserve">3.      Expectancy - sole beneficiary of </w:t>
      </w:r>
    </w:p>
    <w:p w:rsidR="00DD1204" w:rsidRDefault="00AC3DE6">
      <w:pPr>
        <w:widowControl w:val="0"/>
        <w:spacing w:after="0" w:line="240" w:lineRule="auto"/>
        <w:ind w:left="1980"/>
      </w:pPr>
      <w:r>
        <w:rPr>
          <w:rFonts w:ascii="Times New Roman" w:eastAsia="Times New Roman" w:hAnsi="Times New Roman" w:cs="Times New Roman"/>
          <w:sz w:val="24"/>
          <w:szCs w:val="24"/>
        </w:rPr>
        <w:t>Simon Bernstein Estate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unknown</w:t>
      </w:r>
    </w:p>
    <w:p w:rsidR="00DD1204" w:rsidRDefault="00DD1204">
      <w:pPr>
        <w:widowControl w:val="0"/>
        <w:spacing w:after="0" w:line="480" w:lineRule="auto"/>
        <w:ind w:left="1440"/>
      </w:pPr>
    </w:p>
    <w:p w:rsidR="00DD1204" w:rsidRDefault="00AC3DE6">
      <w:pPr>
        <w:widowControl w:val="0"/>
        <w:spacing w:after="0" w:line="480" w:lineRule="auto"/>
        <w:ind w:left="1440"/>
      </w:pPr>
      <w:r>
        <w:rPr>
          <w:rFonts w:ascii="Times New Roman" w:eastAsia="Times New Roman" w:hAnsi="Times New Roman" w:cs="Times New Roman"/>
          <w:sz w:val="24"/>
          <w:szCs w:val="24"/>
        </w:rPr>
        <w:t>Accounting:</w:t>
      </w:r>
    </w:p>
    <w:p w:rsidR="00DD1204" w:rsidRDefault="00AC3DE6">
      <w:pPr>
        <w:widowControl w:val="0"/>
        <w:spacing w:after="0" w:line="480" w:lineRule="auto"/>
        <w:ind w:left="1440"/>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Transactions involving Bernstein Family Investments, </w:t>
      </w:r>
      <w:proofErr w:type="spellStart"/>
      <w:r>
        <w:rPr>
          <w:rFonts w:ascii="Times New Roman" w:eastAsia="Times New Roman" w:hAnsi="Times New Roman" w:cs="Times New Roman"/>
          <w:sz w:val="24"/>
          <w:szCs w:val="24"/>
        </w:rPr>
        <w:t>LLLP</w:t>
      </w:r>
      <w:proofErr w:type="spellEnd"/>
    </w:p>
    <w:p w:rsidR="00DD1204" w:rsidRDefault="00AC3DE6">
      <w:pPr>
        <w:widowControl w:val="0"/>
        <w:spacing w:after="0" w:line="240" w:lineRule="auto"/>
        <w:ind w:left="4320" w:hanging="1440"/>
      </w:pPr>
      <w:r>
        <w:rPr>
          <w:rFonts w:ascii="Times New Roman" w:eastAsia="Times New Roman" w:hAnsi="Times New Roman" w:cs="Times New Roman"/>
          <w:sz w:val="24"/>
          <w:szCs w:val="24"/>
        </w:rPr>
        <w:t>Outflows:</w:t>
      </w:r>
      <w:r>
        <w:rPr>
          <w:rFonts w:ascii="Times New Roman" w:eastAsia="Times New Roman" w:hAnsi="Times New Roman" w:cs="Times New Roman"/>
          <w:sz w:val="24"/>
          <w:szCs w:val="24"/>
        </w:rPr>
        <w:tab/>
        <w:t>Several cash distributions made to limited partner, Simon Bernstein Restated Trust u/</w:t>
      </w:r>
      <w:proofErr w:type="spellStart"/>
      <w:r>
        <w:rPr>
          <w:rFonts w:ascii="Times New Roman" w:eastAsia="Times New Roman" w:hAnsi="Times New Roman" w:cs="Times New Roman"/>
          <w:sz w:val="24"/>
          <w:szCs w:val="24"/>
        </w:rPr>
        <w:t>a/d</w:t>
      </w:r>
      <w:proofErr w:type="spellEnd"/>
      <w:r>
        <w:rPr>
          <w:rFonts w:ascii="Times New Roman" w:eastAsia="Times New Roman" w:hAnsi="Times New Roman" w:cs="Times New Roman"/>
          <w:sz w:val="24"/>
          <w:szCs w:val="24"/>
        </w:rPr>
        <w:t xml:space="preserve"> 7/25/12:</w:t>
      </w:r>
    </w:p>
    <w:p w:rsidR="00DD1204" w:rsidRDefault="00DD1204">
      <w:pPr>
        <w:widowControl w:val="0"/>
        <w:spacing w:after="0" w:line="480" w:lineRule="auto"/>
        <w:ind w:left="2160"/>
      </w:pPr>
    </w:p>
    <w:p w:rsidR="00DD1204" w:rsidRDefault="00AC3DE6">
      <w:pPr>
        <w:widowControl w:val="0"/>
        <w:spacing w:after="0" w:line="240" w:lineRule="auto"/>
        <w:ind w:left="2160"/>
      </w:pPr>
      <w:r>
        <w:rPr>
          <w:rFonts w:ascii="Times New Roman" w:eastAsia="Times New Roman" w:hAnsi="Times New Roman" w:cs="Times New Roman"/>
          <w:sz w:val="24"/>
          <w:szCs w:val="24"/>
        </w:rPr>
        <w:t>10/23/12</w:t>
      </w:r>
      <w:r>
        <w:rPr>
          <w:rFonts w:ascii="Times New Roman" w:eastAsia="Times New Roman" w:hAnsi="Times New Roman" w:cs="Times New Roman"/>
          <w:sz w:val="24"/>
          <w:szCs w:val="24"/>
        </w:rPr>
        <w:tab/>
        <w:t>60,000.00</w:t>
      </w:r>
    </w:p>
    <w:p w:rsidR="00DD1204" w:rsidRDefault="00AC3DE6">
      <w:pPr>
        <w:widowControl w:val="0"/>
        <w:spacing w:after="0" w:line="240" w:lineRule="auto"/>
        <w:ind w:left="1440" w:firstLine="720"/>
      </w:pPr>
      <w:r>
        <w:rPr>
          <w:rFonts w:ascii="Times New Roman" w:eastAsia="Times New Roman" w:hAnsi="Times New Roman" w:cs="Times New Roman"/>
          <w:sz w:val="24"/>
          <w:szCs w:val="24"/>
        </w:rPr>
        <w:t>11/2/12</w:t>
      </w:r>
      <w:r>
        <w:rPr>
          <w:rFonts w:ascii="Times New Roman" w:eastAsia="Times New Roman" w:hAnsi="Times New Roman" w:cs="Times New Roman"/>
          <w:sz w:val="24"/>
          <w:szCs w:val="24"/>
        </w:rPr>
        <w:tab/>
        <w:t>39,000.00</w:t>
      </w:r>
    </w:p>
    <w:p w:rsidR="00DD1204" w:rsidRDefault="00AC3DE6">
      <w:pPr>
        <w:widowControl w:val="0"/>
        <w:spacing w:after="0" w:line="240" w:lineRule="auto"/>
        <w:ind w:left="1440" w:firstLine="720"/>
      </w:pPr>
      <w:r>
        <w:rPr>
          <w:rFonts w:ascii="Times New Roman" w:eastAsia="Times New Roman" w:hAnsi="Times New Roman" w:cs="Times New Roman"/>
          <w:sz w:val="24"/>
          <w:szCs w:val="24"/>
        </w:rPr>
        <w:t>12/20/13</w:t>
      </w:r>
      <w:r>
        <w:rPr>
          <w:rFonts w:ascii="Times New Roman" w:eastAsia="Times New Roman" w:hAnsi="Times New Roman" w:cs="Times New Roman"/>
          <w:sz w:val="24"/>
          <w:szCs w:val="24"/>
        </w:rPr>
        <w:tab/>
        <w:t>100,000.00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p>
    <w:p w:rsidR="00DD1204" w:rsidRDefault="00AC3DE6">
      <w:pPr>
        <w:widowControl w:val="0"/>
        <w:spacing w:after="0" w:line="240" w:lineRule="auto"/>
        <w:ind w:left="1440" w:firstLine="720"/>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199,000.00</w:t>
      </w:r>
    </w:p>
    <w:p w:rsidR="00DD1204" w:rsidRDefault="00DD1204">
      <w:pPr>
        <w:widowControl w:val="0"/>
        <w:spacing w:after="0" w:line="480" w:lineRule="auto"/>
        <w:ind w:left="1440"/>
      </w:pPr>
    </w:p>
    <w:p w:rsidR="00DD1204" w:rsidRDefault="00AC3DE6">
      <w:pPr>
        <w:widowControl w:val="0"/>
        <w:spacing w:after="0" w:line="480" w:lineRule="auto"/>
        <w:ind w:left="1440" w:firstLine="720"/>
      </w:pPr>
      <w:r>
        <w:rPr>
          <w:rFonts w:ascii="Times New Roman" w:eastAsia="Times New Roman" w:hAnsi="Times New Roman" w:cs="Times New Roman"/>
          <w:sz w:val="24"/>
          <w:szCs w:val="24"/>
        </w:rPr>
        <w:t>Ending Value:</w:t>
      </w:r>
      <w:r>
        <w:rPr>
          <w:rFonts w:ascii="Times New Roman" w:eastAsia="Times New Roman" w:hAnsi="Times New Roman" w:cs="Times New Roman"/>
          <w:sz w:val="24"/>
          <w:szCs w:val="24"/>
        </w:rPr>
        <w:tab/>
        <w:t>see above</w:t>
      </w:r>
    </w:p>
    <w:p w:rsidR="00DD1204" w:rsidRDefault="00DD1204">
      <w:pPr>
        <w:widowControl w:val="0"/>
        <w:spacing w:after="0" w:line="480" w:lineRule="auto"/>
        <w:ind w:left="1440" w:firstLine="720"/>
      </w:pP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as Objector I hereby object both individually and on behalf of my minor children to any and all Fees, disbursements, monies or items of value of any kind whatsoever provided and or disbursed or paid to attorneys Tescher &amp; Spallina or any legal or prof</w:t>
      </w:r>
      <w:r>
        <w:rPr>
          <w:rFonts w:ascii="Times New Roman" w:eastAsia="Times New Roman" w:hAnsi="Times New Roman" w:cs="Times New Roman"/>
          <w:sz w:val="24"/>
          <w:szCs w:val="24"/>
        </w:rPr>
        <w:t xml:space="preserve">essional counsel and specifically object to the $15,000 plus “professional fees” paid to said firm and individuals and reserve any and all rights individually and on behalf of my minor children. </w:t>
      </w:r>
    </w:p>
    <w:p w:rsidR="00DD1204" w:rsidRDefault="00AC3DE6">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alleged Trustee, Ted, has breached his fiduciary du</w:t>
      </w:r>
      <w:r>
        <w:rPr>
          <w:rFonts w:ascii="Times New Roman" w:eastAsia="Times New Roman" w:hAnsi="Times New Roman" w:cs="Times New Roman"/>
          <w:sz w:val="24"/>
          <w:szCs w:val="24"/>
        </w:rPr>
        <w:t>ties by failing to timely and properly account under Florida Statutes.</w:t>
      </w:r>
    </w:p>
    <w:p w:rsidR="00C746FB" w:rsidRDefault="00C746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24"/>
          <w:szCs w:val="24"/>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24"/>
          <w:szCs w:val="24"/>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sidRPr="00C746FB">
        <w:rPr>
          <w:rFonts w:ascii="Times New Roman" w:eastAsia="Times New Roman" w:hAnsi="Times New Roman" w:cs="Times New Roman"/>
          <w:sz w:val="40"/>
          <w:szCs w:val="40"/>
        </w:rPr>
        <w:t xml:space="preserve">EXHIBIT A </w:t>
      </w: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sidRPr="00C746FB">
        <w:rPr>
          <w:rFonts w:ascii="Times New Roman" w:eastAsia="Times New Roman" w:hAnsi="Times New Roman" w:cs="Times New Roman"/>
          <w:sz w:val="40"/>
          <w:szCs w:val="40"/>
        </w:rPr>
        <w:t>FLORIDA SUPREME COURT PETITION</w:t>
      </w:r>
    </w:p>
    <w:p w:rsidR="00C746FB" w:rsidRDefault="00C746FB">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B</w:t>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F06ED5" w:rsidRDefault="00F06ED5" w:rsidP="00F06ED5">
      <w:pPr>
        <w:widowControl w:val="0"/>
        <w:spacing w:after="0" w:line="240" w:lineRule="auto"/>
        <w:ind w:left="360"/>
        <w:contextualSpacing/>
        <w:jc w:val="center"/>
        <w:rPr>
          <w:rFonts w:ascii="Times New Roman" w:eastAsia="Times New Roman" w:hAnsi="Times New Roman" w:cs="Times New Roman"/>
          <w:caps/>
          <w:sz w:val="40"/>
          <w:szCs w:val="40"/>
        </w:rPr>
      </w:pPr>
      <w:r w:rsidRPr="00F06ED5">
        <w:rPr>
          <w:rFonts w:ascii="Times New Roman" w:eastAsia="Times New Roman" w:hAnsi="Times New Roman" w:cs="Times New Roman"/>
          <w:caps/>
          <w:sz w:val="40"/>
          <w:szCs w:val="40"/>
        </w:rPr>
        <w:t xml:space="preserve">Brain </w:t>
      </w:r>
      <w:r w:rsidR="00C746FB" w:rsidRPr="00F06ED5">
        <w:rPr>
          <w:rFonts w:ascii="Times New Roman" w:eastAsia="Times New Roman" w:hAnsi="Times New Roman" w:cs="Times New Roman"/>
          <w:caps/>
          <w:sz w:val="40"/>
          <w:szCs w:val="40"/>
        </w:rPr>
        <w:t>O’Connell</w:t>
      </w:r>
      <w:r w:rsidRPr="00F06ED5">
        <w:rPr>
          <w:rFonts w:ascii="Times New Roman" w:eastAsia="Times New Roman" w:hAnsi="Times New Roman" w:cs="Times New Roman"/>
          <w:caps/>
          <w:sz w:val="40"/>
          <w:szCs w:val="40"/>
        </w:rPr>
        <w:t xml:space="preserve">, Esq. – Personal Representative / Executor </w:t>
      </w:r>
      <w:r w:rsidR="00C746FB" w:rsidRPr="00F06ED5">
        <w:rPr>
          <w:rFonts w:ascii="Times New Roman" w:eastAsia="Times New Roman" w:hAnsi="Times New Roman" w:cs="Times New Roman"/>
          <w:caps/>
          <w:sz w:val="40"/>
          <w:szCs w:val="40"/>
        </w:rPr>
        <w:t>Pleading</w:t>
      </w:r>
      <w:r w:rsidR="00C746FB" w:rsidRPr="00F06ED5">
        <w:rPr>
          <w:rFonts w:ascii="Times New Roman" w:eastAsia="Times New Roman" w:hAnsi="Times New Roman" w:cs="Times New Roman"/>
          <w:caps/>
          <w:sz w:val="40"/>
          <w:szCs w:val="40"/>
        </w:rPr>
        <w:t xml:space="preserve"> </w:t>
      </w:r>
      <w:r w:rsidRPr="00F06ED5">
        <w:rPr>
          <w:rFonts w:ascii="Times New Roman" w:eastAsia="Times New Roman" w:hAnsi="Times New Roman" w:cs="Times New Roman"/>
          <w:caps/>
          <w:sz w:val="40"/>
          <w:szCs w:val="40"/>
        </w:rPr>
        <w:t>Claiming</w:t>
      </w:r>
      <w:r w:rsidR="00C746FB" w:rsidRPr="00F06ED5">
        <w:rPr>
          <w:rFonts w:ascii="Times New Roman" w:eastAsia="Times New Roman" w:hAnsi="Times New Roman" w:cs="Times New Roman"/>
          <w:caps/>
          <w:sz w:val="40"/>
          <w:szCs w:val="40"/>
        </w:rPr>
        <w:t xml:space="preserve"> Ted </w:t>
      </w:r>
      <w:r w:rsidRPr="00F06ED5">
        <w:rPr>
          <w:rFonts w:ascii="Times New Roman" w:eastAsia="Times New Roman" w:hAnsi="Times New Roman" w:cs="Times New Roman"/>
          <w:caps/>
          <w:sz w:val="40"/>
          <w:szCs w:val="40"/>
        </w:rPr>
        <w:t xml:space="preserve">IS </w:t>
      </w:r>
      <w:r w:rsidR="00C746FB" w:rsidRPr="00F06ED5">
        <w:rPr>
          <w:rFonts w:ascii="Times New Roman" w:eastAsia="Times New Roman" w:hAnsi="Times New Roman" w:cs="Times New Roman"/>
          <w:caps/>
          <w:sz w:val="40"/>
          <w:szCs w:val="40"/>
        </w:rPr>
        <w:t xml:space="preserve">Not </w:t>
      </w:r>
      <w:r w:rsidRPr="00F06ED5">
        <w:rPr>
          <w:rFonts w:ascii="Times New Roman" w:eastAsia="Times New Roman" w:hAnsi="Times New Roman" w:cs="Times New Roman"/>
          <w:caps/>
          <w:sz w:val="40"/>
          <w:szCs w:val="40"/>
        </w:rPr>
        <w:t xml:space="preserve">a </w:t>
      </w:r>
      <w:r w:rsidR="00C746FB" w:rsidRPr="00F06ED5">
        <w:rPr>
          <w:rFonts w:ascii="Times New Roman" w:eastAsia="Times New Roman" w:hAnsi="Times New Roman" w:cs="Times New Roman"/>
          <w:caps/>
          <w:sz w:val="40"/>
          <w:szCs w:val="40"/>
        </w:rPr>
        <w:t>Valid Trustee</w:t>
      </w:r>
    </w:p>
    <w:p w:rsidR="00C746FB" w:rsidRDefault="00C746FB">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C</w:t>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Pr="00F06ED5" w:rsidRDefault="00C746FB" w:rsidP="00F06ED5">
      <w:pPr>
        <w:widowControl w:val="0"/>
        <w:spacing w:after="0" w:line="240" w:lineRule="auto"/>
        <w:ind w:left="360"/>
        <w:contextualSpacing/>
        <w:jc w:val="center"/>
        <w:rPr>
          <w:rFonts w:ascii="Times New Roman" w:eastAsia="Times New Roman" w:hAnsi="Times New Roman" w:cs="Times New Roman"/>
          <w:caps/>
          <w:sz w:val="40"/>
          <w:szCs w:val="40"/>
        </w:rPr>
      </w:pPr>
      <w:r w:rsidRPr="00F06ED5">
        <w:rPr>
          <w:rFonts w:ascii="Times New Roman" w:eastAsia="Times New Roman" w:hAnsi="Times New Roman" w:cs="Times New Roman"/>
          <w:caps/>
          <w:sz w:val="40"/>
          <w:szCs w:val="40"/>
        </w:rPr>
        <w:t>Peter Feaman, Esq. to Brian O’Connell, Esq. Letter Regarding Ted and Alan B. Rose, Esq. Conflicts and more</w:t>
      </w:r>
    </w:p>
    <w:p w:rsidR="00F06ED5" w:rsidRDefault="00F06ED5">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D</w:t>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SIMON INVENTORIES</w:t>
      </w:r>
    </w:p>
    <w:p w:rsidR="00F06ED5" w:rsidRDefault="00F06ED5">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E</w:t>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SHIRLEY INVENTORIES</w:t>
      </w:r>
    </w:p>
    <w:p w:rsidR="00C746FB" w:rsidRDefault="00C746FB" w:rsidP="00F06ED5">
      <w:pPr>
        <w:widowControl w:val="0"/>
        <w:spacing w:after="0" w:line="480" w:lineRule="auto"/>
        <w:contextualSpacing/>
        <w:rPr>
          <w:rFonts w:ascii="Times New Roman" w:eastAsia="Times New Roman" w:hAnsi="Times New Roman" w:cs="Times New Roman"/>
          <w:sz w:val="40"/>
          <w:szCs w:val="40"/>
        </w:rPr>
      </w:pPr>
    </w:p>
    <w:sectPr w:rsidR="00C746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7C4E"/>
    <w:multiLevelType w:val="multilevel"/>
    <w:tmpl w:val="F96EA97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35FC3CC4"/>
    <w:multiLevelType w:val="multilevel"/>
    <w:tmpl w:val="C77EA836"/>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
    <w:nsid w:val="4DD51CA5"/>
    <w:multiLevelType w:val="multilevel"/>
    <w:tmpl w:val="1EDAF6D0"/>
    <w:lvl w:ilvl="0">
      <w:start w:val="1"/>
      <w:numFmt w:val="decimal"/>
      <w:lvlText w:val="%1."/>
      <w:lvlJc w:val="left"/>
      <w:pPr>
        <w:ind w:left="198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65DE3BD5"/>
    <w:multiLevelType w:val="multilevel"/>
    <w:tmpl w:val="4D96FC2E"/>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D1204"/>
    <w:rsid w:val="002A0E2A"/>
    <w:rsid w:val="00AC3DE6"/>
    <w:rsid w:val="00C746FB"/>
    <w:rsid w:val="00DD1204"/>
    <w:rsid w:val="00F0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5693</Words>
  <Characters>32455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2015-08-31T20:31:00Z</dcterms:created>
  <dcterms:modified xsi:type="dcterms:W3CDTF">2015-08-31T20:31:00Z</dcterms:modified>
</cp:coreProperties>
</file>