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fldChar w:fldCharType="begin"/>
      </w: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instrText xml:space="preserve"> HYPERLINK "</w:instrText>
      </w:r>
      <w:r w:rsidRPr="00DD2403"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instrText>http://www.ripoffreport.com/r/REDACTED-BY-EDITOR-DUE-TO-ABUSE-OF-WEBSITE//REDACTED-BY-EDITOR-DUE-TO-ABUSE-OF-WEBSITE-Suppress-Free-Speech-Cover-Up-Flor-1149197</w:instrText>
      </w: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instrText xml:space="preserve">" </w:instrText>
      </w: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fldChar w:fldCharType="separate"/>
      </w:r>
      <w:r w:rsidRPr="00442F50">
        <w:rPr>
          <w:rStyle w:val="Hyperlink"/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http://www.ripoffreport.com/r/REDACTED-BY-EDITOR-DUE-TO-ABUSE-OF-WEBSITE//REDACTED-BY-EDITOR-DUE-TO-ABUSE-OF-WEBSITE-Suppress-Free-Speech-Cover-Up-Flor-1149197</w:t>
      </w: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fldChar w:fldCharType="end"/>
      </w:r>
      <w:r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t xml:space="preserve"> </w:t>
      </w:r>
    </w:p>
    <w:p w:rsid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</w:pPr>
      <w:bookmarkStart w:id="0" w:name="_GoBack"/>
      <w:bookmarkEnd w:id="0"/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b/>
          <w:bCs/>
          <w:color w:val="EC2028"/>
          <w:sz w:val="23"/>
          <w:szCs w:val="23"/>
          <w:bdr w:val="none" w:sz="0" w:space="0" w:color="auto" w:frame="1"/>
        </w:rPr>
        <w:t>#3</w:t>
      </w:r>
      <w:r w:rsidRPr="00DD2403">
        <w:rPr>
          <w:rFonts w:ascii="Arial" w:eastAsia="Times New Roman" w:hAnsi="Arial" w:cs="Arial"/>
          <w:color w:val="000000"/>
          <w:sz w:val="20"/>
          <w:szCs w:val="20"/>
        </w:rPr>
        <w:t> Author of original report</w:t>
      </w:r>
    </w:p>
    <w:p w:rsidR="00DD2403" w:rsidRPr="00DD2403" w:rsidRDefault="00DD2403" w:rsidP="00DD2403">
      <w:pPr>
        <w:spacing w:after="75"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EC1C24"/>
          <w:sz w:val="36"/>
          <w:szCs w:val="36"/>
        </w:rPr>
      </w:pPr>
      <w:r w:rsidRPr="00DD2403">
        <w:rPr>
          <w:rFonts w:ascii="Arial" w:eastAsia="Times New Roman" w:hAnsi="Arial" w:cs="Arial"/>
          <w:b/>
          <w:bCs/>
          <w:color w:val="EC1C24"/>
          <w:sz w:val="36"/>
          <w:szCs w:val="36"/>
        </w:rPr>
        <w:t>Alan Rose of Page Mrachek, Fitzgerald &amp; Rose is trying to suppress Free SPEECH and Stop the Flow of Information.</w:t>
      </w:r>
    </w:p>
    <w:p w:rsidR="00DD2403" w:rsidRPr="00DD2403" w:rsidRDefault="00DD2403" w:rsidP="00DD2403">
      <w:pPr>
        <w:spacing w:after="75" w:line="326" w:lineRule="atLeast"/>
        <w:textAlignment w:val="baseline"/>
        <w:outlineLvl w:val="2"/>
        <w:rPr>
          <w:rFonts w:ascii="Arial" w:eastAsia="Times New Roman" w:hAnsi="Arial" w:cs="Arial"/>
          <w:b/>
          <w:bCs/>
          <w:color w:val="464646"/>
          <w:sz w:val="17"/>
          <w:szCs w:val="17"/>
        </w:rPr>
      </w:pPr>
      <w:r w:rsidRPr="00DD2403">
        <w:rPr>
          <w:rFonts w:ascii="Arial" w:eastAsia="Times New Roman" w:hAnsi="Arial" w:cs="Arial"/>
          <w:b/>
          <w:bCs/>
          <w:color w:val="464646"/>
          <w:sz w:val="17"/>
          <w:szCs w:val="17"/>
        </w:rPr>
        <w:t>AUTHOR: Crystal L. Cox - ()</w:t>
      </w:r>
    </w:p>
    <w:p w:rsidR="00DD2403" w:rsidRPr="00DD2403" w:rsidRDefault="00DD2403" w:rsidP="00DD2403">
      <w:pPr>
        <w:spacing w:after="150" w:line="240" w:lineRule="auto"/>
        <w:textAlignment w:val="baseline"/>
        <w:rPr>
          <w:rFonts w:ascii="Arial" w:eastAsia="Times New Roman" w:hAnsi="Arial" w:cs="Arial"/>
          <w:color w:val="989898"/>
          <w:sz w:val="15"/>
          <w:szCs w:val="15"/>
        </w:rPr>
      </w:pPr>
      <w:r w:rsidRPr="00DD2403">
        <w:rPr>
          <w:rFonts w:ascii="Arial" w:eastAsia="Times New Roman" w:hAnsi="Arial" w:cs="Arial"/>
          <w:color w:val="989898"/>
          <w:sz w:val="15"/>
          <w:szCs w:val="15"/>
        </w:rPr>
        <w:t>SUBMITTED: Wednesday, June 04, 2014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People's lives are at stake, the deceased is getting documents notarized, insurance companies are paying on claims where murder is alleged, </w:t>
      </w: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all</w:t>
      </w:r>
      <w:proofErr w:type="gram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manner of fraud is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affot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Yet Alan Rose wants secrecy and is fighting to STOP transparency. So here is what he </w:t>
      </w: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don't</w:t>
      </w:r>
      <w:proofErr w:type="gram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want you to know. </w:t>
      </w:r>
    </w:p>
    <w:p w:rsidR="00DD2403" w:rsidRPr="00DD2403" w:rsidRDefault="00DD2403" w:rsidP="00DD2403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 email from a brother to a brother, a REPLY, a RESPONSE email that Alan Rose wants HIDDEN.</w:t>
      </w:r>
      <w:proofErr w:type="gramEnd"/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DD240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From:</w:t>
      </w: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Ted Bernstein [mailto:tbernstein@lifeinsuranceconcepts.com]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Sent:</w:t>
      </w:r>
      <w:r w:rsidRPr="00DD240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Thursday, May 22, 2014 10:52 PM</w:t>
      </w:r>
      <w:r w:rsidRPr="00DD240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br/>
      </w:r>
      <w:r w:rsidRPr="00DD240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To:</w:t>
      </w:r>
      <w:r w:rsidRPr="00DD240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Eliot Ivan Bernstein</w:t>
      </w:r>
      <w:r w:rsidRPr="00DD240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br/>
      </w:r>
      <w:r w:rsidRPr="00DD240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Subject:</w:t>
      </w:r>
      <w:r w:rsidRPr="00DD240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Re: SERVICE OF COURT DOCUMENT - CASE NUMBER 502012CP004391XXXXSB - OBJECTION TO FINAL ACCOUNTING AND PETITION FOR FORMAL, DETAILED, AUDITED AND FORENSIC ACCOUNTING AND DOCUMENT ANALYSIS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Alan - I want Eliot's deposition scheduled as soon as you can notice him.  We can discuss the strategy once he is served.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want to go through each claim with you and/or John to determine the legal necessity to respond.  If any reply is necessary, the record must be straight with respect to each.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This is a rambling, filled with contradictions that need to be exposed for what they are.  If John does not want to tangle with Eliot, remove John immediately. I am sorry to be this blunt, but I do not want to address the John issue again.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If he is not 100% in support of me as trustee, including how I have protected myself with trust assets and will continue doing so as necessary, and being aggressive and forceful, if need be, with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eliot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remove him as counsel.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do not want to spend another unnecessary dollar with counsel that is not going to zealously defend me as trustee and protect trust assets. I cannot be more decisive re this and I say this with no animosity - simply for efficiency sake and my best interest.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Eliot is in default of production.  Let's serve notice on him that he is in default.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want Eliot to produce everything he has with respect to these cases, including: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Documents he refers to having that provide trusts for him and/or his children.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Agreements he has signed with my father and mother, together or separately.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All correspondence between him and my parents, together or separately concerning anything he has referenced in his ramblings through this one.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Anything and everything pertaining to iviewit, including his harassment of Jerry Lewin, Al Gortz of Proskauer and their firms.</w:t>
      </w:r>
      <w:proofErr w:type="gram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want court proceedings, lawsuits, all correspondence to him and from him including paper and electronic, including video tapes and electronic interviews.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History of incidents at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st.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Andrews school.</w:t>
      </w:r>
      <w:proofErr w:type="gramEnd"/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All correspondence with bill Stansbury.</w:t>
      </w:r>
      <w:proofErr w:type="gram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Everything related to Feaman / Stansbury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All bank accounts, credit cards, sources of income, loans and gifts.</w:t>
      </w:r>
      <w:proofErr w:type="gramEnd"/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All correspondence with anyone he has shared estate details.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All correspondence of every type with: walker,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puzzio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SAHM, Diana banks, Scott banks, NACLERIO, Dietz,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Gefen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and every person on his email distribution list. If he doesn't comply, I want all of them deposed.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Everything in which he has mentioned my name including emails, phone calls, letters, complaints to whatever agencies he has made complaints including police, federal, state, regulatory.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Everything and anything he is doing that we are not yet aware of such as online web site attacks.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Everything connected to crystal cox concerning me and anyone else he is extorting and harassing together with her.</w:t>
      </w:r>
      <w:r w:rsidRPr="00DD24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D24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Manceri filed production requests. If it is possible to hand </w:t>
      </w:r>
      <w:proofErr w:type="spellStart"/>
      <w:proofErr w:type="gram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eliot</w:t>
      </w:r>
      <w:proofErr w:type="spellEnd"/>
      <w:proofErr w:type="gram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 subpoena for his deposition at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tomorrows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hearing, that would be great.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 also want </w:t>
      </w:r>
      <w:proofErr w:type="spellStart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feamans</w:t>
      </w:r>
      <w:proofErr w:type="spellEnd"/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deposition taken in connection with this case and what he is doing with Eliot. If mediation is scheduled and you feel this is better done after the mediation, I am okay with that. If it is not, let's take his depo.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How much is in Feaman trust account that has been stolen from us? I want an accounting. Has any money been used for Stansbury defense thus far? If we are scheduled for mediation, will this be revealed?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If we are not, I want to know ASAP what is in account, I want all statements and any expenditures. 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I'm sure I will think of more.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Ted Bernstein"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D240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More At</w:t>
      </w:r>
    </w:p>
    <w:p w:rsidR="00DD2403" w:rsidRPr="00DD2403" w:rsidRDefault="00DD2403" w:rsidP="00DD24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DD2403">
          <w:rPr>
            <w:rFonts w:ascii="Arial" w:eastAsia="Times New Roman" w:hAnsi="Arial" w:cs="Arial"/>
            <w:color w:val="777777"/>
            <w:sz w:val="20"/>
            <w:szCs w:val="20"/>
            <w:u w:val="single"/>
            <w:bdr w:val="none" w:sz="0" w:space="0" w:color="auto" w:frame="1"/>
          </w:rPr>
          <w:t>http://tedbernsteinreport.blogspot.com/</w:t>
        </w:r>
      </w:hyperlink>
    </w:p>
    <w:p w:rsidR="005A22AF" w:rsidRDefault="005A22AF"/>
    <w:sectPr w:rsidR="005A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03"/>
    <w:rsid w:val="005A22AF"/>
    <w:rsid w:val="00D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9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038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dbernsteinreport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2017-01-04T17:07:00Z</dcterms:created>
  <dcterms:modified xsi:type="dcterms:W3CDTF">2017-01-05T12:10:00Z</dcterms:modified>
</cp:coreProperties>
</file>