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EB" w:rsidRDefault="00264B0C" w:rsidP="00264B0C">
      <w:pPr>
        <w:jc w:val="center"/>
      </w:pPr>
      <w:r>
        <w:t>Objection to Production</w:t>
      </w:r>
    </w:p>
    <w:p w:rsidR="00264B0C" w:rsidRDefault="00264B0C" w:rsidP="00264B0C">
      <w:pPr>
        <w:pStyle w:val="ListParagraph"/>
        <w:numPr>
          <w:ilvl w:val="0"/>
          <w:numId w:val="1"/>
        </w:numPr>
      </w:pPr>
      <w:r>
        <w:t xml:space="preserve">That the Production Request is for the Estate of Shirley and was filed by former removed counsel Tescher and Spallina in efforts to harass Eliot as part of an Abusive Legal Strategy once they were being investigated by Palm Beach County Sheriff Office.  </w:t>
      </w:r>
    </w:p>
    <w:p w:rsidR="00264B0C" w:rsidRDefault="00264B0C" w:rsidP="00264B0C">
      <w:pPr>
        <w:pStyle w:val="ListParagraph"/>
        <w:numPr>
          <w:ilvl w:val="0"/>
          <w:numId w:val="1"/>
        </w:numPr>
      </w:pPr>
      <w:r>
        <w:t>That the materials are to be sent to Mark Manceri, Esq. who resigned as Sheriff Investigators began their investigation of the Forgeries and Fraud in the Estates of Simon and Shirley and the pleading has been abandoned.</w:t>
      </w:r>
    </w:p>
    <w:p w:rsidR="00264B0C" w:rsidRDefault="00264B0C" w:rsidP="00264B0C">
      <w:pPr>
        <w:pStyle w:val="ListParagraph"/>
        <w:numPr>
          <w:ilvl w:val="0"/>
          <w:numId w:val="1"/>
        </w:numPr>
      </w:pPr>
      <w:r>
        <w:t>That most of the Production requested has nothing to do with the Estate of Simon or the upcoming hearing to Remove Theodore Bernstein or the Estates and Trusts of Simon and Shirley.</w:t>
      </w:r>
    </w:p>
    <w:p w:rsidR="00264B0C" w:rsidRDefault="00264B0C" w:rsidP="00264B0C">
      <w:pPr>
        <w:jc w:val="center"/>
      </w:pPr>
      <w:r>
        <w:t>Line by Line Objections</w:t>
      </w:r>
    </w:p>
    <w:p w:rsidR="00264B0C" w:rsidRDefault="00C3065E" w:rsidP="00213345">
      <w:pPr>
        <w:pStyle w:val="ListParagraph"/>
        <w:spacing w:line="240" w:lineRule="auto"/>
        <w:ind w:left="360"/>
      </w:pPr>
      <w:r>
        <w:t xml:space="preserve">Paragraph I. </w:t>
      </w:r>
      <w:r w:rsidR="00264B0C">
        <w:t>– A-M</w:t>
      </w:r>
    </w:p>
    <w:p w:rsidR="00213345" w:rsidRDefault="00213345" w:rsidP="00213345">
      <w:pPr>
        <w:pStyle w:val="ListParagraph"/>
        <w:spacing w:line="240" w:lineRule="auto"/>
        <w:ind w:left="360"/>
      </w:pPr>
    </w:p>
    <w:p w:rsidR="00213345" w:rsidRDefault="00213345" w:rsidP="00213345">
      <w:pPr>
        <w:pStyle w:val="ListParagraph"/>
        <w:numPr>
          <w:ilvl w:val="0"/>
          <w:numId w:val="1"/>
        </w:numPr>
        <w:spacing w:line="240" w:lineRule="auto"/>
      </w:pPr>
      <w:r>
        <w:t>That this request is for Rose and Theodore, two of the people who were centrally involved from the artifices to defraud already proven and admitted in these matters to gain information into Eliot’s Intellectual Properties and the Iviewit companies RICO and ANTITRUST lawsuit and criminal complaints and gain information to use to harm Eliot.  If the Court determines that this information is relevant in any way to the July 11, 2014 Hearing to Remove Theodore as ALLEGED Successor Trustee, which hearing is intended to remove both Theodore and his counsel Rose altogether from the Estates and Trusts of Simon and Shirley, which would then make this production moot, exactly what materials they would be looking for and the relevancy will be required for Eliot to produce any documents, as much of this information is already given to Federal and State authorities and much of includes information regarding Theodore’s involvement in those alleged crimes.</w:t>
      </w:r>
    </w:p>
    <w:p w:rsidR="00213345" w:rsidRDefault="00213345" w:rsidP="00213345">
      <w:pPr>
        <w:pStyle w:val="ListParagraph"/>
        <w:numPr>
          <w:ilvl w:val="0"/>
          <w:numId w:val="1"/>
        </w:numPr>
        <w:spacing w:line="240" w:lineRule="auto"/>
      </w:pPr>
      <w:r>
        <w:t>That the only relevancy to the Estates and Trusts of Simon and Shirley of these companies, is Simon’s 30% interest in the companies and intellectual properties of the Iviewit companies, which strangely is missing from the production documents turned over by Tescher and Spallina to the Curator by this Court’s order on their removal for their commission of various Frauds already proven and further alleged that they commissioned in the Estates of Simon and Shirley.</w:t>
      </w:r>
    </w:p>
    <w:p w:rsidR="00213345" w:rsidRDefault="00213345" w:rsidP="00213345">
      <w:pPr>
        <w:pStyle w:val="ListParagraph"/>
        <w:numPr>
          <w:ilvl w:val="0"/>
          <w:numId w:val="1"/>
        </w:numPr>
        <w:spacing w:line="240" w:lineRule="auto"/>
      </w:pPr>
      <w:r>
        <w:t xml:space="preserve">That Eliot has already turned documents over to the Personal Representatives regarding his information regarding Simon and Shirley’s interests in the Iviewit Companies prepared by Proskauer Rose law firm and Goldstein </w:t>
      </w:r>
      <w:proofErr w:type="spellStart"/>
      <w:r>
        <w:t>Lewin</w:t>
      </w:r>
      <w:proofErr w:type="spellEnd"/>
      <w:r>
        <w:t xml:space="preserve">/CBIZ accounting firm.  If Rose and Theodore are looking for financial information or documents relating to Simon’s interests they should turn to Proskauer Rose and </w:t>
      </w:r>
      <w:proofErr w:type="spellStart"/>
      <w:r>
        <w:t>Lewin</w:t>
      </w:r>
      <w:proofErr w:type="spellEnd"/>
      <w:r>
        <w:t>, who did all the documents and formed the companies and issued the shares.</w:t>
      </w:r>
    </w:p>
    <w:p w:rsidR="00213345" w:rsidRDefault="00213345" w:rsidP="00213345">
      <w:pPr>
        <w:pStyle w:val="ListParagraph"/>
        <w:spacing w:line="240" w:lineRule="auto"/>
        <w:ind w:left="360"/>
      </w:pPr>
    </w:p>
    <w:p w:rsidR="00213345" w:rsidRDefault="00C3065E" w:rsidP="00213345">
      <w:pPr>
        <w:pStyle w:val="ListParagraph"/>
        <w:spacing w:line="240" w:lineRule="auto"/>
        <w:ind w:left="360"/>
      </w:pPr>
      <w:r>
        <w:t xml:space="preserve">Paragraph </w:t>
      </w:r>
      <w:r w:rsidRPr="00C3065E">
        <w:t>II. ENTITY DOCUMENTS TO BE PRODUCED</w:t>
      </w:r>
    </w:p>
    <w:p w:rsidR="00C3065E" w:rsidRDefault="00C3065E" w:rsidP="00213345">
      <w:pPr>
        <w:pStyle w:val="ListParagraph"/>
        <w:spacing w:line="240" w:lineRule="auto"/>
        <w:ind w:left="360"/>
      </w:pPr>
    </w:p>
    <w:p w:rsidR="00C3065E" w:rsidRDefault="00C3065E" w:rsidP="00C3065E">
      <w:pPr>
        <w:pStyle w:val="ListParagraph"/>
        <w:numPr>
          <w:ilvl w:val="0"/>
          <w:numId w:val="1"/>
        </w:numPr>
        <w:spacing w:line="240" w:lineRule="auto"/>
      </w:pPr>
      <w:r>
        <w:t xml:space="preserve">That all documents requested in this section can also be got from both Proskauer Rose and Goldstein </w:t>
      </w:r>
      <w:proofErr w:type="spellStart"/>
      <w:r>
        <w:t>Lewin</w:t>
      </w:r>
      <w:proofErr w:type="spellEnd"/>
      <w:r>
        <w:t xml:space="preserve">/CBIZ and Eliot has been requesting these for years from them.  Perhaps this Court can order them from these two firms who prepared all the corporate documents, maintained and distributed shares and failed to turn the documents over to investors in the companies.  </w:t>
      </w:r>
    </w:p>
    <w:p w:rsidR="00C3065E" w:rsidRDefault="00C3065E" w:rsidP="00C3065E">
      <w:pPr>
        <w:pStyle w:val="ListParagraph"/>
        <w:numPr>
          <w:ilvl w:val="0"/>
          <w:numId w:val="1"/>
        </w:numPr>
        <w:spacing w:line="240" w:lineRule="auto"/>
      </w:pPr>
      <w:r>
        <w:t xml:space="preserve">That all tax returns, bank records, </w:t>
      </w:r>
      <w:proofErr w:type="gramStart"/>
      <w:r>
        <w:t>shareholder</w:t>
      </w:r>
      <w:proofErr w:type="gramEnd"/>
      <w:r>
        <w:t xml:space="preserve"> information was prepared and maintained by Proskauer Rose and Goldstein </w:t>
      </w:r>
      <w:proofErr w:type="spellStart"/>
      <w:r>
        <w:t>Lewin</w:t>
      </w:r>
      <w:proofErr w:type="spellEnd"/>
      <w:r>
        <w:t>/CBIZ and again the production request should be made on them.</w:t>
      </w:r>
    </w:p>
    <w:p w:rsidR="00C3065E" w:rsidRDefault="00C3065E" w:rsidP="00C3065E">
      <w:pPr>
        <w:pStyle w:val="ListParagraph"/>
        <w:spacing w:line="240" w:lineRule="auto"/>
        <w:ind w:left="360"/>
      </w:pPr>
    </w:p>
    <w:p w:rsidR="00C3065E" w:rsidRDefault="00C3065E" w:rsidP="00C3065E">
      <w:pPr>
        <w:pStyle w:val="ListParagraph"/>
        <w:spacing w:line="240" w:lineRule="auto"/>
        <w:ind w:left="360"/>
      </w:pPr>
      <w:r>
        <w:t xml:space="preserve">Paragraph III. </w:t>
      </w:r>
      <w:r w:rsidRPr="00C3065E">
        <w:t>INDIVIDUAL DOCUMENTS TO BE PRODUCED</w:t>
      </w:r>
    </w:p>
    <w:p w:rsidR="00C3065E" w:rsidRDefault="00C3065E" w:rsidP="00C3065E">
      <w:pPr>
        <w:pStyle w:val="ListParagraph"/>
        <w:numPr>
          <w:ilvl w:val="0"/>
          <w:numId w:val="1"/>
        </w:numPr>
        <w:spacing w:line="240" w:lineRule="auto"/>
      </w:pPr>
      <w:r>
        <w:lastRenderedPageBreak/>
        <w:t xml:space="preserve">That Eliot objects to turning over his personal </w:t>
      </w:r>
      <w:r w:rsidR="003E6F19">
        <w:t xml:space="preserve">tax </w:t>
      </w:r>
      <w:r>
        <w:t>records as they are wholly irrelevant to the matters in the Estate and Trusts of Simon L. Bernstein and the hearing for removal of Theodore and Rose.</w:t>
      </w:r>
    </w:p>
    <w:p w:rsidR="00C3065E" w:rsidRDefault="00C3065E" w:rsidP="00C3065E">
      <w:pPr>
        <w:pStyle w:val="ListParagraph"/>
        <w:numPr>
          <w:ilvl w:val="0"/>
          <w:numId w:val="1"/>
        </w:numPr>
        <w:spacing w:line="240" w:lineRule="auto"/>
      </w:pPr>
      <w:r>
        <w:t xml:space="preserve">Eliot </w:t>
      </w:r>
      <w:r w:rsidR="003E6F19">
        <w:t>has attached a resume, E</w:t>
      </w:r>
      <w:r w:rsidR="003E6F19" w:rsidRPr="003E6F19">
        <w:rPr>
          <w:highlight w:val="yellow"/>
        </w:rPr>
        <w:t>xhibit 1</w:t>
      </w:r>
      <w:r>
        <w:t>.</w:t>
      </w:r>
    </w:p>
    <w:p w:rsidR="00C3065E" w:rsidRDefault="003E6F19" w:rsidP="00C3065E">
      <w:pPr>
        <w:pStyle w:val="ListParagraph"/>
        <w:numPr>
          <w:ilvl w:val="0"/>
          <w:numId w:val="1"/>
        </w:numPr>
        <w:spacing w:line="240" w:lineRule="auto"/>
      </w:pPr>
      <w:r>
        <w:t>That Eliot objects to turning over any personal financial information to Theodore and Rose, as again it has nothing to do with the Estates and Trusts of Simon or Shirley.</w:t>
      </w:r>
    </w:p>
    <w:p w:rsidR="003E6F19" w:rsidRDefault="003E6F19" w:rsidP="00C3065E">
      <w:pPr>
        <w:pStyle w:val="ListParagraph"/>
        <w:numPr>
          <w:ilvl w:val="0"/>
          <w:numId w:val="1"/>
        </w:numPr>
        <w:spacing w:line="240" w:lineRule="auto"/>
      </w:pPr>
      <w:r>
        <w:t>That Eliot object to turning over any information regarding his conversations with William Stansbury as they relate to strategies which involve the prosecution of Theodore and Rose and others for the criminal acts that both Theodore and Rose were directly involved in with the former removed Personal Representatives/Co-Trustees/Counsel to Co-Trustees and PR’s, Tescher and Spallina and are subject of ongoing investigations against both Theodore and Rose for their part directly in advancing the frauds of Tescher and Spallina.</w:t>
      </w:r>
    </w:p>
    <w:p w:rsidR="003E6F19" w:rsidRDefault="003E6F19" w:rsidP="003E6F19">
      <w:pPr>
        <w:spacing w:line="240" w:lineRule="auto"/>
      </w:pPr>
      <w:r>
        <w:t>Instructions</w:t>
      </w:r>
    </w:p>
    <w:p w:rsidR="003E6F19" w:rsidRDefault="003E6F19" w:rsidP="003E6F19">
      <w:pPr>
        <w:pStyle w:val="ListParagraph"/>
        <w:numPr>
          <w:ilvl w:val="0"/>
          <w:numId w:val="1"/>
        </w:numPr>
        <w:spacing w:line="240" w:lineRule="auto"/>
      </w:pPr>
      <w:r>
        <w:t xml:space="preserve">That even if this Court were to demand these documents requested in the Production list it would take Eliot several years to locate the mass of documents requested for no reason that pertains to the Estates of Simon and Shirley as they have been scattered around the country, as Eliot and his family were first forced to flee their home for death threats that were levied against them when it was discovered that Attorneys from Proskauer Rose, Foley and Lardner and Goldstein </w:t>
      </w:r>
      <w:proofErr w:type="spellStart"/>
      <w:r>
        <w:t>Lewin</w:t>
      </w:r>
      <w:proofErr w:type="spellEnd"/>
      <w:r>
        <w:t xml:space="preserve"> accounting were involved in attempted thefts of the Intellectual Properties.  Then Eliot and Candice returned to fight them in Florida from California in this Court and were again forced to flee their home when a bomb went off inside their vehicle.  Then Eliot and Candice moved throughout California for several years before returning to Florida when Eliot’s parents became increasingly ill and so many of these documents have been scattered from coast to coast.  The easiest way to get the bulk of documents requested, if allowed by this Court, would be a production request to the firms who maintained the records for both the companies and Eliot.</w:t>
      </w:r>
    </w:p>
    <w:p w:rsidR="003E6F19" w:rsidRDefault="003E6F19" w:rsidP="003E6F19">
      <w:pPr>
        <w:pStyle w:val="ListParagraph"/>
        <w:numPr>
          <w:ilvl w:val="0"/>
          <w:numId w:val="1"/>
        </w:numPr>
        <w:spacing w:line="240" w:lineRule="auto"/>
      </w:pPr>
      <w:r>
        <w:t xml:space="preserve">That the request is dating back to 2004 and appears more a fishing expedition to gain information into Eliot’s legal actions against Theodore and his close personal friends at Proskauer Rose and his close personal friend Gerald </w:t>
      </w:r>
      <w:proofErr w:type="spellStart"/>
      <w:r>
        <w:t>Lewin</w:t>
      </w:r>
      <w:proofErr w:type="spellEnd"/>
      <w:r>
        <w:t xml:space="preserve"> of Goldstein </w:t>
      </w:r>
      <w:proofErr w:type="spellStart"/>
      <w:r>
        <w:t>Lewin</w:t>
      </w:r>
      <w:proofErr w:type="spellEnd"/>
      <w:r>
        <w:t xml:space="preserve">/CBIZ and not to prepare for matters related to the Estates and Trusts of Simon and Shirley. </w:t>
      </w:r>
    </w:p>
    <w:p w:rsidR="003E6F19" w:rsidRDefault="003E6F19" w:rsidP="003E6F19">
      <w:pPr>
        <w:pStyle w:val="ListParagraph"/>
        <w:numPr>
          <w:ilvl w:val="0"/>
          <w:numId w:val="1"/>
        </w:numPr>
        <w:spacing w:line="240" w:lineRule="auto"/>
      </w:pPr>
      <w:r>
        <w:t xml:space="preserve">That Eliot states that ALL information is privileged from Theodore and Rose, as they are both respondents in these matters and where Rose as a Respondent </w:t>
      </w:r>
      <w:r w:rsidR="00FC1C33">
        <w:t>in the Estates and Trusts actions before this Court in the Simon and Shirley Estates and is conflicted in these matters due to his direct involvement in aiding and abetting the criminal frauds already proven, admitted and alleged by Tescher and Spallina, as Rose was brought in by and worked directly with Tescher, Spallina and Theodore in advancing the artifices to defraud and where this conflict has biased his representation of his client and to this Court, as he fears if Eliot is further successful in prosecuting Theodore, Spallina, Tescher, Manceri et al., he too may face criminal charges and possible prison.  These conflicts appear the driving motive of this sudden need to harass Eliot through ridiculously broad and irrelevant production that appears only as a mechanism to gain information to who Eliot is working with in his lawsuits, state and federal criminal complaints and more.</w:t>
      </w:r>
    </w:p>
    <w:p w:rsidR="00494BFD" w:rsidRDefault="00494BFD" w:rsidP="003E6F19">
      <w:pPr>
        <w:pStyle w:val="ListParagraph"/>
        <w:numPr>
          <w:ilvl w:val="0"/>
          <w:numId w:val="1"/>
        </w:numPr>
        <w:spacing w:line="240" w:lineRule="auto"/>
      </w:pPr>
      <w:bookmarkStart w:id="0" w:name="_GoBack"/>
      <w:r>
        <w:t xml:space="preserve">That this Court prior to compelling Eliot to produce any documents to Rose or Theodore must first determine if Rose can legally act as counsel in these matters, especially where he and his firm are named Respondents for good and just cause due to their direct involvement with Tescher and Spallina and the artifices to defraud already proven and admitted and those alleged in these matters.  Where Rose is directly involved in the attempts to have distributions made to improper parties, including his client Theodore. </w:t>
      </w:r>
    </w:p>
    <w:p w:rsidR="00494BFD" w:rsidRDefault="00494BFD" w:rsidP="003E6F19">
      <w:pPr>
        <w:pStyle w:val="ListParagraph"/>
        <w:numPr>
          <w:ilvl w:val="0"/>
          <w:numId w:val="1"/>
        </w:numPr>
        <w:spacing w:line="240" w:lineRule="auto"/>
      </w:pPr>
      <w:r>
        <w:lastRenderedPageBreak/>
        <w:t>That this Court must determine if Rose can continue to act in any legal capacities other than Pro Se for himself individually or professionally or have to retain counsel for each capacity he is sued in.  That Rose’s direct conflicts with the criminal matters in the Estates and Trusts have caused him to become Adverse to both his client and Eliot and it appears his legal strategies are of an abusive and harassing nature to try and smear and defame Eliot who is now the bane of his existence, especially as Eliot is spearheading the investigations with authorities into his involvement in the criminal acts, which may lead to his disbarment along with prison time.  These direct personal and professional conflicts with the matters in the Estates and Trusts of Simon and Shirley and now that he is Respondent both personally and professionally make his continued practice before this Court in these matters prohibited.</w:t>
      </w:r>
    </w:p>
    <w:p w:rsidR="00C36B62" w:rsidRDefault="00494BFD" w:rsidP="00C36B62">
      <w:pPr>
        <w:pStyle w:val="ListParagraph"/>
        <w:numPr>
          <w:ilvl w:val="0"/>
          <w:numId w:val="1"/>
        </w:numPr>
        <w:spacing w:line="240" w:lineRule="auto"/>
      </w:pPr>
      <w:r>
        <w:t xml:space="preserve">That Eliot requests the Court prior to compelling production of Eliot of ANYTHING to Rose, also look at the ALLEGED Attorney/Client Privileged letter Rose is trying to claim privilege on first, as it is now online </w:t>
      </w:r>
      <w:r w:rsidR="00C36B62">
        <w:t xml:space="preserve">at </w:t>
      </w:r>
      <w:hyperlink r:id="rId6" w:history="1">
        <w:r w:rsidR="00C36B62" w:rsidRPr="00695B28">
          <w:rPr>
            <w:rStyle w:val="Hyperlink"/>
          </w:rPr>
          <w:t>http://www.ripoffreport.com/r/alan-rose-of-mrachek-fitzgerald-rose/west-palm-beach-florida-33401/alan-rose-of-mrachek-fitzgerald-amp-rose-alan-b-rose-suppress-free-speech-cover-up-1149197</w:t>
        </w:r>
      </w:hyperlink>
      <w:r w:rsidR="00C36B62">
        <w:t xml:space="preserve"> where Theodore who sent an email directly to Eliot and where neither is an attorney or client of the other, describes his legal strategy to Eliot in letter he wrote to Alan that is not marked in anyway as Attorney/Client Privileged and no attorneys were copied on the email, which claims that the strategy is to harass and be FORCEFUL with Eliot, “</w:t>
      </w:r>
      <w:r w:rsidR="00C36B62">
        <w:t>If John</w:t>
      </w:r>
      <w:r w:rsidR="00C36B62">
        <w:t xml:space="preserve"> [Respondent John Pankauski, Esq. Theodore’s other lawyer in these matters]</w:t>
      </w:r>
      <w:r w:rsidR="00C36B62">
        <w:t xml:space="preserve"> does not want to tangle with Eliot, remove John immediately. I am sorry to be this blunt, but I do not want to address the John issue again. If he is not 100% in support of me as trustee, including how I have protected myself with trust assets and will continue doing so as necessary, and being aggressive and forceful, if need be, with </w:t>
      </w:r>
      <w:proofErr w:type="spellStart"/>
      <w:r w:rsidR="00C36B62">
        <w:t>eliot</w:t>
      </w:r>
      <w:proofErr w:type="spellEnd"/>
      <w:r w:rsidR="00C36B62">
        <w:t>, remove him as counsel.</w:t>
      </w:r>
      <w:r w:rsidR="00C36B62">
        <w:t xml:space="preserve">”  </w:t>
      </w:r>
    </w:p>
    <w:p w:rsidR="00494BFD" w:rsidRDefault="00C36B62" w:rsidP="00C36B62">
      <w:pPr>
        <w:pStyle w:val="ListParagraph"/>
        <w:numPr>
          <w:ilvl w:val="0"/>
          <w:numId w:val="1"/>
        </w:numPr>
        <w:spacing w:line="240" w:lineRule="auto"/>
      </w:pPr>
      <w:r>
        <w:t xml:space="preserve">That since Eliot has promised the Court to keep the actual email sent to him confidential he cannot produce it in this document, however, as this Court knows, prior to learning of their failed claim of Attorney/Client Privilege Eliot had sent the email and published the email to several thousand people, including those people named in the document to be included in the LEGAL ABUSE scheme and the document it appears has since been published on the Web by those that received the documents, despite Eliot notifying them of the Privilege claim and rules.  Therefore, Eliot can only point this Court to the </w:t>
      </w:r>
      <w:proofErr w:type="spellStart"/>
      <w:r>
        <w:t>Ripoff</w:t>
      </w:r>
      <w:proofErr w:type="spellEnd"/>
      <w:r>
        <w:t xml:space="preserve"> Report where it has been published and paraphrase from that public website.</w:t>
      </w:r>
    </w:p>
    <w:p w:rsidR="00C36B62" w:rsidRDefault="00C36B62" w:rsidP="00350108">
      <w:pPr>
        <w:pStyle w:val="ListParagraph"/>
        <w:numPr>
          <w:ilvl w:val="0"/>
          <w:numId w:val="1"/>
        </w:numPr>
        <w:spacing w:line="240" w:lineRule="auto"/>
      </w:pPr>
      <w:r>
        <w:t xml:space="preserve">That the alleged Privileged letter also states, </w:t>
      </w:r>
      <w:r w:rsidR="00350108">
        <w:t>“</w:t>
      </w:r>
      <w:r w:rsidR="00350108">
        <w:t>I do not want to spend another unnecessary dollar with counsel that is not going to zealously defend me as trustee and protect trust assets.</w:t>
      </w:r>
      <w:r w:rsidR="00350108">
        <w:t xml:space="preserve">  </w:t>
      </w:r>
      <w:r w:rsidR="00350108">
        <w:t>I cannot be more decisive re this and I say this with no animosity - simply for efficiency sake and my best interest.</w:t>
      </w:r>
      <w:r w:rsidR="00350108">
        <w:t xml:space="preserve">”  Showing that Theodore is acting in his own best interest, despite the advice of counsel.  That Theodore is also found in the Palm Beach County Sheriff Report </w:t>
      </w:r>
      <w:r w:rsidR="00350108" w:rsidRPr="00350108">
        <w:rPr>
          <w:highlight w:val="yellow"/>
        </w:rPr>
        <w:t>www.iviewit.tv/</w:t>
      </w:r>
      <w:r w:rsidR="00350108">
        <w:t xml:space="preserve"> to have also taken improper distributions from the Estates and Trusts knowingly and again, AGAINST THE ADVICE OF COUNSEL, which apparently Theodore only considers suggestions and when he does not like that advice his intent is to fire counsel apparently.</w:t>
      </w:r>
    </w:p>
    <w:p w:rsidR="00350108" w:rsidRDefault="00350108" w:rsidP="00350108">
      <w:pPr>
        <w:pStyle w:val="ListParagraph"/>
        <w:numPr>
          <w:ilvl w:val="0"/>
          <w:numId w:val="1"/>
        </w:numPr>
        <w:spacing w:line="240" w:lineRule="auto"/>
      </w:pPr>
      <w:r>
        <w:t>That Alan Rose is aware that Theodore is alleged to have acted in BREACH OF FIDUCIARY DUTIES and has failed to report this to the beneficiaries and interested parties or the authorities as may be required under Florida Rules of Professional Conduct and Law.</w:t>
      </w:r>
    </w:p>
    <w:p w:rsidR="00350108" w:rsidRDefault="00350108" w:rsidP="00350108">
      <w:pPr>
        <w:pStyle w:val="ListParagraph"/>
        <w:numPr>
          <w:ilvl w:val="0"/>
          <w:numId w:val="1"/>
        </w:numPr>
        <w:spacing w:line="240" w:lineRule="auto"/>
      </w:pPr>
      <w:r>
        <w:t xml:space="preserve">That Theodore, who is under ongoing investigations and knows Eliot is pursuing him through criminal </w:t>
      </w:r>
      <w:proofErr w:type="gramStart"/>
      <w:r>
        <w:t>authorities</w:t>
      </w:r>
      <w:proofErr w:type="gramEnd"/>
      <w:r>
        <w:t xml:space="preserve"> goes on to say, “</w:t>
      </w:r>
      <w:r>
        <w:t xml:space="preserve">Anything and everything pertaining to </w:t>
      </w:r>
      <w:proofErr w:type="spellStart"/>
      <w:r>
        <w:t>iviewit</w:t>
      </w:r>
      <w:proofErr w:type="spellEnd"/>
      <w:r>
        <w:t xml:space="preserve">, including his harassment of Jerry </w:t>
      </w:r>
      <w:proofErr w:type="spellStart"/>
      <w:r>
        <w:t>Lewin</w:t>
      </w:r>
      <w:proofErr w:type="spellEnd"/>
      <w:r>
        <w:t xml:space="preserve">, Al </w:t>
      </w:r>
      <w:proofErr w:type="spellStart"/>
      <w:r>
        <w:t>Gortz</w:t>
      </w:r>
      <w:proofErr w:type="spellEnd"/>
      <w:r>
        <w:t xml:space="preserve"> of Proskauer and their firms. I want court proceedings, lawsuits, all correspondence to him and from him including paper and electronic, including video tapes and electronic interviews.</w:t>
      </w:r>
      <w:r>
        <w:t xml:space="preserve">”  Here the Court can see that Theodore is not concerned with a legal strategy pertaining to these Probate matters but more using the Legal Process to gain information for his </w:t>
      </w:r>
      <w:r>
        <w:lastRenderedPageBreak/>
        <w:t xml:space="preserve">close personal friends Proskauer and </w:t>
      </w:r>
      <w:proofErr w:type="spellStart"/>
      <w:r>
        <w:t>Lewin</w:t>
      </w:r>
      <w:proofErr w:type="spellEnd"/>
      <w:r>
        <w:t xml:space="preserve"> and to gain insight into his legal strategies and ongoing state and federal actions against them.</w:t>
      </w:r>
    </w:p>
    <w:p w:rsidR="00350108" w:rsidRDefault="00350108" w:rsidP="00350108">
      <w:pPr>
        <w:pStyle w:val="ListParagraph"/>
        <w:numPr>
          <w:ilvl w:val="0"/>
          <w:numId w:val="1"/>
        </w:numPr>
        <w:spacing w:line="240" w:lineRule="auto"/>
      </w:pPr>
      <w:r>
        <w:t>That in Theodore’s next claim he wants Rose to get the, “</w:t>
      </w:r>
      <w:r w:rsidRPr="00350108">
        <w:t xml:space="preserve">History of incidents at </w:t>
      </w:r>
      <w:proofErr w:type="spellStart"/>
      <w:r w:rsidRPr="00350108">
        <w:t>st.</w:t>
      </w:r>
      <w:proofErr w:type="spellEnd"/>
      <w:r w:rsidRPr="00350108">
        <w:t xml:space="preserve"> Andrews school.</w:t>
      </w:r>
      <w:r>
        <w:t>” What Eliot’s children’s (minor children) school records have to do with the Estates and Trusts of Simon and Shirley is unknown but it acts as a threat to Eliot that Theodore and Rose will be coming after his children next, perhaps “forcefully” too.</w:t>
      </w:r>
    </w:p>
    <w:p w:rsidR="00991961" w:rsidRDefault="00350108" w:rsidP="00991961">
      <w:pPr>
        <w:pStyle w:val="ListParagraph"/>
        <w:numPr>
          <w:ilvl w:val="0"/>
          <w:numId w:val="1"/>
        </w:numPr>
        <w:spacing w:line="240" w:lineRule="auto"/>
      </w:pPr>
      <w:r>
        <w:t xml:space="preserve">That next comes threats to harass anyone related to Eliot, including his </w:t>
      </w:r>
      <w:r w:rsidR="00991961">
        <w:t xml:space="preserve">parents close friends that have information against Theodore and may be talking to investigators already and providing evidence against </w:t>
      </w:r>
      <w:proofErr w:type="gramStart"/>
      <w:r w:rsidR="00991961">
        <w:t>he</w:t>
      </w:r>
      <w:proofErr w:type="gramEnd"/>
      <w:r w:rsidR="00991961">
        <w:t xml:space="preserve"> and Rose, Spallina, Manceri, Pankauski, Moran and Baxley.  He wants confidential information pertaining to the investigations and the way he wants to achieve this with Rose </w:t>
      </w:r>
      <w:proofErr w:type="gramStart"/>
      <w:r w:rsidR="00991961">
        <w:t>is knowing</w:t>
      </w:r>
      <w:proofErr w:type="gramEnd"/>
      <w:r w:rsidR="00991961">
        <w:t xml:space="preserve"> LEGAL PROCESS ABUSE.  Theodore states, “</w:t>
      </w:r>
      <w:r w:rsidR="00991961" w:rsidRPr="00991961">
        <w:t xml:space="preserve">All correspondence of every type with: walker, </w:t>
      </w:r>
      <w:proofErr w:type="spellStart"/>
      <w:r w:rsidR="00991961" w:rsidRPr="00991961">
        <w:t>puzzio</w:t>
      </w:r>
      <w:proofErr w:type="spellEnd"/>
      <w:r w:rsidR="00991961" w:rsidRPr="00991961">
        <w:t xml:space="preserve">, SAHM, Diana banks, Scott banks, NACLERIO, Dietz, </w:t>
      </w:r>
      <w:proofErr w:type="spellStart"/>
      <w:r w:rsidR="00991961" w:rsidRPr="00991961">
        <w:t>Gefen</w:t>
      </w:r>
      <w:proofErr w:type="spellEnd"/>
      <w:r w:rsidR="00991961" w:rsidRPr="00991961">
        <w:t xml:space="preserve"> and every person on his email distribution list. If he doesn't comply, I want all of them deposed.</w:t>
      </w:r>
      <w:r w:rsidR="00991961">
        <w:t xml:space="preserve">  </w:t>
      </w:r>
      <w:r w:rsidR="00991961" w:rsidRPr="00991961">
        <w:t>Everything in which he has mentioned my name including emails, phone calls, letters, complaints to whatever agencies he has made complaints including police, federal, state, regulatory.</w:t>
      </w:r>
      <w:r w:rsidR="00991961">
        <w:t xml:space="preserve">  </w:t>
      </w:r>
      <w:r w:rsidR="00991961" w:rsidRPr="00991961">
        <w:t>Everything and anything he is doing that we are not yet aware of such as online web site attacks.</w:t>
      </w:r>
      <w:r w:rsidR="00991961">
        <w:t>”  This statement fully exposes the nature of the sudden deposition request and production request by Rose, in which they intend to use this information not for the benefit of the Estates and Trusts but to further a legal abuse strategy to gain information regarding this highly confidential information that could expose many innocent third parties to harm</w:t>
      </w:r>
      <w:r w:rsidR="00586C47">
        <w:t xml:space="preserve"> and danger</w:t>
      </w:r>
      <w:r w:rsidR="00991961">
        <w:t>.</w:t>
      </w:r>
    </w:p>
    <w:p w:rsidR="00991961" w:rsidRPr="00991961" w:rsidRDefault="00991961" w:rsidP="00991961">
      <w:pPr>
        <w:pStyle w:val="ListParagraph"/>
        <w:numPr>
          <w:ilvl w:val="0"/>
          <w:numId w:val="1"/>
        </w:numPr>
        <w:spacing w:line="240" w:lineRule="auto"/>
      </w:pPr>
      <w:r>
        <w:t xml:space="preserve">That Eliot has spoken to two parties already that received the email prior to any Privilege claim who are fearful of Theodore </w:t>
      </w:r>
      <w:r w:rsidR="00586C47">
        <w:t>and especially concerned that information pertaining to them that they have against Theodore may cause him to take actions against them to harm them.</w:t>
      </w:r>
    </w:p>
    <w:p w:rsidR="00350108" w:rsidRDefault="00586C47" w:rsidP="00350108">
      <w:pPr>
        <w:pStyle w:val="ListParagraph"/>
        <w:numPr>
          <w:ilvl w:val="0"/>
          <w:numId w:val="1"/>
        </w:numPr>
        <w:spacing w:line="240" w:lineRule="auto"/>
      </w:pPr>
      <w:r>
        <w:t xml:space="preserve">That for this Court to allow conflicted attorneys who are materially involved in the artifices to defraud and </w:t>
      </w:r>
      <w:r w:rsidR="0030624E">
        <w:t xml:space="preserve">were engaged by </w:t>
      </w:r>
      <w:r>
        <w:t>the attorneys at law that committed those crimes and who further participated in the advancement of those schemes, allegedly brought in to aid and abet various frauds to convert assets to improper parties, could be construed that the Co</w:t>
      </w:r>
      <w:r w:rsidR="0030624E">
        <w:t xml:space="preserve">urt is aiding and abetting a cover up through </w:t>
      </w:r>
      <w:r>
        <w:t>LEGAL ABUSE STRATEGIES</w:t>
      </w:r>
      <w:r w:rsidR="0030624E">
        <w:t xml:space="preserve"> that allow further Officers of this Court to act in violation of Attorney Conduct Codes and Law, in efforts</w:t>
      </w:r>
      <w:r>
        <w:t xml:space="preserve"> to gain information into the investigations and other private and confidential matters</w:t>
      </w:r>
      <w:r w:rsidR="0030624E">
        <w:t xml:space="preserve"> against all those involved</w:t>
      </w:r>
      <w:r>
        <w:t>,</w:t>
      </w:r>
      <w:r w:rsidR="0030624E">
        <w:t xml:space="preserve"> almost all Officers of this Court and Fiduciaries of this Court, which would give the Appearance of Impropriety,</w:t>
      </w:r>
      <w:r>
        <w:t xml:space="preserve"> as the Court has Adverse Interests and Conflicts with these matters due to the fact that many of the crimes proven alleged took place</w:t>
      </w:r>
      <w:r w:rsidR="0030624E">
        <w:t xml:space="preserve"> directly</w:t>
      </w:r>
      <w:r>
        <w:t xml:space="preserve"> in</w:t>
      </w:r>
      <w:r w:rsidR="0030624E">
        <w:t xml:space="preserve"> and upon</w:t>
      </w:r>
      <w:r>
        <w:t xml:space="preserve"> this Court, committed by Officers of this Court and where </w:t>
      </w:r>
      <w:r w:rsidR="0030624E">
        <w:t xml:space="preserve">it could be construed wrongly or not that </w:t>
      </w:r>
      <w:r>
        <w:t>Your Honor may have interests to contain these crimes as well</w:t>
      </w:r>
      <w:r w:rsidR="0030624E">
        <w:t>, due to the fact that they occurred in and upon this Court with Your Honor’s direct involvement, including being a material and fact witness regarding the various Fraudulent and Forged documents that became part of the Court record with Your Honor’s approval</w:t>
      </w:r>
      <w:r>
        <w:t>.</w:t>
      </w:r>
      <w:r w:rsidR="0030624E">
        <w:t xml:space="preserve">  That to date, despite now admitted Fraud by Spallina and other crimes this</w:t>
      </w:r>
      <w:r w:rsidR="00871046">
        <w:t xml:space="preserve"> admission</w:t>
      </w:r>
      <w:r w:rsidR="0030624E">
        <w:t xml:space="preserve"> involves, no attorneys have been arrested or read their Miranda Warnings and in fact after their removal from these matters and resignations in all legal capacities </w:t>
      </w:r>
      <w:r>
        <w:t xml:space="preserve"> </w:t>
      </w:r>
    </w:p>
    <w:bookmarkEnd w:id="0"/>
    <w:p w:rsidR="00264B0C" w:rsidRDefault="00264B0C" w:rsidP="00213345">
      <w:pPr>
        <w:pStyle w:val="ListParagraph"/>
        <w:spacing w:line="240" w:lineRule="auto"/>
        <w:ind w:left="360"/>
      </w:pPr>
    </w:p>
    <w:sectPr w:rsidR="00264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187"/>
    <w:multiLevelType w:val="hybridMultilevel"/>
    <w:tmpl w:val="3E2EEC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85C5358"/>
    <w:multiLevelType w:val="hybridMultilevel"/>
    <w:tmpl w:val="4AF293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0A6968"/>
    <w:multiLevelType w:val="hybridMultilevel"/>
    <w:tmpl w:val="F57A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921D9F"/>
    <w:multiLevelType w:val="hybridMultilevel"/>
    <w:tmpl w:val="3906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0C"/>
    <w:rsid w:val="00213345"/>
    <w:rsid w:val="00264B0C"/>
    <w:rsid w:val="0030624E"/>
    <w:rsid w:val="00350108"/>
    <w:rsid w:val="003E6F19"/>
    <w:rsid w:val="00402507"/>
    <w:rsid w:val="00494BFD"/>
    <w:rsid w:val="00586C47"/>
    <w:rsid w:val="008116FE"/>
    <w:rsid w:val="00871046"/>
    <w:rsid w:val="00991961"/>
    <w:rsid w:val="00A67DEB"/>
    <w:rsid w:val="00C3065E"/>
    <w:rsid w:val="00C36B62"/>
    <w:rsid w:val="00FC1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B0C"/>
    <w:pPr>
      <w:ind w:left="720"/>
      <w:contextualSpacing/>
    </w:pPr>
  </w:style>
  <w:style w:type="character" w:styleId="Hyperlink">
    <w:name w:val="Hyperlink"/>
    <w:basedOn w:val="DefaultParagraphFont"/>
    <w:uiPriority w:val="99"/>
    <w:unhideWhenUsed/>
    <w:rsid w:val="00C3065E"/>
    <w:rPr>
      <w:color w:val="0000FF" w:themeColor="hyperlink"/>
      <w:u w:val="single"/>
    </w:rPr>
  </w:style>
  <w:style w:type="paragraph" w:styleId="NormalWeb">
    <w:name w:val="Normal (Web)"/>
    <w:basedOn w:val="Normal"/>
    <w:uiPriority w:val="99"/>
    <w:semiHidden/>
    <w:unhideWhenUsed/>
    <w:rsid w:val="0099196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B0C"/>
    <w:pPr>
      <w:ind w:left="720"/>
      <w:contextualSpacing/>
    </w:pPr>
  </w:style>
  <w:style w:type="character" w:styleId="Hyperlink">
    <w:name w:val="Hyperlink"/>
    <w:basedOn w:val="DefaultParagraphFont"/>
    <w:uiPriority w:val="99"/>
    <w:unhideWhenUsed/>
    <w:rsid w:val="00C3065E"/>
    <w:rPr>
      <w:color w:val="0000FF" w:themeColor="hyperlink"/>
      <w:u w:val="single"/>
    </w:rPr>
  </w:style>
  <w:style w:type="paragraph" w:styleId="NormalWeb">
    <w:name w:val="Normal (Web)"/>
    <w:basedOn w:val="Normal"/>
    <w:uiPriority w:val="99"/>
    <w:semiHidden/>
    <w:unhideWhenUsed/>
    <w:rsid w:val="009919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9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poffreport.com/r/alan-rose-of-mrachek-fitzgerald-rose/west-palm-beach-florida-33401/alan-rose-of-mrachek-fitzgerald-amp-rose-alan-b-rose-suppress-free-speech-cover-up-11491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2014-06-20T09:00:00Z</dcterms:created>
  <dcterms:modified xsi:type="dcterms:W3CDTF">2014-06-20T21:09:00Z</dcterms:modified>
</cp:coreProperties>
</file>