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783C34" w:rsidRPr="00CF029E" w:rsidRDefault="00783C34" w:rsidP="003D46EE">
      <w:pPr>
        <w:ind w:firstLine="720"/>
        <w:rPr>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00924363" w:rsidRPr="00924363">
        <w:rPr>
          <w:b/>
          <w:bCs/>
          <w:caps/>
          <w:sz w:val="20"/>
          <w:szCs w:val="20"/>
        </w:rPr>
        <w:t>Supreme Court of New York Appellate Division First Department Departmental Disciplinary Committee FORMAL COMPLAINT AGAINST ALAN FRIEDBERG AND THE NEW YORK SUPREME COURT APPELLATE DIVISION FIRST DEPARTMENT and</w:t>
      </w:r>
      <w:r w:rsidRPr="00924363">
        <w:rPr>
          <w:b/>
          <w:bCs/>
          <w:caps/>
          <w:sz w:val="20"/>
          <w:szCs w:val="20"/>
        </w:rPr>
        <w:t xml:space="preserve"> any materials relating to Eliot Bernstein and or the Iviewit companies</w:t>
      </w:r>
      <w:r>
        <w:rPr>
          <w:b/>
          <w:bCs/>
          <w:sz w:val="20"/>
          <w:szCs w:val="20"/>
        </w:rPr>
        <w:t xml:space="preserve"> as listed herein</w:t>
      </w:r>
      <w:r w:rsidR="00924363">
        <w:rPr>
          <w:b/>
          <w:bCs/>
          <w:sz w:val="20"/>
          <w:szCs w:val="20"/>
        </w:rPr>
        <w:t xml:space="preserve">.  </w:t>
      </w:r>
      <w:r w:rsidR="00924363" w:rsidRPr="00924363">
        <w:rPr>
          <w:b/>
          <w:bCs/>
          <w:caps/>
          <w:sz w:val="20"/>
          <w:szCs w:val="20"/>
          <w:u w:val="double"/>
        </w:rPr>
        <w:t>F</w:t>
      </w:r>
      <w:r w:rsidRPr="00924363">
        <w:rPr>
          <w:b/>
          <w:bCs/>
          <w:caps/>
          <w:sz w:val="20"/>
          <w:szCs w:val="20"/>
          <w:u w:val="double"/>
        </w:rPr>
        <w:t>ailure to comply may result in criminal and civil charges against you</w:t>
      </w:r>
      <w:r w:rsidRPr="00924363">
        <w:rPr>
          <w:caps/>
          <w:sz w:val="20"/>
          <w:szCs w:val="20"/>
          <w:u w:val="double"/>
        </w:rPr>
        <w:t>.</w:t>
      </w:r>
      <w:r w:rsidRPr="00CF029E">
        <w:rPr>
          <w:sz w:val="20"/>
          <w:szCs w:val="20"/>
        </w:rPr>
        <w:t xml:space="preserve">  This Conflict of Interest Disclosure Form is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 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be fully disclosed and affirmed in writing and returned for review prior to any action on your part</w:t>
      </w:r>
      <w:r w:rsidRPr="00CF029E">
        <w:rPr>
          <w:sz w:val="20"/>
          <w:szCs w:val="20"/>
        </w:rPr>
        <w:t xml:space="preserve">. </w:t>
      </w:r>
    </w:p>
    <w:p w:rsidR="00783C34" w:rsidRDefault="00783C34" w:rsidP="003D46EE">
      <w:pPr>
        <w:ind w:firstLine="720"/>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D46EE">
      <w:pPr>
        <w:ind w:firstLine="720"/>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D46EE">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following parties </w:t>
      </w:r>
      <w:r w:rsidRPr="00CF029E">
        <w:rPr>
          <w:sz w:val="20"/>
          <w:szCs w:val="20"/>
        </w:rPr>
        <w:t xml:space="preserve">to the proceeding of the matters you are reviewing: </w:t>
      </w:r>
    </w:p>
    <w:p w:rsidR="00727F0D" w:rsidRPr="00CF029E" w:rsidRDefault="00727F0D" w:rsidP="00727F0D">
      <w:pPr>
        <w:ind w:left="180"/>
        <w:rPr>
          <w:sz w:val="20"/>
          <w:szCs w:val="20"/>
        </w:rPr>
      </w:pPr>
    </w:p>
    <w:p w:rsidR="00783C34" w:rsidRPr="00CF029E" w:rsidRDefault="00783C34" w:rsidP="00727F0D">
      <w:pPr>
        <w:numPr>
          <w:ilvl w:val="0"/>
          <w:numId w:val="10"/>
        </w:numPr>
        <w:rPr>
          <w:sz w:val="20"/>
          <w:szCs w:val="20"/>
        </w:rPr>
      </w:pPr>
      <w:r w:rsidRPr="00CF029E">
        <w:rPr>
          <w:sz w:val="20"/>
          <w:szCs w:val="20"/>
        </w:rPr>
        <w:t xml:space="preserve">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w:t>
      </w:r>
      <w:r w:rsidRPr="00CF029E">
        <w:rPr>
          <w:sz w:val="20"/>
          <w:szCs w:val="20"/>
        </w:rPr>
        <w:lastRenderedPageBreak/>
        <w:t>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INTEL Corporation;</w:t>
      </w:r>
    </w:p>
    <w:p w:rsidR="00783C34" w:rsidRPr="00CF029E" w:rsidRDefault="00783C34" w:rsidP="00727F0D">
      <w:pPr>
        <w:numPr>
          <w:ilvl w:val="0"/>
          <w:numId w:val="10"/>
        </w:numPr>
        <w:rPr>
          <w:sz w:val="20"/>
          <w:szCs w:val="20"/>
        </w:rPr>
      </w:pPr>
      <w:r w:rsidRPr="00CF029E">
        <w:rPr>
          <w:sz w:val="20"/>
          <w:szCs w:val="20"/>
        </w:rPr>
        <w:t>Silicon Graphics Inc.;</w:t>
      </w:r>
    </w:p>
    <w:p w:rsidR="00783C34" w:rsidRPr="00CF029E" w:rsidRDefault="00783C34" w:rsidP="00727F0D">
      <w:pPr>
        <w:numPr>
          <w:ilvl w:val="0"/>
          <w:numId w:val="10"/>
        </w:numPr>
        <w:rPr>
          <w:sz w:val="20"/>
          <w:szCs w:val="20"/>
        </w:rPr>
      </w:pPr>
      <w:r w:rsidRPr="00CF029E">
        <w:rPr>
          <w:sz w:val="20"/>
          <w:szCs w:val="20"/>
        </w:rPr>
        <w:lastRenderedPageBreak/>
        <w:t>Lockheed Martin Corporation;</w:t>
      </w:r>
    </w:p>
    <w:p w:rsidR="00783C34" w:rsidRPr="00CF029E" w:rsidRDefault="00783C34" w:rsidP="00727F0D">
      <w:pPr>
        <w:numPr>
          <w:ilvl w:val="0"/>
          <w:numId w:val="10"/>
        </w:numPr>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783C34" w:rsidRPr="00CF029E" w:rsidRDefault="00783C34" w:rsidP="00727F0D">
      <w:pPr>
        <w:numPr>
          <w:ilvl w:val="0"/>
          <w:numId w:val="10"/>
        </w:numPr>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783C34" w:rsidRPr="00CF029E" w:rsidRDefault="00783C34" w:rsidP="00727F0D">
      <w:pPr>
        <w:numPr>
          <w:ilvl w:val="0"/>
          <w:numId w:val="10"/>
        </w:numPr>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783C34" w:rsidRPr="00CF029E" w:rsidRDefault="00783C34" w:rsidP="00727F0D">
      <w:pPr>
        <w:numPr>
          <w:ilvl w:val="0"/>
          <w:numId w:val="10"/>
        </w:numPr>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783C34" w:rsidRPr="00CF029E" w:rsidRDefault="00783C34" w:rsidP="00727F0D">
      <w:pPr>
        <w:numPr>
          <w:ilvl w:val="0"/>
          <w:numId w:val="10"/>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w:t>
      </w:r>
      <w:r w:rsidRPr="00CF029E">
        <w:rPr>
          <w:sz w:val="20"/>
          <w:szCs w:val="20"/>
        </w:rPr>
        <w:lastRenderedPageBreak/>
        <w:t>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Lawrence DiGiovanna, Chairman of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David B. Simon, Esq. (“D. Simon”);</w:t>
      </w:r>
    </w:p>
    <w:p w:rsidR="00783C34" w:rsidRPr="00CF029E" w:rsidRDefault="00783C34" w:rsidP="00727F0D">
      <w:pPr>
        <w:numPr>
          <w:ilvl w:val="0"/>
          <w:numId w:val="10"/>
        </w:numPr>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783C34" w:rsidRDefault="00783C34" w:rsidP="00727F0D">
      <w:pPr>
        <w:numPr>
          <w:ilvl w:val="0"/>
          <w:numId w:val="10"/>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450D80" w:rsidRDefault="00450D80" w:rsidP="00727F0D">
      <w:pPr>
        <w:numPr>
          <w:ilvl w:val="0"/>
          <w:numId w:val="10"/>
        </w:numPr>
        <w:rPr>
          <w:sz w:val="20"/>
          <w:szCs w:val="20"/>
        </w:rPr>
      </w:pPr>
      <w:r w:rsidRPr="00450D80">
        <w:rPr>
          <w:sz w:val="20"/>
          <w:szCs w:val="20"/>
        </w:rPr>
        <w:t>Davis Polk &amp; Wardell</w:t>
      </w:r>
      <w:r>
        <w:rPr>
          <w:sz w:val="20"/>
          <w:szCs w:val="20"/>
        </w:rPr>
        <w:t>;</w:t>
      </w:r>
    </w:p>
    <w:p w:rsidR="00450D80" w:rsidRDefault="00450D80" w:rsidP="00727F0D">
      <w:pPr>
        <w:numPr>
          <w:ilvl w:val="0"/>
          <w:numId w:val="10"/>
        </w:numPr>
        <w:rPr>
          <w:sz w:val="20"/>
          <w:szCs w:val="20"/>
        </w:rPr>
      </w:pPr>
      <w:r w:rsidRPr="00450D80">
        <w:rPr>
          <w:sz w:val="20"/>
          <w:szCs w:val="20"/>
        </w:rPr>
        <w:t>Ropes &amp; Gray LLP</w:t>
      </w:r>
      <w:r>
        <w:rPr>
          <w:sz w:val="20"/>
          <w:szCs w:val="20"/>
        </w:rPr>
        <w:t>;</w:t>
      </w:r>
    </w:p>
    <w:p w:rsidR="00450D80" w:rsidRPr="00CF029E" w:rsidRDefault="00450D80" w:rsidP="00727F0D">
      <w:pPr>
        <w:numPr>
          <w:ilvl w:val="0"/>
          <w:numId w:val="10"/>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783C34" w:rsidRPr="00CF029E" w:rsidRDefault="00783C34" w:rsidP="00727F0D">
      <w:pPr>
        <w:numPr>
          <w:ilvl w:val="0"/>
          <w:numId w:val="10"/>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783C34" w:rsidRPr="00CF029E" w:rsidRDefault="00783C34" w:rsidP="00727F0D">
      <w:pPr>
        <w:numPr>
          <w:ilvl w:val="0"/>
          <w:numId w:val="10"/>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783C34" w:rsidRPr="00CF029E" w:rsidRDefault="00783C34" w:rsidP="00727F0D">
      <w:pPr>
        <w:numPr>
          <w:ilvl w:val="0"/>
          <w:numId w:val="10"/>
        </w:numPr>
        <w:rPr>
          <w:sz w:val="20"/>
          <w:szCs w:val="20"/>
        </w:rPr>
      </w:pPr>
      <w:r w:rsidRPr="00CF029E">
        <w:rPr>
          <w:sz w:val="20"/>
          <w:szCs w:val="20"/>
        </w:rPr>
        <w:t>SKULL AND BONES; The Russell Trust Co.; Yale Law School;</w:t>
      </w:r>
    </w:p>
    <w:p w:rsidR="00783C34" w:rsidRPr="00CF029E" w:rsidRDefault="00783C34" w:rsidP="00727F0D">
      <w:pPr>
        <w:numPr>
          <w:ilvl w:val="0"/>
          <w:numId w:val="10"/>
        </w:numPr>
        <w:rPr>
          <w:sz w:val="20"/>
          <w:szCs w:val="20"/>
        </w:rPr>
      </w:pPr>
      <w:r w:rsidRPr="00CF029E">
        <w:rPr>
          <w:sz w:val="20"/>
          <w:szCs w:val="20"/>
        </w:rPr>
        <w:t>Council on Foreign Relations;</w:t>
      </w:r>
    </w:p>
    <w:p w:rsidR="00783C34" w:rsidRPr="00CF029E" w:rsidRDefault="00783C34" w:rsidP="00727F0D">
      <w:pPr>
        <w:numPr>
          <w:ilvl w:val="0"/>
          <w:numId w:val="10"/>
        </w:numPr>
        <w:tabs>
          <w:tab w:val="num" w:pos="360"/>
        </w:tabs>
        <w:rPr>
          <w:sz w:val="20"/>
          <w:szCs w:val="20"/>
        </w:rPr>
      </w:pPr>
      <w:r w:rsidRPr="00CF029E">
        <w:rPr>
          <w:sz w:val="20"/>
          <w:szCs w:val="20"/>
        </w:rPr>
        <w:lastRenderedPageBreak/>
        <w:t>The Bilderberg Group;</w:t>
      </w:r>
    </w:p>
    <w:p w:rsidR="00783C34" w:rsidRPr="00CF029E" w:rsidRDefault="00783C34" w:rsidP="00727F0D">
      <w:pPr>
        <w:numPr>
          <w:ilvl w:val="0"/>
          <w:numId w:val="10"/>
        </w:numPr>
        <w:tabs>
          <w:tab w:val="num" w:pos="360"/>
        </w:tabs>
        <w:rPr>
          <w:sz w:val="20"/>
          <w:szCs w:val="20"/>
        </w:rPr>
      </w:pPr>
      <w:r w:rsidRPr="00CF029E">
        <w:rPr>
          <w:sz w:val="20"/>
          <w:szCs w:val="20"/>
        </w:rPr>
        <w:t>The Federalist Society;</w:t>
      </w:r>
    </w:p>
    <w:p w:rsidR="00783C34" w:rsidRPr="00CF029E" w:rsidRDefault="00783C34" w:rsidP="00727F0D">
      <w:pPr>
        <w:numPr>
          <w:ilvl w:val="0"/>
          <w:numId w:val="10"/>
        </w:numPr>
        <w:tabs>
          <w:tab w:val="num" w:pos="360"/>
        </w:tabs>
        <w:rPr>
          <w:sz w:val="20"/>
          <w:szCs w:val="20"/>
        </w:rPr>
      </w:pPr>
      <w:r w:rsidRPr="00CF029E">
        <w:rPr>
          <w:sz w:val="20"/>
          <w:szCs w:val="20"/>
        </w:rPr>
        <w:t>The Bradley Foundation;</w:t>
      </w:r>
    </w:p>
    <w:p w:rsidR="00783C34" w:rsidRPr="00CF029E" w:rsidRDefault="00783C34" w:rsidP="00727F0D">
      <w:pPr>
        <w:tabs>
          <w:tab w:val="num" w:pos="360"/>
        </w:tabs>
        <w:rPr>
          <w:sz w:val="20"/>
          <w:szCs w:val="20"/>
        </w:rPr>
      </w:pPr>
      <w:r w:rsidRPr="00CF029E">
        <w:rPr>
          <w:sz w:val="20"/>
          <w:szCs w:val="20"/>
        </w:rPr>
        <w:t>Please include in the COI check the defendants and any other parties in the legally related case</w:t>
      </w:r>
      <w:r w:rsidR="00727F0D">
        <w:rPr>
          <w:sz w:val="20"/>
          <w:szCs w:val="20"/>
        </w:rPr>
        <w:t>s in</w:t>
      </w:r>
      <w:r w:rsidRPr="00CF029E">
        <w:rPr>
          <w:sz w:val="20"/>
          <w:szCs w:val="20"/>
        </w:rPr>
        <w:t xml:space="preserve"> </w:t>
      </w:r>
      <w:r>
        <w:rPr>
          <w:sz w:val="20"/>
          <w:szCs w:val="20"/>
        </w:rPr>
        <w:t>New York District Court Southern District of New York</w:t>
      </w:r>
      <w:r w:rsidR="00727F0D">
        <w:rPr>
          <w:sz w:val="20"/>
          <w:szCs w:val="20"/>
        </w:rPr>
        <w:t xml:space="preserve"> to</w:t>
      </w:r>
      <w:r>
        <w:rPr>
          <w:sz w:val="20"/>
          <w:szCs w:val="20"/>
        </w:rPr>
        <w:t xml:space="preserve"> Docket No </w:t>
      </w:r>
      <w:r w:rsidRPr="004E5B52">
        <w:rPr>
          <w:sz w:val="20"/>
          <w:szCs w:val="20"/>
        </w:rPr>
        <w:t>07cv09599 Anderson v The State of New York, et al. - WHISTLEBLOWER LAWSUIT</w:t>
      </w:r>
      <w:r w:rsidR="00727F0D">
        <w:rPr>
          <w:sz w:val="20"/>
          <w:szCs w:val="20"/>
        </w:rPr>
        <w:t>, including but not limited to</w:t>
      </w:r>
      <w:r w:rsidRPr="004E5B52">
        <w:rPr>
          <w:sz w:val="20"/>
          <w:szCs w:val="20"/>
        </w:rPr>
        <w:t>;</w:t>
      </w:r>
    </w:p>
    <w:p w:rsidR="00783C34" w:rsidRDefault="00783C34" w:rsidP="00E27F16">
      <w:pPr>
        <w:numPr>
          <w:ilvl w:val="2"/>
          <w:numId w:val="6"/>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783C34" w:rsidRPr="00CF029E" w:rsidRDefault="00783C34" w:rsidP="00E27F16">
      <w:pPr>
        <w:numPr>
          <w:ilvl w:val="2"/>
          <w:numId w:val="6"/>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783C34" w:rsidRPr="00CF029E" w:rsidRDefault="00783C34" w:rsidP="00C0197D">
      <w:pPr>
        <w:numPr>
          <w:ilvl w:val="3"/>
          <w:numId w:val="11"/>
        </w:numPr>
        <w:ind w:left="1080"/>
        <w:rPr>
          <w:sz w:val="20"/>
          <w:szCs w:val="20"/>
        </w:rPr>
      </w:pPr>
      <w:r w:rsidRPr="00CF029E">
        <w:rPr>
          <w:sz w:val="20"/>
          <w:szCs w:val="20"/>
        </w:rPr>
        <w:t>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THE OFFICE OF COURT ADMINISTRAT</w:t>
      </w:r>
      <w:r>
        <w:rPr>
          <w:sz w:val="20"/>
          <w:szCs w:val="20"/>
        </w:rPr>
        <w:t>ION OF THE UNIFIED COURT SYSTEM;</w:t>
      </w:r>
    </w:p>
    <w:p w:rsidR="00783C34" w:rsidRPr="00CF029E" w:rsidRDefault="00783C34" w:rsidP="00C0197D">
      <w:pPr>
        <w:numPr>
          <w:ilvl w:val="3"/>
          <w:numId w:val="11"/>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783C34" w:rsidRPr="00CF029E" w:rsidRDefault="00783C34" w:rsidP="00C0197D">
      <w:pPr>
        <w:numPr>
          <w:ilvl w:val="3"/>
          <w:numId w:val="11"/>
        </w:numPr>
        <w:ind w:left="1080"/>
        <w:rPr>
          <w:sz w:val="20"/>
          <w:szCs w:val="20"/>
        </w:rPr>
      </w:pPr>
      <w:r w:rsidRPr="00CF029E">
        <w:rPr>
          <w:sz w:val="20"/>
          <w:szCs w:val="20"/>
        </w:rPr>
        <w:t>ESTATE OF STEPHEN KAYE,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783C34" w:rsidRPr="00CF029E" w:rsidRDefault="00783C34" w:rsidP="00C0197D">
      <w:pPr>
        <w:numPr>
          <w:ilvl w:val="3"/>
          <w:numId w:val="11"/>
        </w:numPr>
        <w:ind w:left="1080"/>
        <w:rPr>
          <w:sz w:val="20"/>
          <w:szCs w:val="20"/>
        </w:rPr>
      </w:pPr>
      <w:r w:rsidRPr="00CF029E">
        <w:rPr>
          <w:sz w:val="20"/>
          <w:szCs w:val="20"/>
        </w:rPr>
        <w:t>JON A. BAUMGARTEN,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SCOTT P. COOPER,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BRENDAN J. O'ROURKE,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LAWRENCE I. WEINSTEIN,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M. HART,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DARYN A. GROSSMAN,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JOSEPH A. CAPRARO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GREGORY MASHBERG,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JOANNA SMITH, in her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TODD C. NORBITZ,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ANNE SEKEL,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JIM CLARK,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FLORIDA, OFFICE OF THE STATE COURTS ADMINISTRATOR,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FLORIDA SUPREME COURT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CHARLES T. WELLS,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HARRY LEE ANSTEAD,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 FRED LEWIS,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PEGGY A. QUINCE,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KENNETH B. BELL,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THOMAS HALL,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DEBORAH YARBOROUGH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DEPARTMENT OF BUSINESS AND PROFESSIONAL REGULATION –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CITY OF BOCA RATON, FLA.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ROBERT FLECHAUS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SCOTT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PAUL CURRAN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MARTIN R. GOLD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FIRST DEPARTMENT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CATHERINE O’HAGEN WOLFE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ANGELA M. MAZZARELLI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RICHARD T. ANDRIAS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DAVID B. SAXE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lastRenderedPageBreak/>
        <w:t>HON. LUIZ A. GONZALES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 GAIL PRUDENTI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JUDITH  S. KAYE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NEW YORK COMMISSION OF INVESTIGATION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ANTHONY CARTUSCIELLO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OFFICE OF THE ATTORNEY GENERAL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COMMONWEALTH OF VIRGINIA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VIRGINIA STATE BAR</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H. GOODMAN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NOEL SENGEL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MARY W. MARTELINO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LIZBETH L. MILLER, in her official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LOCKHEED MARTIN Corp</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EUROPEAN PATENT OFFICE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ALAIN POMPIDOU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WIM VAN DER EIJK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LISE DYBDAHL in her official and personal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ROYAL O’BRIEN,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HUIZENGA HOLDINGS INCORPORATED, WAYNE HUIZENGA,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WAYNE HUIZENGA,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BART A. HOUSTON,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BRADLEY S. SCHRAIBERG,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G. SALIM,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BEN ZUCKERMAN,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SPENCER M. SAX,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ALBERTO GONZALES in his official and individual capacities</w:t>
      </w:r>
      <w:r>
        <w:rPr>
          <w:sz w:val="20"/>
          <w:szCs w:val="20"/>
        </w:rPr>
        <w:t>;</w:t>
      </w:r>
    </w:p>
    <w:p w:rsidR="00783C34" w:rsidRDefault="00783C34" w:rsidP="00C0197D">
      <w:pPr>
        <w:numPr>
          <w:ilvl w:val="3"/>
          <w:numId w:val="11"/>
        </w:numPr>
        <w:ind w:left="1080"/>
        <w:rPr>
          <w:sz w:val="20"/>
          <w:szCs w:val="20"/>
        </w:rPr>
      </w:pPr>
      <w:r w:rsidRPr="00CF029E">
        <w:rPr>
          <w:sz w:val="20"/>
          <w:szCs w:val="20"/>
        </w:rPr>
        <w:t>JOHNNIE E. FRAZIER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Florida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HOLDINGS, INC., a Delaware corporation (f.k.a. Uview.com, Inc.)</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UVIEW.COM,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TECHNOLOGIES, INC., a Delaware corporation (</w:t>
      </w:r>
      <w:r>
        <w:rPr>
          <w:sz w:val="20"/>
          <w:szCs w:val="20"/>
        </w:rPr>
        <w:t>f.k.a. Iviewit Holdings, Inc.);</w:t>
      </w:r>
    </w:p>
    <w:p w:rsidR="00783C34" w:rsidRPr="00CF029E" w:rsidRDefault="00783C34" w:rsidP="00C0197D">
      <w:pPr>
        <w:numPr>
          <w:ilvl w:val="3"/>
          <w:numId w:val="11"/>
        </w:numPr>
        <w:ind w:left="1080"/>
        <w:rPr>
          <w:sz w:val="20"/>
          <w:szCs w:val="20"/>
        </w:rPr>
      </w:pPr>
      <w:r w:rsidRPr="00CF029E">
        <w:rPr>
          <w:sz w:val="20"/>
          <w:szCs w:val="20"/>
        </w:rPr>
        <w:t>IVIEWIT HOLDINGS,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I.C.,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Delaware cor</w:t>
      </w:r>
      <w:r>
        <w:rPr>
          <w:sz w:val="20"/>
          <w:szCs w:val="20"/>
        </w:rPr>
        <w:t>poration;</w:t>
      </w:r>
    </w:p>
    <w:p w:rsidR="00783C34" w:rsidRPr="00CF029E" w:rsidRDefault="00783C34" w:rsidP="00C0197D">
      <w:pPr>
        <w:numPr>
          <w:ilvl w:val="3"/>
          <w:numId w:val="11"/>
        </w:numPr>
        <w:ind w:left="1080"/>
        <w:rPr>
          <w:sz w:val="20"/>
          <w:szCs w:val="20"/>
        </w:rPr>
      </w:pPr>
      <w:r w:rsidRPr="00CF029E">
        <w:rPr>
          <w:sz w:val="20"/>
          <w:szCs w:val="20"/>
        </w:rPr>
        <w:t>IVIEWIT.COM LLC, a Del</w:t>
      </w:r>
      <w:r>
        <w:rPr>
          <w:sz w:val="20"/>
          <w:szCs w:val="20"/>
        </w:rPr>
        <w:t>aware limited liability company;</w:t>
      </w:r>
    </w:p>
    <w:p w:rsidR="00783C34" w:rsidRPr="00CF029E" w:rsidRDefault="00783C34" w:rsidP="00C0197D">
      <w:pPr>
        <w:numPr>
          <w:ilvl w:val="3"/>
          <w:numId w:val="11"/>
        </w:numPr>
        <w:ind w:left="1080"/>
        <w:rPr>
          <w:sz w:val="20"/>
          <w:szCs w:val="20"/>
        </w:rPr>
      </w:pPr>
      <w:r w:rsidRPr="00CF029E">
        <w:rPr>
          <w:sz w:val="20"/>
          <w:szCs w:val="20"/>
        </w:rPr>
        <w:t xml:space="preserve">IVIEWIT LLC, a Delaware limited liability </w:t>
      </w:r>
      <w:r>
        <w:rPr>
          <w:sz w:val="20"/>
          <w:szCs w:val="20"/>
        </w:rPr>
        <w:t>company;</w:t>
      </w:r>
    </w:p>
    <w:p w:rsidR="00783C34" w:rsidRPr="00CF029E" w:rsidRDefault="00783C34" w:rsidP="00C0197D">
      <w:pPr>
        <w:numPr>
          <w:ilvl w:val="3"/>
          <w:numId w:val="11"/>
        </w:numPr>
        <w:ind w:left="1080"/>
        <w:rPr>
          <w:sz w:val="20"/>
          <w:szCs w:val="20"/>
        </w:rPr>
      </w:pPr>
      <w:r w:rsidRPr="00CF029E">
        <w:rPr>
          <w:sz w:val="20"/>
          <w:szCs w:val="20"/>
        </w:rPr>
        <w:t>IVIEWIT COR</w:t>
      </w:r>
      <w:r>
        <w:rPr>
          <w:sz w:val="20"/>
          <w:szCs w:val="20"/>
        </w:rPr>
        <w:t>PORATION, a Florida corporation;</w:t>
      </w:r>
    </w:p>
    <w:p w:rsidR="00783C34" w:rsidRPr="00CF029E" w:rsidRDefault="00783C34" w:rsidP="00C0197D">
      <w:pPr>
        <w:numPr>
          <w:ilvl w:val="3"/>
          <w:numId w:val="11"/>
        </w:numPr>
        <w:ind w:left="1080"/>
        <w:rPr>
          <w:sz w:val="20"/>
          <w:szCs w:val="20"/>
        </w:rPr>
      </w:pPr>
      <w:r>
        <w:rPr>
          <w:sz w:val="20"/>
          <w:szCs w:val="20"/>
        </w:rPr>
        <w:t>IBM CORPORATION;</w:t>
      </w:r>
    </w:p>
    <w:p w:rsidR="00783C34" w:rsidRPr="00CF029E" w:rsidRDefault="00C0197D" w:rsidP="00783C34">
      <w:pPr>
        <w:numPr>
          <w:ilvl w:val="2"/>
          <w:numId w:val="6"/>
        </w:numPr>
        <w:tabs>
          <w:tab w:val="num" w:pos="540"/>
          <w:tab w:val="num" w:pos="2160"/>
        </w:tabs>
        <w:ind w:left="540"/>
        <w:rPr>
          <w:sz w:val="20"/>
          <w:szCs w:val="20"/>
        </w:rPr>
      </w:pPr>
      <w:r>
        <w:rPr>
          <w:sz w:val="20"/>
          <w:szCs w:val="20"/>
        </w:rPr>
        <w:t xml:space="preserve">Other </w:t>
      </w:r>
      <w:r w:rsidR="00783C34" w:rsidRPr="00CF029E">
        <w:rPr>
          <w:sz w:val="20"/>
          <w:szCs w:val="20"/>
        </w:rPr>
        <w:t>Cases @ US District Court - Southern District NY</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lastRenderedPageBreak/>
        <w:t>07cv09599</w:t>
      </w:r>
      <w:r w:rsidR="00C0197D">
        <w:rPr>
          <w:sz w:val="20"/>
          <w:szCs w:val="20"/>
        </w:rPr>
        <w:tab/>
      </w:r>
      <w:r w:rsidRPr="00CF029E">
        <w:rPr>
          <w:sz w:val="20"/>
          <w:szCs w:val="20"/>
        </w:rPr>
        <w:t>Anderson v The State of New York, et al. - WHISTLEBLOWER LAWSUIT</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07cv11196</w:t>
      </w:r>
      <w:r w:rsidR="00C0197D">
        <w:rPr>
          <w:sz w:val="20"/>
          <w:szCs w:val="20"/>
        </w:rPr>
        <w:tab/>
      </w:r>
      <w:r w:rsidRPr="00CF029E">
        <w:rPr>
          <w:sz w:val="20"/>
          <w:szCs w:val="20"/>
        </w:rPr>
        <w:t>Bernstein, et al. v Appellate Division First Department Disciplinary Committee, et al.</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07cv11612</w:t>
      </w:r>
      <w:r w:rsidR="00C0197D">
        <w:rPr>
          <w:sz w:val="20"/>
          <w:szCs w:val="20"/>
        </w:rPr>
        <w:tab/>
      </w:r>
      <w:r w:rsidRPr="00CF029E">
        <w:rPr>
          <w:sz w:val="20"/>
          <w:szCs w:val="20"/>
        </w:rPr>
        <w:t>Esposito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08cv00526</w:t>
      </w:r>
      <w:r w:rsidR="00C0197D">
        <w:rPr>
          <w:sz w:val="20"/>
          <w:szCs w:val="20"/>
        </w:rPr>
        <w:tab/>
      </w:r>
      <w:r w:rsidRPr="00CF029E">
        <w:rPr>
          <w:sz w:val="20"/>
          <w:szCs w:val="20"/>
        </w:rPr>
        <w:t xml:space="preserve">Capogrosso v New York State Commission on </w:t>
      </w:r>
      <w:r>
        <w:rPr>
          <w:sz w:val="20"/>
          <w:szCs w:val="20"/>
        </w:rPr>
        <w:t>Judicial Conduct,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08cv02391</w:t>
      </w:r>
      <w:r w:rsidR="00C0197D">
        <w:rPr>
          <w:sz w:val="20"/>
          <w:szCs w:val="20"/>
        </w:rPr>
        <w:tab/>
      </w:r>
      <w:r w:rsidRPr="00CF029E">
        <w:rPr>
          <w:sz w:val="20"/>
          <w:szCs w:val="20"/>
        </w:rPr>
        <w:t>McKeown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08cv02852</w:t>
      </w:r>
      <w:r w:rsidR="00C0197D">
        <w:rPr>
          <w:sz w:val="20"/>
          <w:szCs w:val="20"/>
        </w:rPr>
        <w:tab/>
      </w:r>
      <w:r w:rsidRPr="00CF029E">
        <w:rPr>
          <w:sz w:val="20"/>
          <w:szCs w:val="20"/>
        </w:rPr>
        <w:t>Galison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08cv03305</w:t>
      </w:r>
      <w:r w:rsidR="00C0197D">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08cv4053</w:t>
      </w:r>
      <w:r w:rsidR="00C0197D">
        <w:rPr>
          <w:sz w:val="20"/>
          <w:szCs w:val="20"/>
        </w:rPr>
        <w:tab/>
      </w:r>
      <w:r w:rsidRPr="00CF029E">
        <w:rPr>
          <w:sz w:val="20"/>
          <w:szCs w:val="20"/>
        </w:rPr>
        <w:t xml:space="preserve">Gizella Weisshaus </w:t>
      </w:r>
      <w:r>
        <w:rPr>
          <w:sz w:val="20"/>
          <w:szCs w:val="20"/>
        </w:rPr>
        <w:t>v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08cv4438</w:t>
      </w:r>
      <w:r w:rsidR="00C0197D">
        <w:rPr>
          <w:sz w:val="20"/>
          <w:szCs w:val="20"/>
        </w:rPr>
        <w:tab/>
      </w:r>
      <w:r w:rsidRPr="00CF029E">
        <w:rPr>
          <w:sz w:val="20"/>
          <w:szCs w:val="20"/>
        </w:rPr>
        <w:t>Suzanne McCormick v The State of New York, et al.</w:t>
      </w:r>
      <w:r>
        <w:rPr>
          <w:sz w:val="20"/>
          <w:szCs w:val="20"/>
        </w:rPr>
        <w:t>;</w:t>
      </w:r>
    </w:p>
    <w:p w:rsidR="00C0197D" w:rsidRDefault="00C0197D" w:rsidP="00C0197D">
      <w:pPr>
        <w:numPr>
          <w:ilvl w:val="0"/>
          <w:numId w:val="12"/>
        </w:numPr>
        <w:tabs>
          <w:tab w:val="clear" w:pos="900"/>
          <w:tab w:val="num" w:pos="1080"/>
          <w:tab w:val="num" w:pos="2340"/>
        </w:tabs>
        <w:ind w:left="1080"/>
        <w:rPr>
          <w:sz w:val="20"/>
          <w:szCs w:val="20"/>
        </w:rPr>
      </w:pPr>
      <w:r>
        <w:rPr>
          <w:sz w:val="20"/>
          <w:szCs w:val="20"/>
        </w:rPr>
        <w:t>08 cv 6368</w:t>
      </w:r>
      <w:r>
        <w:rPr>
          <w:sz w:val="20"/>
          <w:szCs w:val="20"/>
        </w:rPr>
        <w:tab/>
      </w:r>
      <w:r w:rsidR="00783C34" w:rsidRPr="00CF029E">
        <w:rPr>
          <w:sz w:val="20"/>
          <w:szCs w:val="20"/>
        </w:rPr>
        <w:t>John L. Petrec-Tolino v. The State of New York</w:t>
      </w:r>
    </w:p>
    <w:p w:rsidR="00C0197D" w:rsidRPr="00C0197D" w:rsidRDefault="00C0197D" w:rsidP="00C0197D">
      <w:pPr>
        <w:tabs>
          <w:tab w:val="num" w:pos="2340"/>
        </w:tabs>
        <w:ind w:left="1080"/>
        <w:rPr>
          <w:sz w:val="20"/>
          <w:szCs w:val="20"/>
        </w:rPr>
      </w:pPr>
      <w:r w:rsidRPr="00C0197D">
        <w:rPr>
          <w:sz w:val="20"/>
          <w:szCs w:val="20"/>
        </w:rPr>
        <w:t xml:space="preserve">   </w:t>
      </w:r>
    </w:p>
    <w:p w:rsidR="00C0197D" w:rsidRPr="00C0197D" w:rsidRDefault="00C0197D" w:rsidP="00C0197D">
      <w:pPr>
        <w:numPr>
          <w:ilvl w:val="0"/>
          <w:numId w:val="6"/>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C0197D">
      <w:pPr>
        <w:ind w:left="180"/>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E27F16">
      <w:pPr>
        <w:numPr>
          <w:ilvl w:val="0"/>
          <w:numId w:val="6"/>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783C34" w:rsidRPr="00CF029E" w:rsidRDefault="00783C34" w:rsidP="00783C34">
      <w:pPr>
        <w:rPr>
          <w:sz w:val="20"/>
          <w:szCs w:val="20"/>
        </w:rPr>
      </w:pPr>
    </w:p>
    <w:p w:rsidR="00783C34" w:rsidRPr="00CF029E" w:rsidRDefault="00783C34" w:rsidP="00783C34">
      <w:pPr>
        <w:numPr>
          <w:ilvl w:val="0"/>
          <w:numId w:val="6"/>
        </w:numPr>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Pr="00E27F16">
        <w:rPr>
          <w:b/>
          <w:bCs/>
          <w:sz w:val="20"/>
          <w:szCs w:val="20"/>
        </w:rPr>
        <w:t xml:space="preserve">If the answer is Yes,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E27F16">
      <w:pPr>
        <w:numPr>
          <w:ilvl w:val="0"/>
          <w:numId w:val="6"/>
        </w:numPr>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Pr>
          <w:sz w:val="20"/>
          <w:szCs w:val="20"/>
        </w:rPr>
        <w:t xml:space="preserve"> and any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conflicts</w:t>
      </w:r>
      <w:r w:rsidRPr="00CF029E">
        <w:rPr>
          <w:sz w:val="20"/>
          <w:szCs w:val="20"/>
        </w:rPr>
        <w:t xml:space="preserve"> to verify that my spouse, my dependents, and I in the aggregate, have no conflicts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t>_____NO                ____YES</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lastRenderedPageBreak/>
        <w:t>I have notified all parties with any liabilities regarding my continued actions in these matters, including state 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Default="00783C34" w:rsidP="00783C34">
      <w:pPr>
        <w:jc w:val="center"/>
        <w:rPr>
          <w:b/>
          <w:bCs/>
        </w:rPr>
      </w:pPr>
    </w:p>
    <w:p w:rsidR="00783C34" w:rsidRPr="008C16A6" w:rsidRDefault="00783C34" w:rsidP="00783C34">
      <w:pPr>
        <w:jc w:val="center"/>
        <w:rPr>
          <w:b/>
          <w:bCs/>
        </w:rPr>
      </w:pPr>
      <w:r w:rsidRPr="008C16A6">
        <w:rPr>
          <w:b/>
          <w:bCs/>
        </w:rPr>
        <w:t>Conflict of Interest Laws</w:t>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lastRenderedPageBreak/>
        <w:t>TITLE 18 FEDERAL CODE &amp; OTHER APPLICABLE FEDERAL LAW</w:t>
      </w:r>
    </w:p>
    <w:p w:rsidR="00783C34" w:rsidRPr="00896084" w:rsidRDefault="00783C34" w:rsidP="00783C34">
      <w:pPr>
        <w:rPr>
          <w:sz w:val="16"/>
          <w:szCs w:val="16"/>
        </w:rPr>
      </w:pPr>
      <w:r w:rsidRPr="00896084">
        <w:rPr>
          <w:sz w:val="16"/>
          <w:szCs w:val="16"/>
        </w:rPr>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lastRenderedPageBreak/>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223691" w:rsidRDefault="00223691">
      <w:pPr>
        <w:rPr>
          <w:sz w:val="20"/>
          <w:szCs w:val="20"/>
        </w:rPr>
      </w:pPr>
      <w:r>
        <w:rPr>
          <w:sz w:val="20"/>
          <w:szCs w:val="20"/>
        </w:rPr>
        <w:br w:type="page"/>
      </w:r>
    </w:p>
    <w:p w:rsidR="00783C34" w:rsidRPr="00CF029E" w:rsidRDefault="00783C34" w:rsidP="00783C34">
      <w:pPr>
        <w:ind w:firstLine="720"/>
        <w:rPr>
          <w:sz w:val="20"/>
          <w:szCs w:val="20"/>
        </w:rPr>
      </w:pPr>
      <w:r w:rsidRPr="00CF029E">
        <w:rPr>
          <w:sz w:val="20"/>
          <w:szCs w:val="20"/>
        </w:rPr>
        <w:lastRenderedPageBreak/>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AF74E3">
        <w:rPr>
          <w:sz w:val="20"/>
          <w:szCs w:val="20"/>
        </w:rPr>
        <w:t xml:space="preserve">New York Supreme Court Appellate Division First Department </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3C4006">
      <w:pPr>
        <w:ind w:firstLine="720"/>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A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92454B" w:rsidP="00783C34">
      <w:pPr>
        <w:rPr>
          <w:sz w:val="20"/>
          <w:szCs w:val="20"/>
        </w:rPr>
      </w:pPr>
      <w:hyperlink r:id="rId11" w:history="1">
        <w:r w:rsidR="00783C34" w:rsidRPr="00CF029E">
          <w:rPr>
            <w:rStyle w:val="Hyperlink"/>
            <w:sz w:val="20"/>
            <w:szCs w:val="20"/>
          </w:rPr>
          <w:t>iviewit@iviewit.tv</w:t>
        </w:r>
      </w:hyperlink>
    </w:p>
    <w:p w:rsidR="00783C34" w:rsidRPr="00CF029E" w:rsidRDefault="0092454B"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DC4689" w:rsidRDefault="00783C34" w:rsidP="00223691">
      <w:pPr>
        <w:jc w:val="center"/>
        <w:rPr>
          <w:sz w:val="20"/>
          <w:szCs w:val="20"/>
        </w:rPr>
      </w:pPr>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DC4689"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F2D" w:rsidRDefault="00E52F2D">
      <w:r>
        <w:separator/>
      </w:r>
    </w:p>
  </w:endnote>
  <w:endnote w:type="continuationSeparator" w:id="0">
    <w:p w:rsidR="00E52F2D" w:rsidRDefault="00E52F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Default="00223691"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BE49D2">
            <w:rPr>
              <w:noProof/>
            </w:rPr>
            <w:t>11</w:t>
          </w:r>
        </w:fldSimple>
        <w:r>
          <w:t xml:space="preserve"> of </w:t>
        </w:r>
        <w:fldSimple w:instr=" NUMPAGES  ">
          <w:r w:rsidR="00BE49D2">
            <w:rPr>
              <w:noProof/>
            </w:rPr>
            <w:t>11</w:t>
          </w:r>
        </w:fldSimple>
        <w:r w:rsidR="00BE49D2">
          <w:tab/>
        </w:r>
        <w:r w:rsidR="00BE49D2">
          <w:tab/>
        </w:r>
        <w:r w:rsidR="00BE49D2">
          <w:tab/>
        </w:r>
      </w:sdtContent>
    </w:sdt>
    <w:r w:rsidR="00BE49D2">
      <w:fldChar w:fldCharType="begin"/>
    </w:r>
    <w:r w:rsidR="00BE49D2">
      <w:instrText xml:space="preserve"> DATE \@ "MMMM d, yyyy" </w:instrText>
    </w:r>
    <w:r w:rsidR="00BE49D2">
      <w:fldChar w:fldCharType="separate"/>
    </w:r>
    <w:r w:rsidR="00BE49D2">
      <w:rPr>
        <w:noProof/>
      </w:rPr>
      <w:t>December 2, 2009</w:t>
    </w:r>
    <w:r w:rsidR="00BE49D2">
      <w:fldChar w:fldCharType="end"/>
    </w:r>
  </w:p>
  <w:p w:rsidR="00223691" w:rsidRDefault="002236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Default="00BE49D2"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Pr>
              <w:noProof/>
            </w:rPr>
            <w:t>1</w:t>
          </w:r>
        </w:fldSimple>
        <w:r>
          <w:t xml:space="preserve"> of </w:t>
        </w:r>
        <w:fldSimple w:instr=" NUMPAGES  ">
          <w:r>
            <w:rPr>
              <w:noProof/>
            </w:rPr>
            <w:t>11</w:t>
          </w:r>
        </w:fldSimple>
        <w:r>
          <w:tab/>
        </w:r>
        <w:r>
          <w:tab/>
        </w:r>
        <w:r>
          <w:tab/>
        </w:r>
      </w:sdtContent>
    </w:sdt>
    <w:r>
      <w:fldChar w:fldCharType="begin"/>
    </w:r>
    <w:r>
      <w:instrText xml:space="preserve"> DATE \@ "dddd, MMMM dd, yyyy" </w:instrText>
    </w:r>
    <w:r>
      <w:fldChar w:fldCharType="separate"/>
    </w:r>
    <w:r>
      <w:rPr>
        <w:noProof/>
      </w:rPr>
      <w:fldChar w:fldCharType="begin"/>
    </w:r>
    <w:r>
      <w:rPr>
        <w:noProof/>
      </w:rPr>
      <w:instrText xml:space="preserve"> DATE \@ "MMMM d, yyyy" </w:instrText>
    </w:r>
    <w:r>
      <w:rPr>
        <w:noProof/>
      </w:rPr>
      <w:fldChar w:fldCharType="separate"/>
    </w:r>
    <w:r>
      <w:rPr>
        <w:noProof/>
      </w:rPr>
      <w:t>December 2, 2009</w:t>
    </w:r>
    <w:r>
      <w:rPr>
        <w:noProof/>
      </w:rPr>
      <w:fldChar w:fldCharType="end"/>
    </w:r>
    <w:r>
      <w:fldChar w:fldCharType="end"/>
    </w:r>
  </w:p>
  <w:p w:rsidR="00BE49D2" w:rsidRDefault="00BE4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F2D" w:rsidRDefault="00E52F2D">
      <w:r>
        <w:separator/>
      </w:r>
    </w:p>
  </w:footnote>
  <w:footnote w:type="continuationSeparator" w:id="0">
    <w:p w:rsidR="00E52F2D" w:rsidRDefault="00E52F2D">
      <w:r>
        <w:continuationSeparator/>
      </w:r>
    </w:p>
  </w:footnote>
  <w:footnote w:id="1">
    <w:p w:rsidR="00DA03CA" w:rsidRPr="0023604E" w:rsidRDefault="00DA03CA"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Pr="00223691" w:rsidRDefault="00223691"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Pr="003701D5" w:rsidRDefault="00BE49D2" w:rsidP="00BE49D2">
    <w:pPr>
      <w:pStyle w:val="Header"/>
      <w:tabs>
        <w:tab w:val="left" w:pos="360"/>
        <w:tab w:val="center" w:pos="4320"/>
      </w:tabs>
    </w:pPr>
    <w:r>
      <w:tab/>
    </w:r>
    <w:r>
      <w:tab/>
    </w: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1"/>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BE49D2" w:rsidRPr="003701D5" w:rsidRDefault="00BE49D2" w:rsidP="00BE49D2">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p>
  <w:p w:rsidR="00BE49D2" w:rsidRPr="003701D5" w:rsidRDefault="00BE49D2" w:rsidP="00BE49D2">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BE49D2" w:rsidRDefault="00BE4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1"/>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727F0D"/>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6527"/>
    <w:rsid w:val="001A7DD9"/>
    <w:rsid w:val="001B0AF6"/>
    <w:rsid w:val="001B1334"/>
    <w:rsid w:val="001B2B53"/>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3518"/>
    <w:rsid w:val="0023455E"/>
    <w:rsid w:val="00235C44"/>
    <w:rsid w:val="002365F3"/>
    <w:rsid w:val="00240046"/>
    <w:rsid w:val="00242678"/>
    <w:rsid w:val="002429A6"/>
    <w:rsid w:val="002442C1"/>
    <w:rsid w:val="0024467E"/>
    <w:rsid w:val="00244A65"/>
    <w:rsid w:val="00245261"/>
    <w:rsid w:val="00245905"/>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EA9"/>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77"/>
    <w:rsid w:val="00452C3E"/>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55DE"/>
    <w:rsid w:val="009B5F58"/>
    <w:rsid w:val="009B6D8C"/>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Users\eib\AppData\Roaming\Microsoft\Signatures\iviewit%20logo%20bigg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103%20FINAL%20Conflict%20of%20Interest%20Disclosur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2067"/>
    <w:rsid w:val="00C32067"/>
    <w:rsid w:val="00CC5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6ECF677254C80BF3A4C7CD6540425">
    <w:name w:val="E6D6ECF677254C80BF3A4C7CD6540425"/>
    <w:rsid w:val="00C32067"/>
  </w:style>
  <w:style w:type="paragraph" w:customStyle="1" w:styleId="5BA9DB25123C406FA693969B5B76BEDF">
    <w:name w:val="5BA9DB25123C406FA693969B5B76BEDF"/>
    <w:rsid w:val="00C32067"/>
  </w:style>
  <w:style w:type="paragraph" w:customStyle="1" w:styleId="2B4D7F2BCDC54A6AA011B4AC01BB963E">
    <w:name w:val="2B4D7F2BCDC54A6AA011B4AC01BB963E"/>
    <w:rsid w:val="00C32067"/>
  </w:style>
  <w:style w:type="paragraph" w:customStyle="1" w:styleId="1EE4E4EABABA45C398934195BDC6D302">
    <w:name w:val="1EE4E4EABABA45C398934195BDC6D302"/>
    <w:rsid w:val="00C320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E40D-EA3D-4867-BDF0-A12902F8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20091103 FINAL Conflict of Interest Disclosure Form.dotx</Template>
  <TotalTime>80</TotalTime>
  <Pages>1</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 come today after a long journey and having just had 16 titanium screws screwed into my skull and a Kidney Stone so I may appear to have a few screws loose and if I drop on the floor and flop like a fish do not be surprised, just cart me off to a hospit</vt:lpstr>
    </vt:vector>
  </TitlesOfParts>
  <Company>I View It Technologies, Inc. ~ Surf with Vision</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come today after a long journey and having just had 16 titanium screws screwed into my skull and a Kidney Stone so I may appear to have a few screws loose and if I drop on the floor and flop like a fish do not be surprised, just cart me off to a hospit</dc:title>
  <dc:creator>Eliot Ivan Bernstein</dc:creator>
  <cp:lastModifiedBy>Eliot Ivan Bernstein</cp:lastModifiedBy>
  <cp:revision>2</cp:revision>
  <cp:lastPrinted>2009-06-05T21:31:00Z</cp:lastPrinted>
  <dcterms:created xsi:type="dcterms:W3CDTF">2009-12-02T14:12:00Z</dcterms:created>
  <dcterms:modified xsi:type="dcterms:W3CDTF">2009-12-02T15:32:00Z</dcterms:modified>
</cp:coreProperties>
</file>